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Q-02 · Abrir datos y leer metadatos</w:t>
      </w:r>
    </w:p>
    <w:p>
      <w:r>
        <w:rPr>
          <w:sz w:val="22"/>
        </w:rPr>
        <w:t>Bloque A · GeoPackage, ráster y propiedades</w:t>
      </w:r>
    </w:p>
    <w:p>
      <w:r>
        <w:rPr>
          <w:sz w:val="22"/>
        </w:rPr>
        <w:t>Software: QGIS 3.40 Desktop · Bloque A+B · QGIS Desktop (CURZA/UNCo)</w:t>
      </w:r>
    </w:p>
    <w:p>
      <w:r>
        <w:rPr>
          <w:sz w:val="22"/>
        </w:rPr>
        <w:t>Video: sig-q02-datos-metadatos-charon.mp4 (soft subs). Demo docente QGIS 3.40 ES.</w:t>
      </w:r>
    </w:p>
    <w:p>
      <w:r>
        <w:rPr>
          <w:b/>
          <w:color w:val="1A568A"/>
          <w:sz w:val="26"/>
        </w:rPr>
        <w:t>Paso 1 · fuentes</w:t>
      </w:r>
    </w:p>
    <w:p>
      <w:r>
        <w:rPr>
          <w:sz w:val="22"/>
        </w:rPr>
        <w:t>Capítulo dos. Vamos a abrir datos y leer metadatos antes de embellecer nada. Abrí el Administrador de fuentes de datos: menú Capa, Administrador de fuentes de datos, o el icono con la punta de flecha y los tres puntitos. El diálogo concentra vectorial, ráster, malla, WMS, WFS y m…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2 · vector dlg</w:t>
      </w:r>
    </w:p>
    <w:p>
      <w:r>
        <w:rPr>
          <w:sz w:val="22"/>
        </w:rPr>
        <w:t>Entrá a la pestaña Vectorial. Tipo de fuente: archivo. Navegá hasta viedma_didactico punto gpkg. Al seleccionar el GeoPackage, QGIS lista las capas internas: zonas, vías, puntos, aoi. Marcá zonas, vías y puntos. Pulsá Agregar. Esperá a que aparezcan en el panel de capas. No des p…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3 · orden estilo</w:t>
      </w:r>
    </w:p>
    <w:p>
      <w:r>
        <w:rPr>
          <w:sz w:val="22"/>
        </w:rPr>
        <w:t>Reordená: polígonos de zonas abajo, vías al medio, puntos arriba. Si los puntos quedan debajo del relleno opaco, “desaparecen” y parece un error de datos. Aplicá un estilo simple: zonas con relleno verde suave semitransparente, vías grises oscuras, puntos rojos visibles. Hacé Zoo…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4 · raster dlg</w:t>
      </w:r>
    </w:p>
    <w:p>
      <w:r>
        <w:rPr>
          <w:sz w:val="22"/>
        </w:rPr>
        <w:t>Ahora el ráster. Administrador de fuentes, pestaña Ráster, o simplemente arrastrá el GeoTIFF S dos rojo ejemplo. Agregá. Observá que el ráster no trae “filas” como la tabla vectorial: es una grilla de valores con SCR, resolución y tipo de dato. Eso cambia cómo lo interrogás con I…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5 · props info</w:t>
      </w:r>
    </w:p>
    <w:p>
      <w:r>
        <w:rPr>
          <w:sz w:val="22"/>
        </w:rPr>
        <w:t>Clic derecho sobre el ráster, Propiedades. Quedate en Información. Leé nombre, SCR de la capa, extensión, ancho y alto en píxeles, tamaño de píxel y tipo de dato. Si el SCR de la capa no coincide con el del proyecto, QGIS puede reproyectar al vuelo, pero vos debés saberlo y decla…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Propiedades de capa · Simbología</w:t>
      </w:r>
    </w:p>
    <w:p>
      <w:r>
        <w:rPr>
          <w:b/>
          <w:color w:val="1A568A"/>
          <w:sz w:val="26"/>
        </w:rPr>
        <w:t>Paso 6 · metadatos</w:t>
      </w:r>
    </w:p>
    <w:p>
      <w:r>
        <w:rPr>
          <w:sz w:val="22"/>
        </w:rPr>
        <w:t>Buscá en metadatos, en el nombre del archivo o en FUENTES punto txt la fecha, el sensor y el procesamiento. Un NDVI sin fecha es un rumor con colores. Anotá en Propiedades del proyecto o en tu guía qué escena usaste. La trazabilidad es parte del método, no un apéndice opcional. C…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Diálogos de QGIS visibles (no solo resultado)</w:t>
      </w:r>
    </w:p>
    <w:p>
      <w:pPr>
        <w:pStyle w:val="ListBullet"/>
      </w:pPr>
      <w:r>
        <w:t>SCR / parámetros / fórmulas a la vista</w:t>
      </w:r>
    </w:p>
    <w:p>
      <w:pPr>
        <w:pStyle w:val="ListBullet"/>
      </w:pPr>
      <w:r>
        <w:t>Capa o selección verificada al final</w:t>
      </w:r>
    </w:p>
    <w:p>
      <w:pPr>
        <w:pStyle w:val="ListBullet"/>
      </w:pPr>
      <w:r>
        <w:t>Proyecto o captura documentada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