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Q-08 · Layout: mapa defendible</w:t>
      </w:r>
    </w:p>
    <w:p>
      <w:r>
        <w:rPr>
          <w:sz w:val="22"/>
        </w:rPr>
        <w:t>Bloque A · Diseñador de impresión</w:t>
      </w:r>
    </w:p>
    <w:p>
      <w:r>
        <w:rPr>
          <w:sz w:val="22"/>
        </w:rPr>
        <w:t>Software: QGIS 3.40 Desktop · Bloque A+B · QGIS Desktop (CURZA/UNCo)</w:t>
      </w:r>
    </w:p>
    <w:p>
      <w:r>
        <w:rPr>
          <w:sz w:val="22"/>
        </w:rPr>
        <w:t>Video: sig-q08-layout-charon.mp4 (soft subs). Demo docente QGIS 3.40 ES.</w:t>
      </w:r>
    </w:p>
    <w:p>
      <w:r>
        <w:rPr>
          <w:b/>
          <w:color w:val="1A568A"/>
          <w:sz w:val="26"/>
        </w:rPr>
        <w:t>Paso 1 · manager</w:t>
      </w:r>
    </w:p>
    <w:p>
      <w:r>
        <w:rPr>
          <w:sz w:val="22"/>
        </w:rPr>
        <w:t>Capítulo ocho. Abrí el Administrador de composiciones: Proyecto, Administrador de composiciones. Creá una composición de impresión nueva. Dale un nombre claro, por ejemplo Mapa defendible Viedma. Elegí tamaño A cuatro. Se abre el Diseñador de impresión. Tomate unos segundos para 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Diseñador / Administrador de composiciones</w:t>
      </w:r>
    </w:p>
    <w:p>
      <w:r>
        <w:rPr>
          <w:b/>
          <w:color w:val="1A568A"/>
          <w:sz w:val="26"/>
        </w:rPr>
        <w:t>Paso 2 · mapa</w:t>
      </w:r>
    </w:p>
    <w:p>
      <w:r>
        <w:rPr>
          <w:sz w:val="22"/>
        </w:rPr>
        <w:t>Agregá un elemento Mapa desde la barra del diseñador. Arrastrá el rectángulo principal sobre la página. En Propiedades del elemento, vinculá la extensión al lienzo actual o fijá una extensión. Activá marco. Escala legible: que se pueda leer la barra después. Mové el mouse con cal…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3 · titulo</w:t>
      </w:r>
    </w:p>
    <w:p>
      <w:r>
        <w:rPr>
          <w:sz w:val="22"/>
        </w:rPr>
        <w:t>Agregá Etiqueta. Escribí un título: Viedma, valle irrigado, material didáctico. Fuente Liberation Sans o similar, dieciséis negrita o más. Debajo, subtítulo con fecha de escena, sensor y SCR EPSG tres dos siete dos cero. Sin subtítulo técnico, el título es publicidad. Si algo no 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4 · leyenda</w:t>
      </w:r>
    </w:p>
    <w:p>
      <w:r>
        <w:rPr>
          <w:sz w:val="22"/>
        </w:rPr>
        <w:t>Insertá Leyenda. Vinculala al mapa. Filtrá capas auxiliares que no aportan a la pregunta. Título Leyenda. Revisá que los nombres de capas sean humanos: NDVI, no un hash de archivo. Aplicá cambios y mirá la página completa. Dejá el diálogo abierto el tiempo de la narración. El obj…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Diseñador / Administrador de composiciones</w:t>
      </w:r>
    </w:p>
    <w:p>
      <w:r>
        <w:rPr>
          <w:b/>
          <w:color w:val="1A568A"/>
          <w:sz w:val="26"/>
        </w:rPr>
        <w:t>Paso 5 · escala norte</w:t>
      </w:r>
    </w:p>
    <w:p>
      <w:r>
        <w:rPr>
          <w:sz w:val="22"/>
        </w:rPr>
        <w:t>Agregá barra de escala en metros o kilómetros, estilo caja simple o línea con ticks. Opcional: norte. Confirmá que la escala responde al SCR proyectado. Una barra “bonita” en el CRS incorrecto miente con elegancia. Revisá otra vez los parámetros clave en voz alta: capas de entrad…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6 · export</w:t>
      </w:r>
    </w:p>
    <w:p>
      <w:r>
        <w:rPr>
          <w:sz w:val="22"/>
        </w:rPr>
        <w:t>Menú Diseño, Exportar como imagen PNG, o Exportar como PDF. Elegí resolución suficiente, por ejemplo ciento cincuenta o trescientos dpi según el destino. Guardá en la carpeta del proyecto. Abrí el archivo exportado y chequeá bordes y textos. Cuando la capa nueva aparece en el pan…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Diálogos de QGIS visibles (no solo resultado)</w:t>
      </w:r>
    </w:p>
    <w:p>
      <w:pPr>
        <w:pStyle w:val="ListBullet"/>
      </w:pPr>
      <w:r>
        <w:t>SCR / parámetros / fórmulas a la vista</w:t>
      </w:r>
    </w:p>
    <w:p>
      <w:pPr>
        <w:pStyle w:val="ListBullet"/>
      </w:pPr>
      <w:r>
        <w:t>Capa o selección verificada al final</w:t>
      </w:r>
    </w:p>
    <w:p>
      <w:pPr>
        <w:pStyle w:val="ListBullet"/>
      </w:pPr>
      <w:r>
        <w:t>Proyecto o captura documentada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