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Q-14 · Viedma: Sentinel-2 vs Landsat 8</w:t>
      </w:r>
    </w:p>
    <w:p>
      <w:r>
        <w:rPr>
          <w:sz w:val="22"/>
        </w:rPr>
        <w:t>Bloque B · Comparación de sensores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sig-q14-viedma-s2-l8-charon.mp4 (soft subs). Demo docente QGIS 3.40 ES.</w:t>
      </w:r>
    </w:p>
    <w:p>
      <w:r>
        <w:rPr>
          <w:b/>
          <w:color w:val="1A568A"/>
          <w:sz w:val="26"/>
        </w:rPr>
        <w:t>Paso 1 · dos</w:t>
      </w:r>
    </w:p>
    <w:p>
      <w:r>
        <w:rPr>
          <w:sz w:val="22"/>
        </w:rPr>
        <w:t>Capítulo catorce. Cargá el stack Sentinel dos y el stack Landsat ocho de la misma AOI de Viedma. Ambos en el panel de capas. Zoom total. Misma pregunta territorial, distinto sensor y resolución espacial. Tomate unos segundos para mirar la pantalla completa: menús, paneles y barra…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2 · s2</w:t>
      </w:r>
    </w:p>
    <w:p>
      <w:r>
        <w:rPr>
          <w:sz w:val="22"/>
        </w:rPr>
        <w:t>Propiedades de Sentinel, Multibanda color natural: bandas tres, dos, uno del stack correspondientes a B cero cuatro, B cero tres, B cero dos. Aplicá. Notá el detalle a diez metros en parcelas y trama urbana. Mové el mouse con calma sobre iconos y etiquetas; los tooltips en españo…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3 · l8</w:t>
      </w:r>
    </w:p>
    <w:p>
      <w:r>
        <w:rPr>
          <w:sz w:val="22"/>
        </w:rPr>
        <w:t>Propiedades de Landsat: natural con bandas tres, dos, uno del stack B cuatro, B tres, B dos. Aplicá. Al acercar, la grilla de treinta metros se hace evidente. No es “peor”: es otro compromiso. Si algo no responde, verificá que la ventana de QGIS tenga el foco. Un clic en el lienz…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4 · zoom</w:t>
      </w:r>
    </w:p>
    <w:p>
      <w:r>
        <w:rPr>
          <w:sz w:val="22"/>
        </w:rPr>
        <w:t>Acercá a un sector del valle. Alterná la visibilidad dejando arriba Sentinel y luego Landsat. Contá qué elementos se pierden a treinta metros: caminos finos, bordes, sombras. Esa pérdida debe entrar al informe. Dejá el diálogo abierto el tiempo de la narración. El objetivo es que…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5 · falso</w:t>
      </w:r>
    </w:p>
    <w:p>
      <w:r>
        <w:rPr>
          <w:sz w:val="22"/>
        </w:rPr>
        <w:t>Opcional: falso color con infrarrojo cercano al canal rojo en ambos. Compará vigor relativo solo si las fechas son comparables. Documentá fechas. Revisá otra vez los parámetros clave en voz alta: capas de entrada, distancias en metros, nombres de salida. Un parámetro mal leído in…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6 · meta</w:t>
      </w:r>
    </w:p>
    <w:p>
      <w:r>
        <w:rPr>
          <w:sz w:val="22"/>
        </w:rPr>
        <w:t>Anotá en el proyecto: sensor, resolución, composición, fecha y fuente. Un antes-después sin metadatos no demuestra cambio: demuestra desorden. Cuando la capa nueva aparece en el panel, renombrala si hace falta y comprobá que esté visible. El zoom a la capa ayuda a confirmar que n…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