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D271FAB">
      <w:r w:rsidR="38ADC694">
        <w:drawing>
          <wp:inline xmlns:wp14="http://schemas.microsoft.com/office/word/2010/wordprocessingDrawing" wp14:editId="3C0F917B" wp14:anchorId="4534E3C1">
            <wp:extent cx="5943600" cy="3133725"/>
            <wp:effectExtent l="0" t="0" r="0" b="0"/>
            <wp:docPr id="10797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0108fc625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A6941"/>
    <w:rsid w:val="382A6941"/>
    <w:rsid w:val="38ADC694"/>
    <w:rsid w:val="559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BBF9"/>
  <w15:chartTrackingRefBased/>
  <w15:docId w15:val="{5B54BD99-6162-4F42-B4A2-7856CFCC5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a0108fc625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2025-06-29T02:31:19.6176912Z</dcterms:created>
  <dcterms:modified xsi:type="dcterms:W3CDTF">2025-06-29T02:32:00.0588241Z</dcterms:modified>
  <dc:creator>LaChamiea McGee</dc:creator>
  <lastModifiedBy>LaChamiea McGee</lastModifiedBy>
</coreProperties>
</file>