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57F04" w14:textId="77777777" w:rsidR="001F5F5F" w:rsidRDefault="00000000">
      <w:pPr>
        <w:pStyle w:val="Heading1"/>
        <w:ind w:firstLine="0"/>
        <w:jc w:val="both"/>
      </w:pPr>
      <w:bookmarkStart w:id="0" w:name="_q5w47ad3j2xs" w:colFirst="0" w:colLast="0"/>
      <w:bookmarkEnd w:id="0"/>
      <w:r>
        <w:rPr>
          <w:noProof/>
        </w:rPr>
        <w:drawing>
          <wp:inline distT="114300" distB="114300" distL="114300" distR="114300" wp14:anchorId="3B3E015C" wp14:editId="54C6F4DF">
            <wp:extent cx="5565600" cy="3098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67B9E" w14:textId="77777777" w:rsidR="001F5F5F" w:rsidRDefault="00000000">
      <w:pPr>
        <w:pStyle w:val="Heading1"/>
        <w:numPr>
          <w:ilvl w:val="0"/>
          <w:numId w:val="7"/>
        </w:numPr>
        <w:jc w:val="both"/>
      </w:pPr>
      <w:bookmarkStart w:id="1" w:name="_rp7hn5s11cmk" w:colFirst="0" w:colLast="0"/>
      <w:bookmarkEnd w:id="1"/>
      <w:r>
        <w:t xml:space="preserve">Introduction: </w:t>
      </w:r>
      <w:r>
        <w:rPr>
          <w:b w:val="0"/>
        </w:rPr>
        <w:t>Defining the Context and Setting Objectives</w:t>
      </w:r>
    </w:p>
    <w:p w14:paraId="36513AF5" w14:textId="77777777" w:rsidR="001F5F5F" w:rsidRDefault="001F5F5F"/>
    <w:p w14:paraId="654FABAF" w14:textId="77777777" w:rsidR="001F5F5F" w:rsidRDefault="00000000">
      <w:pPr>
        <w:jc w:val="both"/>
        <w:rPr>
          <w:b/>
        </w:rPr>
      </w:pPr>
      <w:r>
        <w:rPr>
          <w:b/>
        </w:rPr>
        <w:t>Problems and Challenges</w:t>
      </w:r>
    </w:p>
    <w:p w14:paraId="3C7A3AE1" w14:textId="39488C32" w:rsidR="001F5F5F" w:rsidRDefault="00000000">
      <w:pPr>
        <w:jc w:val="both"/>
      </w:pPr>
      <w:r>
        <w:rPr>
          <w:rFonts w:ascii="Roboto" w:eastAsia="Roboto" w:hAnsi="Roboto" w:cs="Roboto"/>
          <w:color w:val="0D0D0D"/>
          <w:highlight w:val="white"/>
        </w:rPr>
        <w:t xml:space="preserve">Address the challenge of navigating an extensive Regulatory Approval System for Building Work, comprising over thousands of rules and guidelines administered by more than </w:t>
      </w:r>
      <w:r w:rsidR="00631D06">
        <w:rPr>
          <w:rFonts w:ascii="Roboto" w:eastAsia="Roboto" w:hAnsi="Roboto" w:cs="Roboto"/>
          <w:color w:val="0D0D0D"/>
          <w:highlight w:val="white"/>
        </w:rPr>
        <w:t>hundreds</w:t>
      </w:r>
      <w:r>
        <w:rPr>
          <w:rFonts w:ascii="Roboto" w:eastAsia="Roboto" w:hAnsi="Roboto" w:cs="Roboto"/>
          <w:color w:val="0D0D0D"/>
          <w:highlight w:val="white"/>
        </w:rPr>
        <w:t xml:space="preserve"> of officers across </w:t>
      </w:r>
      <w:r w:rsidR="00631D06">
        <w:rPr>
          <w:rFonts w:ascii="Roboto" w:eastAsia="Roboto" w:hAnsi="Roboto" w:cs="Roboto"/>
          <w:color w:val="0D0D0D"/>
          <w:highlight w:val="white"/>
        </w:rPr>
        <w:t>several</w:t>
      </w:r>
      <w:r>
        <w:rPr>
          <w:rFonts w:ascii="Roboto" w:eastAsia="Roboto" w:hAnsi="Roboto" w:cs="Roboto"/>
          <w:color w:val="0D0D0D"/>
          <w:highlight w:val="white"/>
        </w:rPr>
        <w:t xml:space="preserve"> authorities in the CORENET X system. Utilize </w:t>
      </w:r>
      <w:proofErr w:type="spellStart"/>
      <w:r>
        <w:rPr>
          <w:rFonts w:ascii="Roboto" w:eastAsia="Roboto" w:hAnsi="Roboto" w:cs="Roboto"/>
          <w:color w:val="0D0D0D"/>
          <w:highlight w:val="white"/>
        </w:rPr>
        <w:t>GenAI</w:t>
      </w:r>
      <w:proofErr w:type="spellEnd"/>
      <w:r>
        <w:rPr>
          <w:rFonts w:ascii="Roboto" w:eastAsia="Roboto" w:hAnsi="Roboto" w:cs="Roboto"/>
          <w:color w:val="0D0D0D"/>
          <w:highlight w:val="white"/>
        </w:rPr>
        <w:t xml:space="preserve"> to streamline the process and alleviate major anxieties associated with the pre-consultations required to clear the requirements of technical agencies </w:t>
      </w:r>
      <w:proofErr w:type="gramStart"/>
      <w:r>
        <w:rPr>
          <w:rFonts w:ascii="Roboto" w:eastAsia="Roboto" w:hAnsi="Roboto" w:cs="Roboto"/>
          <w:color w:val="0D0D0D"/>
          <w:highlight w:val="white"/>
        </w:rPr>
        <w:t>promptly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.</w:t>
      </w:r>
      <w:r>
        <w:t>.</w:t>
      </w:r>
      <w:proofErr w:type="gramEnd"/>
    </w:p>
    <w:p w14:paraId="3831AF91" w14:textId="77777777" w:rsidR="001F5F5F" w:rsidRDefault="001F5F5F">
      <w:pPr>
        <w:jc w:val="both"/>
        <w:rPr>
          <w:b/>
        </w:rPr>
      </w:pPr>
    </w:p>
    <w:p w14:paraId="652921BE" w14:textId="77777777" w:rsidR="001F5F5F" w:rsidRDefault="00000000">
      <w:pPr>
        <w:jc w:val="both"/>
        <w:rPr>
          <w:b/>
        </w:rPr>
      </w:pPr>
      <w:r>
        <w:rPr>
          <w:b/>
        </w:rPr>
        <w:t>Objectives and Impact</w:t>
      </w:r>
    </w:p>
    <w:p w14:paraId="76006E95" w14:textId="77777777" w:rsidR="001F5F5F" w:rsidRDefault="00000000">
      <w:pPr>
        <w:numPr>
          <w:ilvl w:val="0"/>
          <w:numId w:val="1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450" w:hanging="450"/>
        <w:rPr>
          <w:rFonts w:ascii="Roboto" w:eastAsia="Roboto" w:hAnsi="Roboto" w:cs="Roboto"/>
          <w:color w:val="0D0D0D"/>
        </w:rPr>
      </w:pPr>
      <w:r>
        <w:rPr>
          <w:rFonts w:ascii="Roboto" w:eastAsia="Roboto" w:hAnsi="Roboto" w:cs="Roboto"/>
          <w:color w:val="0D0D0D"/>
        </w:rPr>
        <w:t>Leverage Generative AI to efficiently process and comprehend the vast volume of regulatory and technical documents within the CORENET X system.</w:t>
      </w:r>
    </w:p>
    <w:p w14:paraId="099F2DF0" w14:textId="77777777" w:rsidR="001F5F5F" w:rsidRDefault="00000000">
      <w:pPr>
        <w:numPr>
          <w:ilvl w:val="0"/>
          <w:numId w:val="1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450" w:hanging="450"/>
        <w:rPr>
          <w:rFonts w:ascii="Roboto" w:eastAsia="Roboto" w:hAnsi="Roboto" w:cs="Roboto"/>
          <w:color w:val="0D0D0D"/>
        </w:rPr>
      </w:pPr>
      <w:r>
        <w:rPr>
          <w:rFonts w:ascii="Roboto" w:eastAsia="Roboto" w:hAnsi="Roboto" w:cs="Roboto"/>
          <w:color w:val="0D0D0D"/>
        </w:rPr>
        <w:t xml:space="preserve">Develop a solution that utilizes </w:t>
      </w:r>
      <w:proofErr w:type="spellStart"/>
      <w:r>
        <w:rPr>
          <w:rFonts w:ascii="Roboto" w:eastAsia="Roboto" w:hAnsi="Roboto" w:cs="Roboto"/>
          <w:color w:val="0D0D0D"/>
        </w:rPr>
        <w:t>GenAI's</w:t>
      </w:r>
      <w:proofErr w:type="spellEnd"/>
      <w:r>
        <w:rPr>
          <w:rFonts w:ascii="Roboto" w:eastAsia="Roboto" w:hAnsi="Roboto" w:cs="Roboto"/>
          <w:color w:val="0D0D0D"/>
        </w:rPr>
        <w:t xml:space="preserve"> capabilities to expedite pre-consultations, ensuring timely clearance of requirements from </w:t>
      </w:r>
      <w:proofErr w:type="spellStart"/>
      <w:r>
        <w:rPr>
          <w:rFonts w:ascii="Roboto" w:eastAsia="Roboto" w:hAnsi="Roboto" w:cs="Roboto"/>
          <w:color w:val="0D0D0D"/>
        </w:rPr>
        <w:t>thel</w:t>
      </w:r>
      <w:proofErr w:type="spellEnd"/>
      <w:r>
        <w:rPr>
          <w:rFonts w:ascii="Roboto" w:eastAsia="Roboto" w:hAnsi="Roboto" w:cs="Roboto"/>
          <w:color w:val="0D0D0D"/>
        </w:rPr>
        <w:t xml:space="preserve"> authorities.</w:t>
      </w:r>
    </w:p>
    <w:p w14:paraId="3AB20191" w14:textId="77777777" w:rsidR="001F5F5F" w:rsidRDefault="00000000">
      <w:pPr>
        <w:numPr>
          <w:ilvl w:val="0"/>
          <w:numId w:val="1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450" w:hanging="450"/>
        <w:rPr>
          <w:rFonts w:ascii="Roboto" w:eastAsia="Roboto" w:hAnsi="Roboto" w:cs="Roboto"/>
          <w:color w:val="0D0D0D"/>
        </w:rPr>
      </w:pPr>
      <w:r>
        <w:rPr>
          <w:rFonts w:ascii="Roboto" w:eastAsia="Roboto" w:hAnsi="Roboto" w:cs="Roboto"/>
          <w:color w:val="0D0D0D"/>
        </w:rPr>
        <w:t>Address the acute shortage of experienced architects and BIM specialists by improving the efficiency of the design team significantly through AI-driven navigation and comprehension of regulatory complexities.</w:t>
      </w:r>
    </w:p>
    <w:p w14:paraId="59F2E60D" w14:textId="77777777" w:rsidR="001F5F5F" w:rsidRDefault="00000000">
      <w:pPr>
        <w:numPr>
          <w:ilvl w:val="0"/>
          <w:numId w:val="1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450" w:hanging="450"/>
      </w:pPr>
      <w:r>
        <w:rPr>
          <w:rFonts w:ascii="Roboto" w:eastAsia="Roboto" w:hAnsi="Roboto" w:cs="Roboto"/>
          <w:color w:val="0D0D0D"/>
        </w:rPr>
        <w:t>Enhance the overall efficiency of the design team to meet the immediate and mid-term challenges associated with the CORENET X workflow, particularly in preparing the design model for the Design Gateway</w:t>
      </w:r>
      <w:r>
        <w:t>.</w:t>
      </w:r>
    </w:p>
    <w:p w14:paraId="56705A69" w14:textId="77777777" w:rsidR="001F5F5F" w:rsidRDefault="001F5F5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</w:pPr>
    </w:p>
    <w:p w14:paraId="2F49583F" w14:textId="77777777" w:rsidR="001F5F5F" w:rsidRDefault="001F5F5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14:paraId="2BCB2428" w14:textId="77777777" w:rsidR="001F5F5F" w:rsidRDefault="00000000">
      <w:pPr>
        <w:pStyle w:val="Heading1"/>
        <w:numPr>
          <w:ilvl w:val="0"/>
          <w:numId w:val="7"/>
        </w:numPr>
        <w:jc w:val="both"/>
      </w:pPr>
      <w:bookmarkStart w:id="2" w:name="_cp19167nwibw" w:colFirst="0" w:colLast="0"/>
      <w:bookmarkEnd w:id="2"/>
      <w:r>
        <w:lastRenderedPageBreak/>
        <w:t xml:space="preserve">Solution Framework: </w:t>
      </w:r>
      <w:r>
        <w:rPr>
          <w:b w:val="0"/>
        </w:rPr>
        <w:t>Crafting the Solution, Testing and Documentation</w:t>
      </w:r>
    </w:p>
    <w:p w14:paraId="2B36E002" w14:textId="77777777" w:rsidR="001F5F5F" w:rsidRDefault="00000000">
      <w:r>
        <w:rPr>
          <w:noProof/>
        </w:rPr>
        <w:drawing>
          <wp:inline distT="114300" distB="114300" distL="114300" distR="114300" wp14:anchorId="6FACEFAB" wp14:editId="58735919">
            <wp:extent cx="5565600" cy="3873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C7F85" w14:textId="77777777" w:rsidR="001F5F5F" w:rsidRDefault="00000000">
      <w:r>
        <w:rPr>
          <w:b/>
        </w:rPr>
        <w:t>Solutions and Tools:</w:t>
      </w:r>
    </w:p>
    <w:p w14:paraId="72F50680" w14:textId="77777777" w:rsidR="001F5F5F" w:rsidRDefault="00000000">
      <w:pPr>
        <w:numPr>
          <w:ilvl w:val="0"/>
          <w:numId w:val="14"/>
        </w:numPr>
      </w:pPr>
      <w:r>
        <w:t>Solution Components:</w:t>
      </w:r>
    </w:p>
    <w:p w14:paraId="3D076000" w14:textId="77777777" w:rsidR="001F5F5F" w:rsidRDefault="00000000">
      <w:pPr>
        <w:numPr>
          <w:ilvl w:val="1"/>
          <w:numId w:val="14"/>
        </w:numPr>
      </w:pPr>
      <w:proofErr w:type="spellStart"/>
      <w:r>
        <w:t>GenAI</w:t>
      </w:r>
      <w:proofErr w:type="spellEnd"/>
      <w:r>
        <w:t xml:space="preserve"> Model Knowledge Base and Fine Tuning:</w:t>
      </w:r>
    </w:p>
    <w:p w14:paraId="5EFAB172" w14:textId="77777777" w:rsidR="001F5F5F" w:rsidRDefault="00000000">
      <w:pPr>
        <w:numPr>
          <w:ilvl w:val="1"/>
          <w:numId w:val="14"/>
        </w:numPr>
      </w:pPr>
      <w:r>
        <w:t>Utilizes CORENET X rule and reference data parameters for RAG knowledge base creation.</w:t>
      </w:r>
    </w:p>
    <w:p w14:paraId="52764D43" w14:textId="77777777" w:rsidR="001F5F5F" w:rsidRDefault="00000000">
      <w:pPr>
        <w:numPr>
          <w:ilvl w:val="0"/>
          <w:numId w:val="14"/>
        </w:numPr>
      </w:pPr>
      <w:r>
        <w:t>Fine-tunes the LLM Model to understand various compliance and submission requirements.</w:t>
      </w:r>
    </w:p>
    <w:p w14:paraId="1F7EDDEE" w14:textId="77777777" w:rsidR="001F5F5F" w:rsidRDefault="00000000">
      <w:pPr>
        <w:numPr>
          <w:ilvl w:val="1"/>
          <w:numId w:val="14"/>
        </w:numPr>
      </w:pPr>
      <w:r>
        <w:t>User Input Integration:</w:t>
      </w:r>
    </w:p>
    <w:p w14:paraId="6114BE16" w14:textId="77777777" w:rsidR="001F5F5F" w:rsidRDefault="00000000">
      <w:pPr>
        <w:numPr>
          <w:ilvl w:val="2"/>
          <w:numId w:val="14"/>
        </w:numPr>
      </w:pPr>
      <w:r>
        <w:t>Allows customization of AI outputs to meet specific project needs.</w:t>
      </w:r>
    </w:p>
    <w:p w14:paraId="73CD4EE5" w14:textId="77777777" w:rsidR="001F5F5F" w:rsidRDefault="00000000">
      <w:pPr>
        <w:numPr>
          <w:ilvl w:val="0"/>
          <w:numId w:val="14"/>
        </w:numPr>
      </w:pPr>
      <w:r>
        <w:t>Generative Compliance Process:</w:t>
      </w:r>
    </w:p>
    <w:p w14:paraId="26589F87" w14:textId="77777777" w:rsidR="001F5F5F" w:rsidRDefault="00000000">
      <w:pPr>
        <w:numPr>
          <w:ilvl w:val="2"/>
          <w:numId w:val="14"/>
        </w:numPr>
      </w:pPr>
      <w:r>
        <w:t>Employs AI to create a range of compliance requirements and responses.</w:t>
      </w:r>
    </w:p>
    <w:p w14:paraId="30ECCD18" w14:textId="77777777" w:rsidR="001F5F5F" w:rsidRDefault="00000000">
      <w:pPr>
        <w:numPr>
          <w:ilvl w:val="0"/>
          <w:numId w:val="14"/>
        </w:numPr>
      </w:pPr>
      <w:r>
        <w:t>Retrieval-Augmented Generation (RAG):</w:t>
      </w:r>
    </w:p>
    <w:p w14:paraId="0784DD66" w14:textId="77777777" w:rsidR="001F5F5F" w:rsidRDefault="00000000">
      <w:pPr>
        <w:numPr>
          <w:ilvl w:val="2"/>
          <w:numId w:val="14"/>
        </w:numPr>
      </w:pPr>
      <w:r>
        <w:t>Incorporates RAG to enhance AI responses with external knowledge from an extensive regulatory and technical knowledge base.</w:t>
      </w:r>
    </w:p>
    <w:p w14:paraId="0F2E5711" w14:textId="77777777" w:rsidR="001F5F5F" w:rsidRDefault="00000000">
      <w:r>
        <w:rPr>
          <w:noProof/>
        </w:rPr>
        <w:lastRenderedPageBreak/>
        <w:drawing>
          <wp:inline distT="114300" distB="114300" distL="114300" distR="114300" wp14:anchorId="5C2DF629" wp14:editId="6A497A2E">
            <wp:extent cx="5565600" cy="31369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EE5D0" w14:textId="77777777" w:rsidR="001F5F5F" w:rsidRDefault="00000000">
      <w:pPr>
        <w:rPr>
          <w:b/>
        </w:rPr>
      </w:pPr>
      <w:r>
        <w:rPr>
          <w:b/>
        </w:rPr>
        <w:t>Tools:</w:t>
      </w:r>
    </w:p>
    <w:p w14:paraId="3F535712" w14:textId="77777777" w:rsidR="001F5F5F" w:rsidRDefault="00000000">
      <w:pPr>
        <w:numPr>
          <w:ilvl w:val="0"/>
          <w:numId w:val="8"/>
        </w:numPr>
      </w:pPr>
      <w:proofErr w:type="spellStart"/>
      <w:r>
        <w:t>LangChain</w:t>
      </w:r>
      <w:proofErr w:type="spellEnd"/>
      <w:r>
        <w:t xml:space="preserve">, </w:t>
      </w:r>
      <w:proofErr w:type="spellStart"/>
      <w:r>
        <w:t>LLamaIndex</w:t>
      </w:r>
      <w:proofErr w:type="spellEnd"/>
      <w:r>
        <w:t>, Vector Database, LLM, and others.</w:t>
      </w:r>
    </w:p>
    <w:p w14:paraId="7B4026C6" w14:textId="77777777" w:rsidR="001F5F5F" w:rsidRDefault="00000000">
      <w:pPr>
        <w:numPr>
          <w:ilvl w:val="0"/>
          <w:numId w:val="8"/>
        </w:numPr>
      </w:pPr>
      <w:r>
        <w:t xml:space="preserve">RAG: Implementation of Retrieval-Augmented Generation for improved context and </w:t>
      </w:r>
      <w:proofErr w:type="gramStart"/>
      <w:r>
        <w:t>factual information</w:t>
      </w:r>
      <w:proofErr w:type="gramEnd"/>
      <w:r>
        <w:t xml:space="preserve"> retrieval.</w:t>
      </w:r>
    </w:p>
    <w:p w14:paraId="671C86F1" w14:textId="77777777" w:rsidR="001F5F5F" w:rsidRDefault="001F5F5F">
      <w:pPr>
        <w:jc w:val="both"/>
      </w:pPr>
    </w:p>
    <w:p w14:paraId="4C71C60F" w14:textId="77777777" w:rsidR="001F5F5F" w:rsidRDefault="001F5F5F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3C8069D" w14:textId="77777777" w:rsidR="001F5F5F" w:rsidRDefault="001F5F5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14:paraId="6BB294B7" w14:textId="77777777" w:rsidR="001F5F5F" w:rsidRDefault="00000000">
      <w:pPr>
        <w:pStyle w:val="Heading2"/>
        <w:spacing w:before="0" w:after="0" w:line="240" w:lineRule="auto"/>
        <w:jc w:val="both"/>
        <w:rPr>
          <w:sz w:val="20"/>
          <w:szCs w:val="20"/>
        </w:rPr>
      </w:pPr>
      <w:bookmarkStart w:id="3" w:name="_d6a29ap9uast" w:colFirst="0" w:colLast="0"/>
      <w:bookmarkEnd w:id="3"/>
      <w:r>
        <w:rPr>
          <w:b/>
          <w:sz w:val="20"/>
          <w:szCs w:val="20"/>
        </w:rPr>
        <w:t>Limitations and Strategies:</w:t>
      </w:r>
      <w:r>
        <w:rPr>
          <w:sz w:val="20"/>
          <w:szCs w:val="20"/>
        </w:rPr>
        <w:t xml:space="preserve"> </w:t>
      </w:r>
    </w:p>
    <w:p w14:paraId="3D002EF6" w14:textId="77777777" w:rsidR="001F5F5F" w:rsidRDefault="001F5F5F"/>
    <w:p w14:paraId="4B165E38" w14:textId="77777777" w:rsidR="001F5F5F" w:rsidRDefault="00000000">
      <w:pPr>
        <w:rPr>
          <w:b/>
        </w:rPr>
      </w:pPr>
      <w:r>
        <w:rPr>
          <w:b/>
        </w:rPr>
        <w:t>Challenges:</w:t>
      </w:r>
    </w:p>
    <w:p w14:paraId="342975CB" w14:textId="77777777" w:rsidR="001F5F5F" w:rsidRDefault="00000000">
      <w:pPr>
        <w:numPr>
          <w:ilvl w:val="0"/>
          <w:numId w:val="1"/>
        </w:numPr>
      </w:pPr>
      <w:r>
        <w:t>AI model interpretation of CORENET X requirements.</w:t>
      </w:r>
    </w:p>
    <w:p w14:paraId="3598B25B" w14:textId="77777777" w:rsidR="001F5F5F" w:rsidRDefault="00000000">
      <w:pPr>
        <w:numPr>
          <w:ilvl w:val="0"/>
          <w:numId w:val="1"/>
        </w:numPr>
      </w:pPr>
      <w:r>
        <w:t>Complexity of measurable BIM (IFC-SG) parameters, CORENET X rules, and regulatory requirements.</w:t>
      </w:r>
    </w:p>
    <w:p w14:paraId="3DFF1D15" w14:textId="77777777" w:rsidR="001F5F5F" w:rsidRDefault="00000000">
      <w:pPr>
        <w:numPr>
          <w:ilvl w:val="0"/>
          <w:numId w:val="1"/>
        </w:numPr>
      </w:pPr>
      <w:r>
        <w:t>Cross-agencies workflow and non-compliance checking.</w:t>
      </w:r>
    </w:p>
    <w:p w14:paraId="7F0B882A" w14:textId="77777777" w:rsidR="001F5F5F" w:rsidRDefault="00000000">
      <w:pPr>
        <w:numPr>
          <w:ilvl w:val="0"/>
          <w:numId w:val="1"/>
        </w:numPr>
      </w:pPr>
      <w:r>
        <w:t>New Challenge: Integration of external knowledge using RAG.</w:t>
      </w:r>
    </w:p>
    <w:p w14:paraId="7873B5C8" w14:textId="77777777" w:rsidR="001F5F5F" w:rsidRDefault="00000000">
      <w:pPr>
        <w:rPr>
          <w:b/>
        </w:rPr>
      </w:pPr>
      <w:r>
        <w:rPr>
          <w:b/>
        </w:rPr>
        <w:t>Strategies:</w:t>
      </w:r>
    </w:p>
    <w:p w14:paraId="0A11A3AF" w14:textId="77777777" w:rsidR="001F5F5F" w:rsidRDefault="00000000">
      <w:pPr>
        <w:numPr>
          <w:ilvl w:val="0"/>
          <w:numId w:val="4"/>
        </w:numPr>
      </w:pPr>
      <w:r>
        <w:t>Reiteration of the three components (AI Model Fine Tuning, Knowledge Augmentation, and Generative Process).</w:t>
      </w:r>
    </w:p>
    <w:p w14:paraId="61C124F3" w14:textId="77777777" w:rsidR="001F5F5F" w:rsidRDefault="00000000">
      <w:pPr>
        <w:numPr>
          <w:ilvl w:val="0"/>
          <w:numId w:val="4"/>
        </w:numPr>
      </w:pPr>
      <w:r>
        <w:t>Incorporation of RAG to address knowledge limitations and improve response accuracy.</w:t>
      </w:r>
    </w:p>
    <w:p w14:paraId="49B356D8" w14:textId="77777777" w:rsidR="001F5F5F" w:rsidRDefault="001F5F5F">
      <w:pPr>
        <w:jc w:val="both"/>
      </w:pPr>
    </w:p>
    <w:p w14:paraId="00176AC6" w14:textId="77777777" w:rsidR="001F5F5F" w:rsidRDefault="001F5F5F">
      <w:pPr>
        <w:jc w:val="both"/>
      </w:pPr>
    </w:p>
    <w:p w14:paraId="1D67DA4A" w14:textId="77777777" w:rsidR="001F5F5F" w:rsidRDefault="00000000">
      <w:pPr>
        <w:jc w:val="both"/>
        <w:rPr>
          <w:b/>
        </w:rPr>
      </w:pPr>
      <w:r>
        <w:rPr>
          <w:b/>
        </w:rPr>
        <w:t>Tests and Measurements:</w:t>
      </w:r>
    </w:p>
    <w:p w14:paraId="342E10BE" w14:textId="77777777" w:rsidR="001F5F5F" w:rsidRDefault="001F5F5F">
      <w:pPr>
        <w:jc w:val="both"/>
        <w:rPr>
          <w:b/>
        </w:rPr>
      </w:pPr>
    </w:p>
    <w:p w14:paraId="6645118D" w14:textId="77777777" w:rsidR="001F5F5F" w:rsidRDefault="00000000">
      <w:pPr>
        <w:rPr>
          <w:b/>
        </w:rPr>
      </w:pPr>
      <w:r>
        <w:rPr>
          <w:b/>
        </w:rPr>
        <w:t>Testing with Colleagues:</w:t>
      </w:r>
    </w:p>
    <w:p w14:paraId="02BF47D6" w14:textId="77777777" w:rsidR="001F5F5F" w:rsidRDefault="00000000">
      <w:pPr>
        <w:numPr>
          <w:ilvl w:val="0"/>
          <w:numId w:val="11"/>
        </w:numPr>
      </w:pPr>
      <w:r>
        <w:t xml:space="preserve">Workflow to be </w:t>
      </w:r>
      <w:proofErr w:type="gramStart"/>
      <w:r>
        <w:t>tested  on</w:t>
      </w:r>
      <w:proofErr w:type="gramEnd"/>
      <w:r>
        <w:t xml:space="preserve"> conceptual designs related to regulatory checks.</w:t>
      </w:r>
    </w:p>
    <w:p w14:paraId="7F3388A6" w14:textId="77777777" w:rsidR="001F5F5F" w:rsidRDefault="00000000">
      <w:pPr>
        <w:numPr>
          <w:ilvl w:val="0"/>
          <w:numId w:val="11"/>
        </w:numPr>
      </w:pPr>
      <w:r>
        <w:t>RAG included in testing scenarios to evaluate its impact on response quality.</w:t>
      </w:r>
    </w:p>
    <w:p w14:paraId="770E3314" w14:textId="77777777" w:rsidR="001F5F5F" w:rsidRDefault="00000000">
      <w:pPr>
        <w:rPr>
          <w:b/>
        </w:rPr>
      </w:pPr>
      <w:r>
        <w:rPr>
          <w:b/>
        </w:rPr>
        <w:t>Enhancements:</w:t>
      </w:r>
    </w:p>
    <w:p w14:paraId="76CA70E3" w14:textId="77777777" w:rsidR="001F5F5F" w:rsidRDefault="00000000">
      <w:pPr>
        <w:numPr>
          <w:ilvl w:val="0"/>
          <w:numId w:val="6"/>
        </w:numPr>
      </w:pPr>
      <w:r>
        <w:t>Reduced option engineering time, providing faster compliance and tender submission.</w:t>
      </w:r>
    </w:p>
    <w:p w14:paraId="4F59A096" w14:textId="77777777" w:rsidR="001F5F5F" w:rsidRDefault="00000000">
      <w:pPr>
        <w:numPr>
          <w:ilvl w:val="0"/>
          <w:numId w:val="6"/>
        </w:numPr>
      </w:pPr>
      <w:r>
        <w:t>New Enhancement: Evaluate the impact of RAG on response accuracy and speed.</w:t>
      </w:r>
    </w:p>
    <w:p w14:paraId="3C727887" w14:textId="77777777" w:rsidR="001F5F5F" w:rsidRDefault="001F5F5F">
      <w:pPr>
        <w:jc w:val="both"/>
      </w:pPr>
    </w:p>
    <w:p w14:paraId="0E86AB50" w14:textId="77777777" w:rsidR="001F5F5F" w:rsidRDefault="001F5F5F">
      <w:pPr>
        <w:jc w:val="both"/>
      </w:pPr>
    </w:p>
    <w:p w14:paraId="5F66CE7D" w14:textId="77777777" w:rsidR="001F5F5F" w:rsidRDefault="001F5F5F">
      <w:pPr>
        <w:jc w:val="center"/>
      </w:pPr>
    </w:p>
    <w:p w14:paraId="060C749E" w14:textId="77777777" w:rsidR="001F5F5F" w:rsidRDefault="001F5F5F">
      <w:pPr>
        <w:jc w:val="both"/>
      </w:pPr>
    </w:p>
    <w:p w14:paraId="26E297C2" w14:textId="77777777" w:rsidR="001F5F5F" w:rsidRDefault="00000000">
      <w:pPr>
        <w:jc w:val="both"/>
      </w:pPr>
      <w:r>
        <w:rPr>
          <w:b/>
        </w:rPr>
        <w:t>What Next:</w:t>
      </w:r>
    </w:p>
    <w:p w14:paraId="5DE4B675" w14:textId="77777777" w:rsidR="001F5F5F" w:rsidRDefault="00000000">
      <w:pPr>
        <w:rPr>
          <w:b/>
        </w:rPr>
      </w:pPr>
      <w:r>
        <w:rPr>
          <w:b/>
        </w:rPr>
        <w:t>Expansion:</w:t>
      </w:r>
    </w:p>
    <w:p w14:paraId="2A387D33" w14:textId="77777777" w:rsidR="001F5F5F" w:rsidRDefault="00000000">
      <w:pPr>
        <w:numPr>
          <w:ilvl w:val="0"/>
          <w:numId w:val="10"/>
        </w:numPr>
      </w:pPr>
      <w:r>
        <w:t>Potential to expand AI capabilities with RAG to address more complex and diverse compliance requirements.</w:t>
      </w:r>
    </w:p>
    <w:p w14:paraId="5427C712" w14:textId="77777777" w:rsidR="001F5F5F" w:rsidRDefault="00000000">
      <w:pPr>
        <w:numPr>
          <w:ilvl w:val="0"/>
          <w:numId w:val="10"/>
        </w:numPr>
      </w:pPr>
      <w:r>
        <w:t>Exploration of RAG's role in handling multi-objective submission approaches.</w:t>
      </w:r>
    </w:p>
    <w:p w14:paraId="150CEA90" w14:textId="77777777" w:rsidR="001F5F5F" w:rsidRDefault="00000000">
      <w:pPr>
        <w:rPr>
          <w:b/>
        </w:rPr>
      </w:pPr>
      <w:r>
        <w:rPr>
          <w:b/>
        </w:rPr>
        <w:t>User Feedback:</w:t>
      </w:r>
    </w:p>
    <w:p w14:paraId="2B8F54CE" w14:textId="77777777" w:rsidR="001F5F5F" w:rsidRDefault="00000000">
      <w:pPr>
        <w:numPr>
          <w:ilvl w:val="0"/>
          <w:numId w:val="5"/>
        </w:numPr>
      </w:pPr>
      <w:r>
        <w:t>Robust user feedback mechanisms for continuous enhancement, now including RAG-related feedback.</w:t>
      </w:r>
    </w:p>
    <w:p w14:paraId="34B5290B" w14:textId="77777777" w:rsidR="001F5F5F" w:rsidRDefault="00000000">
      <w:pPr>
        <w:rPr>
          <w:b/>
        </w:rPr>
      </w:pPr>
      <w:r>
        <w:rPr>
          <w:b/>
        </w:rPr>
        <w:t>Advanced Techniques:</w:t>
      </w:r>
    </w:p>
    <w:p w14:paraId="24F46C68" w14:textId="77777777" w:rsidR="001F5F5F" w:rsidRDefault="00000000">
      <w:pPr>
        <w:numPr>
          <w:ilvl w:val="0"/>
          <w:numId w:val="9"/>
        </w:numPr>
      </w:pPr>
      <w:r>
        <w:t xml:space="preserve">Exploring advanced AI techniques such as multi-modality model, mixture of experts (MOE), autonomous agents, deep learning, predictive </w:t>
      </w:r>
      <w:proofErr w:type="spellStart"/>
      <w:r>
        <w:t>modeling</w:t>
      </w:r>
      <w:proofErr w:type="spellEnd"/>
      <w:r>
        <w:t>, and further integration of RAG for continuous innovation.</w:t>
      </w:r>
    </w:p>
    <w:p w14:paraId="4FEF8A5A" w14:textId="77777777" w:rsidR="001F5F5F" w:rsidRDefault="001F5F5F"/>
    <w:p w14:paraId="339B7DDB" w14:textId="77777777" w:rsidR="001F5F5F" w:rsidRDefault="001F5F5F">
      <w:pPr>
        <w:pStyle w:val="Heading1"/>
        <w:ind w:firstLine="0"/>
        <w:jc w:val="both"/>
      </w:pPr>
      <w:bookmarkStart w:id="4" w:name="_3t9qjto9g2w0" w:colFirst="0" w:colLast="0"/>
      <w:bookmarkEnd w:id="4"/>
    </w:p>
    <w:p w14:paraId="6F380842" w14:textId="77777777" w:rsidR="001F5F5F" w:rsidRDefault="00000000">
      <w:pPr>
        <w:pStyle w:val="Heading1"/>
        <w:ind w:firstLine="0"/>
        <w:jc w:val="both"/>
        <w:rPr>
          <w:b w:val="0"/>
        </w:rPr>
      </w:pPr>
      <w:bookmarkStart w:id="5" w:name="_hhok2ngfh9m8" w:colFirst="0" w:colLast="0"/>
      <w:bookmarkEnd w:id="5"/>
      <w:r>
        <w:rPr>
          <w:sz w:val="20"/>
          <w:szCs w:val="20"/>
        </w:rPr>
        <w:t xml:space="preserve">Documentation and Records: </w:t>
      </w:r>
    </w:p>
    <w:p w14:paraId="53A1B3AD" w14:textId="77777777" w:rsidR="001F5F5F" w:rsidRDefault="00000000">
      <w:pPr>
        <w:numPr>
          <w:ilvl w:val="0"/>
          <w:numId w:val="2"/>
        </w:numPr>
      </w:pPr>
      <w:r>
        <w:t>Comprehensive documentation and resources available on GitHub at GitHub.com/integrations-space/</w:t>
      </w:r>
      <w:proofErr w:type="spellStart"/>
      <w:r>
        <w:t>aiHackathon</w:t>
      </w:r>
      <w:proofErr w:type="spellEnd"/>
      <w:r>
        <w:t>.</w:t>
      </w:r>
    </w:p>
    <w:p w14:paraId="7D76DCAB" w14:textId="77777777" w:rsidR="001F5F5F" w:rsidRDefault="00000000">
      <w:pPr>
        <w:numPr>
          <w:ilvl w:val="0"/>
          <w:numId w:val="2"/>
        </w:numPr>
      </w:pPr>
      <w:r>
        <w:t>Expanded documentation on the implementation and impact of RAG within the solution framework.</w:t>
      </w:r>
    </w:p>
    <w:p w14:paraId="53FC90BE" w14:textId="77777777" w:rsidR="001F5F5F" w:rsidRDefault="001F5F5F"/>
    <w:p w14:paraId="1B49B659" w14:textId="77777777" w:rsidR="001F5F5F" w:rsidRDefault="00000000">
      <w:pPr>
        <w:rPr>
          <w:b/>
        </w:rPr>
      </w:pPr>
      <w:r>
        <w:rPr>
          <w:b/>
        </w:rPr>
        <w:t>Suggestions for Improvement:</w:t>
      </w:r>
    </w:p>
    <w:p w14:paraId="75E52854" w14:textId="77777777" w:rsidR="001F5F5F" w:rsidRDefault="00000000">
      <w:pPr>
        <w:rPr>
          <w:b/>
        </w:rPr>
      </w:pPr>
      <w:r>
        <w:rPr>
          <w:b/>
        </w:rPr>
        <w:t>Use Cases:</w:t>
      </w:r>
    </w:p>
    <w:p w14:paraId="734920F7" w14:textId="77777777" w:rsidR="001F5F5F" w:rsidRDefault="00000000">
      <w:pPr>
        <w:numPr>
          <w:ilvl w:val="0"/>
          <w:numId w:val="3"/>
        </w:numPr>
      </w:pPr>
      <w:r>
        <w:t>Elaborate on specific use cases or examples where the integration of RAG has been successfully applied in the context of the CORENETX workflow.</w:t>
      </w:r>
    </w:p>
    <w:p w14:paraId="578286B6" w14:textId="77777777" w:rsidR="001F5F5F" w:rsidRDefault="00000000">
      <w:pPr>
        <w:rPr>
          <w:b/>
        </w:rPr>
      </w:pPr>
      <w:r>
        <w:rPr>
          <w:b/>
        </w:rPr>
        <w:t>Challenges during Testing:</w:t>
      </w:r>
    </w:p>
    <w:p w14:paraId="4576CC02" w14:textId="77777777" w:rsidR="001F5F5F" w:rsidRDefault="00000000">
      <w:pPr>
        <w:numPr>
          <w:ilvl w:val="0"/>
          <w:numId w:val="15"/>
        </w:numPr>
      </w:pPr>
      <w:r>
        <w:t>Include any specific challenges faced during testing, particularly related to the introduction of RAG, and how they were addressed.</w:t>
      </w:r>
    </w:p>
    <w:p w14:paraId="797D4509" w14:textId="77777777" w:rsidR="001F5F5F" w:rsidRDefault="00000000">
      <w:pPr>
        <w:rPr>
          <w:b/>
        </w:rPr>
      </w:pPr>
      <w:r>
        <w:rPr>
          <w:b/>
        </w:rPr>
        <w:t>GitHub Repository Details:</w:t>
      </w:r>
    </w:p>
    <w:p w14:paraId="55CE6214" w14:textId="77777777" w:rsidR="001F5F5F" w:rsidRDefault="00000000">
      <w:pPr>
        <w:numPr>
          <w:ilvl w:val="0"/>
          <w:numId w:val="13"/>
        </w:numPr>
      </w:pPr>
      <w:r>
        <w:t>Provide more details on the GitHub repository, including the structure of documentation and specific resources related to the RAG implementation.</w:t>
      </w:r>
    </w:p>
    <w:p w14:paraId="69958430" w14:textId="77777777" w:rsidR="001F5F5F" w:rsidRDefault="001F5F5F"/>
    <w:p w14:paraId="27FD06FF" w14:textId="77777777" w:rsidR="001F5F5F" w:rsidRDefault="001F5F5F">
      <w:pPr>
        <w:jc w:val="both"/>
      </w:pPr>
    </w:p>
    <w:p w14:paraId="31022B25" w14:textId="77777777" w:rsidR="001F5F5F" w:rsidRDefault="001F5F5F"/>
    <w:sectPr w:rsidR="001F5F5F">
      <w:headerReference w:type="default" r:id="rId10"/>
      <w:footerReference w:type="default" r:id="rId11"/>
      <w:pgSz w:w="11909" w:h="16834"/>
      <w:pgMar w:top="0" w:right="1440" w:bottom="684" w:left="1700" w:header="27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D73F2" w14:textId="77777777" w:rsidR="003A28C2" w:rsidRDefault="003A28C2">
      <w:pPr>
        <w:spacing w:line="240" w:lineRule="auto"/>
      </w:pPr>
      <w:r>
        <w:separator/>
      </w:r>
    </w:p>
  </w:endnote>
  <w:endnote w:type="continuationSeparator" w:id="0">
    <w:p w14:paraId="47614915" w14:textId="77777777" w:rsidR="003A28C2" w:rsidRDefault="003A28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58C9A" w14:textId="77777777" w:rsidR="001F5F5F" w:rsidRDefault="00000000">
    <w:pPr>
      <w:spacing w:line="240" w:lineRule="auto"/>
      <w:jc w:val="right"/>
    </w:pPr>
    <w:r>
      <w:rPr>
        <w:noProof/>
      </w:rPr>
      <w:drawing>
        <wp:inline distT="114300" distB="114300" distL="114300" distR="114300" wp14:anchorId="5B5C5B7A" wp14:editId="012E324A">
          <wp:extent cx="1868813" cy="518425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68813" cy="518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4D087" w14:textId="77777777" w:rsidR="003A28C2" w:rsidRDefault="003A28C2">
      <w:pPr>
        <w:spacing w:line="240" w:lineRule="auto"/>
      </w:pPr>
      <w:r>
        <w:separator/>
      </w:r>
    </w:p>
  </w:footnote>
  <w:footnote w:type="continuationSeparator" w:id="0">
    <w:p w14:paraId="61B67756" w14:textId="77777777" w:rsidR="003A28C2" w:rsidRDefault="003A28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46B5C" w14:textId="77777777" w:rsidR="001F5F5F" w:rsidRDefault="00000000">
    <w:pPr>
      <w:keepNext/>
      <w:keepLines/>
      <w:spacing w:after="60" w:line="240" w:lineRule="auto"/>
      <w:rPr>
        <w:b/>
        <w:sz w:val="34"/>
        <w:szCs w:val="34"/>
      </w:rPr>
    </w:pPr>
    <w:r>
      <w:rPr>
        <w:b/>
        <w:color w:val="0000FF"/>
        <w:sz w:val="34"/>
        <w:szCs w:val="34"/>
      </w:rPr>
      <w:t>Design Requirements and Compliance Checks</w:t>
    </w:r>
  </w:p>
  <w:p w14:paraId="2B078436" w14:textId="77777777" w:rsidR="001F5F5F" w:rsidRDefault="00000000">
    <w:pPr>
      <w:keepNext/>
      <w:keepLines/>
      <w:spacing w:line="240" w:lineRule="auto"/>
      <w:rPr>
        <w:b/>
        <w:color w:val="0000FF"/>
      </w:rPr>
    </w:pPr>
    <w:r>
      <w:rPr>
        <w:b/>
      </w:rPr>
      <w:t xml:space="preserve">Group Number: </w:t>
    </w:r>
    <w:r>
      <w:rPr>
        <w:b/>
        <w:color w:val="0000FF"/>
      </w:rPr>
      <w:t>1</w:t>
    </w:r>
  </w:p>
  <w:p w14:paraId="5A67D2A6" w14:textId="77777777" w:rsidR="001F5F5F" w:rsidRDefault="00000000">
    <w:pPr>
      <w:keepNext/>
      <w:keepLines/>
      <w:spacing w:line="240" w:lineRule="auto"/>
    </w:pPr>
    <w:r>
      <w:rPr>
        <w:b/>
      </w:rPr>
      <w:t>Number of Team members:</w:t>
    </w:r>
    <w:r>
      <w:rPr>
        <w:b/>
        <w:color w:val="0000FF"/>
      </w:rPr>
      <w:t xml:space="preserve"> 3</w:t>
    </w:r>
  </w:p>
  <w:p w14:paraId="5C090BA3" w14:textId="77777777" w:rsidR="001F5F5F" w:rsidRDefault="003A28C2">
    <w:pPr>
      <w:keepNext/>
      <w:keepLines/>
      <w:spacing w:line="240" w:lineRule="auto"/>
    </w:pPr>
    <w:r>
      <w:rPr>
        <w:noProof/>
      </w:rPr>
      <w:pict w14:anchorId="33668F4E">
        <v:rect id="_x0000_i1025" alt="" style="width:438.65pt;height:.05pt;mso-width-percent:0;mso-height-percent:0;mso-width-percent:0;mso-height-percent:0" o:hrpct="972" o:hralign="center" o:hrstd="t" o:hr="t" fillcolor="#a0a0a0" stroked="f"/>
      </w:pict>
    </w:r>
  </w:p>
  <w:p w14:paraId="6210442E" w14:textId="77777777" w:rsidR="001F5F5F" w:rsidRDefault="001F5F5F">
    <w:pPr>
      <w:keepNext/>
      <w:keepLines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A4702"/>
    <w:multiLevelType w:val="multilevel"/>
    <w:tmpl w:val="A594C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3872B2"/>
    <w:multiLevelType w:val="multilevel"/>
    <w:tmpl w:val="EE54B0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DA0843"/>
    <w:multiLevelType w:val="multilevel"/>
    <w:tmpl w:val="52169A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152FD7"/>
    <w:multiLevelType w:val="multilevel"/>
    <w:tmpl w:val="F102674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E315DD"/>
    <w:multiLevelType w:val="multilevel"/>
    <w:tmpl w:val="C9A8D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024E51"/>
    <w:multiLevelType w:val="multilevel"/>
    <w:tmpl w:val="6ED43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070749"/>
    <w:multiLevelType w:val="multilevel"/>
    <w:tmpl w:val="54829AEE"/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BBC6606"/>
    <w:multiLevelType w:val="multilevel"/>
    <w:tmpl w:val="61349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694C79"/>
    <w:multiLevelType w:val="multilevel"/>
    <w:tmpl w:val="1A8E2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1B020C6"/>
    <w:multiLevelType w:val="multilevel"/>
    <w:tmpl w:val="1D3839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44F2DFE"/>
    <w:multiLevelType w:val="multilevel"/>
    <w:tmpl w:val="2A206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45628DB"/>
    <w:multiLevelType w:val="multilevel"/>
    <w:tmpl w:val="0E96D98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08418B"/>
    <w:multiLevelType w:val="multilevel"/>
    <w:tmpl w:val="69962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CD86AAF"/>
    <w:multiLevelType w:val="multilevel"/>
    <w:tmpl w:val="017C2B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A95FE2"/>
    <w:multiLevelType w:val="multilevel"/>
    <w:tmpl w:val="6988FD5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12662611">
    <w:abstractNumId w:val="5"/>
  </w:num>
  <w:num w:numId="2" w16cid:durableId="895090898">
    <w:abstractNumId w:val="11"/>
  </w:num>
  <w:num w:numId="3" w16cid:durableId="709184921">
    <w:abstractNumId w:val="10"/>
  </w:num>
  <w:num w:numId="4" w16cid:durableId="1227647315">
    <w:abstractNumId w:val="13"/>
  </w:num>
  <w:num w:numId="5" w16cid:durableId="122508655">
    <w:abstractNumId w:val="9"/>
  </w:num>
  <w:num w:numId="6" w16cid:durableId="486628607">
    <w:abstractNumId w:val="8"/>
  </w:num>
  <w:num w:numId="7" w16cid:durableId="94982484">
    <w:abstractNumId w:val="6"/>
  </w:num>
  <w:num w:numId="8" w16cid:durableId="204371769">
    <w:abstractNumId w:val="3"/>
  </w:num>
  <w:num w:numId="9" w16cid:durableId="549149843">
    <w:abstractNumId w:val="1"/>
  </w:num>
  <w:num w:numId="10" w16cid:durableId="891841436">
    <w:abstractNumId w:val="4"/>
  </w:num>
  <w:num w:numId="11" w16cid:durableId="567230867">
    <w:abstractNumId w:val="14"/>
  </w:num>
  <w:num w:numId="12" w16cid:durableId="738090008">
    <w:abstractNumId w:val="12"/>
  </w:num>
  <w:num w:numId="13" w16cid:durableId="1051657809">
    <w:abstractNumId w:val="0"/>
  </w:num>
  <w:num w:numId="14" w16cid:durableId="1384063694">
    <w:abstractNumId w:val="2"/>
  </w:num>
  <w:num w:numId="15" w16cid:durableId="17486478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F5F"/>
    <w:rsid w:val="001F5F5F"/>
    <w:rsid w:val="003A28C2"/>
    <w:rsid w:val="00631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D36BA4"/>
  <w15:docId w15:val="{1777055C-F2C5-3B46-BB97-C3CDC09C2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ind w:hanging="360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639</Words>
  <Characters>3643</Characters>
  <Application>Microsoft Office Word</Application>
  <DocSecurity>0</DocSecurity>
  <Lines>30</Lines>
  <Paragraphs>8</Paragraphs>
  <ScaleCrop>false</ScaleCrop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Lee Meng Chak</cp:lastModifiedBy>
  <cp:revision>2</cp:revision>
  <dcterms:created xsi:type="dcterms:W3CDTF">2024-02-19T04:30:00Z</dcterms:created>
  <dcterms:modified xsi:type="dcterms:W3CDTF">2024-02-19T04:32:00Z</dcterms:modified>
</cp:coreProperties>
</file>