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TECHCORP VIETNAM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BÁO CÁO KẾT QUẢ HOẠT ĐỘNG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D966"/>
                <w:sz w:val="28"/>
                <w:szCs w:val="28"/>
              </w:rPr>
              <w:t xml:space="preserve">PHÒNG TÀI CHÍNH – KẾ TOÁN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Tháng 3/2026  ·  Người lập: Lê Phương Linh – Finance Director</w:t>
            </w:r>
          </w:p>
        </w:tc>
      </w:tr>
    </w:tbl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TÓM TẮT TÀI CHÍNH THÁNG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Tháng 3/2026: Doanh thu ghi nhận 5,42 tỷ VND, vượt target 7,4% (KH: 5,05 tỷ). Chi phí hoạt động đạt 2,98 tỷ — sát budget 3,0 tỷ, trong tầm kiểm soát. Gross margin đạt 45,0% — vượt target ≥43% nhờ chi phí nhân sự bình thường trở lại (không còn khoản thưởng Tết như T2). Cash flow rất tốt: thu về 1,72 tỷ từ AR (Thành Đạt Logistics + Cty XD Phú Mỹ Hưng đợt 2). Số dư tiền mặt cuối tháng đạt 9,6 tỷ.</w:t>
      </w:r>
    </w:p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TỔNG HỢP TÀI CHÍNH — THỰC TẾ VS KẾ HOẠCH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80"/>
        <w:gridCol w:w="1680"/>
        <w:gridCol w:w="1680"/>
        <w:gridCol w:w="172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Chỉ số</w:t>
            </w:r>
          </w:p>
        </w:tc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 hoạch / Budget</w:t>
            </w:r>
          </w:p>
        </w:tc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Thực tế T3/2026</w:t>
            </w:r>
          </w:p>
        </w:tc>
        <w:tc>
          <w:tcPr>
            <w:tcW w:type="dxa" w:w="1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Kế hoạch</w:t>
            </w:r>
          </w:p>
        </w:tc>
        <w:tc>
          <w:tcPr>
            <w:tcW w:type="dxa" w:w="1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Tháng trước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Doanh thu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5.050 triệu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5.420 triệu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▲ +7.4%  ✓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▲ +11.8%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 phí hoạt động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3.000 triệu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2.980 triệu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 -0.7%  ✓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 +2.4%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— Chi phí nhân sự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1.620 triệu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1.650 triệu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▲ +1.9%  ✓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▼ -16.7%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 — Chi phí marketing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504 triệu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490 triệu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 -2.8%  ✓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 +28.9%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 — Chi phí vận hành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480 triệu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510 triệu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20"/>
                <w:szCs w:val="20"/>
              </w:rPr>
              <w:t xml:space="preserve">▲ +6.3%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▼ -7.3%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Lợi nhuận gộp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2.050 triệu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2.440 triệu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 +19.0%  ✓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▲ +25.8%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Biên lợi nhuận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43.0%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45.0%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▲ +2.0pp  ✓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7A1F"/>
                <w:sz w:val="20"/>
                <w:szCs w:val="20"/>
              </w:rPr>
              <w:t xml:space="preserve">▲ +5.0pp  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Thu tiền mặt (Cash)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1.720 triệu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▼ -67.0%</w:t>
            </w:r>
          </w:p>
        </w:tc>
      </w:tr>
    </w:tbl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PHÂN TÍCH CHỦ ĐỀ ĐÁNG CHÚ Ý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Gross margin 45% — cao nhất 5 tháng: Chi phí nhân sự tháng 3 trở về bình thường (1,65 tỷ vs 1,98 tỷ T2/2024 có thưởng Tết). Marketing tăng budget 20% đúng kế hoạch nhưng vẫn sát budget nhờ CPC giảm.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 thu về 1,72 tỷ trong tháng: Thành Đạt Logistics (600 triệu), Cty XD Phú Mỹ Hưng đợt 2 (310 triệu), Trường THPT Nguyễn Trãi (đợt cuối, 210 triệu) và một phần từ hợp đồng mới ký tháng 3.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Số dư tiền mặt 9,6 tỷ — đủ trang trải 3,2 tháng chi phí vận hành. Vị thế thanh khoản rất an toàn.</w:t>
      </w:r>
    </w:p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CÁC KHOẢN PHẢI THU THÁNG 4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 khoản AR đến hạn tháng 4: Nhật Minh renewal (180 triệu — xác suất 90%), Co.opMart Bình Thạnh renewal (95 triệu — xác suất 75%), Vinafood đợt đầu (450 triệu — hợp đồng mới ký T3). Tổng dự kiến thu: 680–725 triệu từ AR hiện có; cộng thêm doanh thu mới từ deals tháng 4.</w:t>
      </w:r>
    </w:p>
    <w:p>
      <w:pPr>
        <w:spacing w:after="0" w:before="200"/>
      </w:pPr>
    </w:p>
    <w:p>
      <w:pPr>
        <w:pBdr>
          <w:bottom w:val="single" w:color="1F4E79" w:sz="4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GHI CHÚ QUAN TRỌNG NHẤT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BF3FB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📌  Điểm cần lưu ý</w:t>
            </w:r>
          </w:p>
          <w:p/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Doanh thu 5.420 triệu — vượt target 7.4%, gross margin 45.0% vượt target ≥43%  ✓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 phí nhân sự về bình thường sau T2 cao bất thường (thưởng Tết) — đúng kế hoạch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Cash flow tốt: số dư 9,6 tỷ — thanh khoản an toàn, đủ cover &gt;3 tháng chi phí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Tháng 4: theo dõi 2 renewal quan trọng (Nhật Minh 90%, Co.opMart 75%) và đợt đầu Vinafood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2026-04-10T07:06:42.736Z</dcterms:created>
  <dcterms:modified xsi:type="dcterms:W3CDTF">2026-04-10T07:06:42.736Z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