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Blob Narrative Update 11/10/19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2019 MHW is still very strong and very large.  According to latest imagery (11/10/19) the feature has actually regained some size and intensity, since a dip in mid Oct.  The feature is still very far offshore, however, and thus is likely not having many direct effects on our coastline.  The MHW is currently approximately 170 days in age, and ~6 million km</w:t>
      </w:r>
      <w:r w:rsidDel="00000000" w:rsidR="00000000" w:rsidRPr="00000000">
        <w:rPr>
          <w:vertAlign w:val="superscript"/>
          <w:rtl w:val="0"/>
        </w:rPr>
        <w:t xml:space="preserve">2</w:t>
      </w:r>
      <w:r w:rsidDel="00000000" w:rsidR="00000000" w:rsidRPr="00000000">
        <w:rPr>
          <w:rtl w:val="0"/>
        </w:rPr>
        <w:t xml:space="preserve">, which still places it within the top 5 largest events over the past 38 years, surpassed only by the features which occurred during the “BLOB” years, and a fairly large, but shorter lived event from the fall of 2004.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Blob Narrative Update 11/17/19 (very little change from last report)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2019 MHW is still very strong and very large.  According to latest imagery (11/17/19) the feature has actually regained some size and intensity, since a dip in mid Oct.  The feature is still very far offshore, however, and thus is likely not having many direct effects on our coastline.  The MHW is currently approximately 178 days in age, and ~6 million km</w:t>
      </w:r>
      <w:r w:rsidDel="00000000" w:rsidR="00000000" w:rsidRPr="00000000">
        <w:rPr>
          <w:vertAlign w:val="superscript"/>
          <w:rtl w:val="0"/>
        </w:rPr>
        <w:t xml:space="preserve">2</w:t>
      </w:r>
      <w:r w:rsidDel="00000000" w:rsidR="00000000" w:rsidRPr="00000000">
        <w:rPr>
          <w:rtl w:val="0"/>
        </w:rPr>
        <w:t xml:space="preserve">, which still places it within the top 5 largest events over the past 38 years, surpassed only by the features which occurred during the “BLOB” years, and a fairly large, but shorter lived event from the fall of 2004.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NOTES for Figures (Figure #s correspond to blobwatch website):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Fig1 is based on the Coral Reef Watch SSTa (so not the same base as other plots, but this gives us the most current up to date picture)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Fig2 is based on NOAA’s OISST dataset, so this is the science-quality data, hence 3 weeks old.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Fig4 is based on only the OISST (so ends 3 weeks ago)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Fig5 has mix of OISST SSTa and then the Coral reef watch SSTa for the last 2-3 weeks (dotted lines)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Max Area vs duration figure uses mix of both data sources, so its up to date.</w:t>
      </w:r>
    </w:p>
    <w:p w:rsidR="00000000" w:rsidDel="00000000" w:rsidP="00000000" w:rsidRDefault="00000000" w:rsidRPr="00000000" w14:paraId="0000001B">
      <w:pPr>
        <w:rPr/>
      </w:pPr>
      <w:r w:rsidDel="00000000" w:rsidR="00000000" w:rsidRPr="00000000">
        <w:rPr>
          <w:rtl w:val="0"/>
        </w:rPr>
        <w:t xml:space="preserve">  </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