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367A" w14:textId="6D4BE88C" w:rsidR="009476B8" w:rsidRDefault="009476B8">
      <w:pPr>
        <w:pStyle w:val="Heading2"/>
        <w:rPr>
          <w:sz w:val="40"/>
          <w:szCs w:val="40"/>
        </w:rPr>
      </w:pPr>
      <w:bookmarkStart w:id="0" w:name="Xeac2d34b0ecd0dda91b255c2f915ffca2999a61"/>
      <w:bookmarkStart w:id="1" w:name="project-overview"/>
      <w:r w:rsidRPr="009476B8">
        <w:rPr>
          <w:sz w:val="40"/>
          <w:szCs w:val="40"/>
        </w:rPr>
        <w:t xml:space="preserve">Example </w:t>
      </w:r>
      <w:r>
        <w:rPr>
          <w:sz w:val="40"/>
          <w:szCs w:val="40"/>
        </w:rPr>
        <w:t>INFOSEC</w:t>
      </w:r>
      <w:r w:rsidRPr="009476B8">
        <w:rPr>
          <w:sz w:val="40"/>
          <w:szCs w:val="40"/>
        </w:rPr>
        <w:t xml:space="preserve"> Project Plan: Rust </w:t>
      </w:r>
      <w:proofErr w:type="spellStart"/>
      <w:r w:rsidRPr="009476B8">
        <w:rPr>
          <w:sz w:val="40"/>
          <w:szCs w:val="40"/>
        </w:rPr>
        <w:t>PoA</w:t>
      </w:r>
      <w:proofErr w:type="spellEnd"/>
      <w:r w:rsidRPr="009476B8">
        <w:rPr>
          <w:sz w:val="40"/>
          <w:szCs w:val="40"/>
        </w:rPr>
        <w:t>-ZKP Voting Protocol</w:t>
      </w:r>
    </w:p>
    <w:p w14:paraId="2F8A17BE" w14:textId="2FE3B87C" w:rsidR="00511224" w:rsidRDefault="00000000">
      <w:pPr>
        <w:pStyle w:val="Heading2"/>
      </w:pPr>
      <w:r>
        <w:t>1. Project Overview</w:t>
      </w:r>
    </w:p>
    <w:p w14:paraId="5FBDA7A4" w14:textId="77777777" w:rsidR="00511224" w:rsidRDefault="00000000">
      <w:pPr>
        <w:pStyle w:val="FirstParagraph"/>
      </w:pPr>
      <w:r>
        <w:rPr>
          <w:b/>
          <w:bCs/>
        </w:rPr>
        <w:t>Project Name:</w:t>
      </w:r>
      <w:r>
        <w:t xml:space="preserve"> Rust PoA-ZKP Voting Security Implementation</w:t>
      </w:r>
      <w:r>
        <w:br/>
      </w:r>
      <w:r>
        <w:rPr>
          <w:b/>
          <w:bCs/>
        </w:rPr>
        <w:t>Project Lead:</w:t>
      </w:r>
      <w:r>
        <w:t xml:space="preserve"> Logan Dixon</w:t>
      </w:r>
      <w:r>
        <w:br/>
      </w:r>
      <w:r>
        <w:rPr>
          <w:b/>
          <w:bCs/>
        </w:rPr>
        <w:t>Date:</w:t>
      </w:r>
      <w:r>
        <w:t xml:space="preserve"> [Insert Date]</w:t>
      </w:r>
      <w:r>
        <w:br/>
      </w:r>
      <w:r>
        <w:rPr>
          <w:b/>
          <w:bCs/>
        </w:rPr>
        <w:t>Compliance Framework:</w:t>
      </w:r>
      <w:r>
        <w:t xml:space="preserve"> NIST SP 800-53, NIST SP 800-37, NIST SP 800-171, NIST SP 800-137</w:t>
      </w:r>
    </w:p>
    <w:p w14:paraId="09D533B2" w14:textId="77777777" w:rsidR="00511224" w:rsidRDefault="00000000">
      <w:pPr>
        <w:pStyle w:val="BodyText"/>
      </w:pPr>
      <w:r>
        <w:rPr>
          <w:b/>
          <w:bCs/>
        </w:rPr>
        <w:t>Project Summary:</w:t>
      </w:r>
      <w:r>
        <w:br/>
        <w:t>The Rust PoA-ZKP Voting protocol is an advanced blockchain-based voting system implemented in Rust. This project aims to enhance the security, scalability, and compliance of the protocol, focusing on the integration of Proof-of-Stake (PoS) consensus and Zero-Knowledge Proofs (ZKP) to ensure the integrity, confidentiality, and transparency of voting processes. The project will adhere to NIST standards, specifically NIST SP 800-53 for security controls, NIST SP 800-37 for risk management, and NIST SP 800-171 for protecting controlled unclassified information (CUI).</w:t>
      </w:r>
    </w:p>
    <w:p w14:paraId="532CE378" w14:textId="77777777" w:rsidR="00511224" w:rsidRDefault="00000000">
      <w:pPr>
        <w:pStyle w:val="Heading3"/>
      </w:pPr>
      <w:bookmarkStart w:id="2" w:name="current-risks-and-challenges"/>
      <w:r>
        <w:t>1.1 Current Risks and Challenges</w:t>
      </w:r>
    </w:p>
    <w:p w14:paraId="7C1F4815" w14:textId="77777777" w:rsidR="00511224" w:rsidRDefault="00000000">
      <w:pPr>
        <w:pStyle w:val="FirstParagraph"/>
      </w:pPr>
      <w:r>
        <w:t>The existing Rust PoA-ZKP Voting protocol is robust, but it faces potential risks related to cryptographic vulnerabilities, unauthorized access, and scalability challenges in large-scale voting environments. A detailed risk assessment has identified key areas where enhancements are necessary to meet NIST compliance and fortify system security.</w:t>
      </w:r>
    </w:p>
    <w:p w14:paraId="571D577F" w14:textId="77777777" w:rsidR="00511224" w:rsidRDefault="00000000">
      <w:pPr>
        <w:pStyle w:val="Heading3"/>
      </w:pPr>
      <w:bookmarkStart w:id="3" w:name="objectives"/>
      <w:bookmarkEnd w:id="2"/>
      <w:r>
        <w:t>1.2 Objectives</w:t>
      </w:r>
    </w:p>
    <w:p w14:paraId="1BB2855F" w14:textId="77777777" w:rsidR="00511224" w:rsidRDefault="00000000">
      <w:pPr>
        <w:pStyle w:val="Compact"/>
        <w:numPr>
          <w:ilvl w:val="0"/>
          <w:numId w:val="2"/>
        </w:numPr>
      </w:pPr>
      <w:r>
        <w:t>Strengthen cryptographic security using ZKP to protect voter privacy.</w:t>
      </w:r>
    </w:p>
    <w:p w14:paraId="2AB34602" w14:textId="77777777" w:rsidR="00511224" w:rsidRDefault="00000000">
      <w:pPr>
        <w:pStyle w:val="Compact"/>
        <w:numPr>
          <w:ilvl w:val="0"/>
          <w:numId w:val="2"/>
        </w:numPr>
      </w:pPr>
      <w:r>
        <w:t>Ensure consensus integrity through PoS, preventing tampering with the voting process.</w:t>
      </w:r>
    </w:p>
    <w:p w14:paraId="3A9192EB" w14:textId="77777777" w:rsidR="00511224" w:rsidRDefault="00000000">
      <w:pPr>
        <w:pStyle w:val="Compact"/>
        <w:numPr>
          <w:ilvl w:val="0"/>
          <w:numId w:val="2"/>
        </w:numPr>
      </w:pPr>
      <w:r>
        <w:t>Align the protocol with NIST standards for information security.</w:t>
      </w:r>
    </w:p>
    <w:p w14:paraId="7DBE1330" w14:textId="77777777" w:rsidR="00511224" w:rsidRDefault="00000000">
      <w:pPr>
        <w:pStyle w:val="Compact"/>
        <w:numPr>
          <w:ilvl w:val="0"/>
          <w:numId w:val="2"/>
        </w:numPr>
      </w:pPr>
      <w:r>
        <w:t>Enhance the system’s scalability to handle large-scale voting securely.</w:t>
      </w:r>
    </w:p>
    <w:p w14:paraId="7FF32620" w14:textId="77777777" w:rsidR="00511224" w:rsidRDefault="00000000">
      <w:pPr>
        <w:pStyle w:val="Heading3"/>
      </w:pPr>
      <w:bookmarkStart w:id="4" w:name="practical-example-scenarios"/>
      <w:bookmarkEnd w:id="3"/>
      <w:r>
        <w:t>1.3 Practical Example Scenarios</w:t>
      </w:r>
    </w:p>
    <w:p w14:paraId="2E0A860C" w14:textId="77777777" w:rsidR="00511224" w:rsidRDefault="00000000">
      <w:pPr>
        <w:numPr>
          <w:ilvl w:val="0"/>
          <w:numId w:val="3"/>
        </w:numPr>
      </w:pPr>
      <w:r>
        <w:rPr>
          <w:b/>
          <w:bCs/>
        </w:rPr>
        <w:t>Government Elections:</w:t>
      </w:r>
      <w:r>
        <w:t xml:space="preserve"> The Rust PoA-ZKP Voting protocol can be deployed in government elections where voter privacy and election integrity are paramount. Using ZKP ensures that votes are cast privately while the PoS consensus prevents tampering with election results.</w:t>
      </w:r>
    </w:p>
    <w:p w14:paraId="64C54DE7" w14:textId="77777777" w:rsidR="00511224" w:rsidRDefault="00000000">
      <w:pPr>
        <w:numPr>
          <w:ilvl w:val="0"/>
          <w:numId w:val="3"/>
        </w:numPr>
      </w:pPr>
      <w:r>
        <w:rPr>
          <w:b/>
          <w:bCs/>
        </w:rPr>
        <w:t>Corporate Governance:</w:t>
      </w:r>
      <w:r>
        <w:t xml:space="preserve"> In a corporate setting, the protocol can be used for shareholder voting where maintaining transparency and preventing double voting </w:t>
      </w:r>
      <w:r>
        <w:lastRenderedPageBreak/>
        <w:t>are critical. The blockchain-based approach ensures that all votes are recorded securely and are tamper-proof.</w:t>
      </w:r>
    </w:p>
    <w:p w14:paraId="004A8511" w14:textId="77777777" w:rsidR="00511224" w:rsidRDefault="00000000">
      <w:pPr>
        <w:pStyle w:val="Heading2"/>
      </w:pPr>
      <w:bookmarkStart w:id="5" w:name="X99be234ec281850c3d91ae2bba6e2b90fb1ccda"/>
      <w:bookmarkEnd w:id="1"/>
      <w:bookmarkEnd w:id="4"/>
      <w:r>
        <w:t>2. Analyses of the Effectiveness of Existing IT/Cybersecurity Systems</w:t>
      </w:r>
    </w:p>
    <w:p w14:paraId="45DF911A" w14:textId="77777777" w:rsidR="00511224" w:rsidRDefault="00000000">
      <w:pPr>
        <w:pStyle w:val="Heading3"/>
      </w:pPr>
      <w:bookmarkStart w:id="6" w:name="current-state-analysis"/>
      <w:r>
        <w:t>2.1 Current State Analysis</w:t>
      </w:r>
    </w:p>
    <w:p w14:paraId="2CCE6791" w14:textId="77777777" w:rsidR="00511224" w:rsidRDefault="00000000">
      <w:pPr>
        <w:pStyle w:val="FirstParagraph"/>
      </w:pPr>
      <w:r>
        <w:t>The current Rust PoA-ZKP Voting protocol leverages basic cryptographic techniques and standard blockchain security practices. While effective, these measures may not fully protect against sophisticated attacks or meet the stringent requirements of NIST SP 800-53. The system’s reliance on traditional cryptographic hashing and consensus mechanisms without ZKP integration leaves it vulnerable to privacy attacks and tampering.</w:t>
      </w:r>
    </w:p>
    <w:p w14:paraId="0567F4BB" w14:textId="77777777" w:rsidR="00511224" w:rsidRDefault="00000000">
      <w:pPr>
        <w:pStyle w:val="Heading3"/>
      </w:pPr>
      <w:bookmarkStart w:id="7" w:name="feasibility-of-alternatives"/>
      <w:bookmarkEnd w:id="6"/>
      <w:r>
        <w:t>2.2 Feasibility of Alternatives</w:t>
      </w:r>
    </w:p>
    <w:p w14:paraId="00244F41" w14:textId="77777777" w:rsidR="00511224" w:rsidRDefault="00000000">
      <w:pPr>
        <w:pStyle w:val="FirstParagraph"/>
      </w:pPr>
      <w:r>
        <w:t>Alternatives evaluated include upgrading to advanced ZKP for enhanced voter privacy and transitioning to a robust PoS consensus for validator integrity. These alternatives are technically feasible and offer significant security improvements with minimal performance impact. Implementing these alternatives in a phased approach is recommended to ensure continuous system availability and integrity.</w:t>
      </w:r>
    </w:p>
    <w:p w14:paraId="0C010F43" w14:textId="77777777" w:rsidR="00511224" w:rsidRDefault="00000000">
      <w:pPr>
        <w:pStyle w:val="Heading2"/>
      </w:pPr>
      <w:bookmarkStart w:id="8" w:name="cost-benefit-analysis"/>
      <w:bookmarkEnd w:id="5"/>
      <w:bookmarkEnd w:id="7"/>
      <w:r>
        <w:t>3. Cost-Benefit Analysis</w:t>
      </w:r>
    </w:p>
    <w:p w14:paraId="1FB33BFC" w14:textId="77777777" w:rsidR="00511224" w:rsidRDefault="00000000">
      <w:pPr>
        <w:pStyle w:val="Heading3"/>
      </w:pPr>
      <w:bookmarkStart w:id="9" w:name="detailed-cost-breakdown"/>
      <w:r>
        <w:t>3.1 Detailed Cost Breakdown</w:t>
      </w:r>
    </w:p>
    <w:p w14:paraId="3A10EEB5" w14:textId="77777777" w:rsidR="00511224" w:rsidRDefault="00000000">
      <w:pPr>
        <w:pStyle w:val="Compact"/>
        <w:numPr>
          <w:ilvl w:val="0"/>
          <w:numId w:val="4"/>
        </w:numPr>
      </w:pPr>
      <w:r>
        <w:rPr>
          <w:b/>
          <w:bCs/>
        </w:rPr>
        <w:t>ZKP Integration:</w:t>
      </w:r>
      <w:r>
        <w:t xml:space="preserve"> $30,000 (Development, testing, and validation)</w:t>
      </w:r>
    </w:p>
    <w:p w14:paraId="36A25AE0" w14:textId="77777777" w:rsidR="00511224" w:rsidRDefault="00000000">
      <w:pPr>
        <w:pStyle w:val="Compact"/>
        <w:numPr>
          <w:ilvl w:val="0"/>
          <w:numId w:val="4"/>
        </w:numPr>
      </w:pPr>
      <w:r>
        <w:rPr>
          <w:b/>
          <w:bCs/>
        </w:rPr>
        <w:t>PoS Consensus Implementation:</w:t>
      </w:r>
      <w:r>
        <w:t xml:space="preserve"> $20,000 (Development, network adjustments, and validator management)</w:t>
      </w:r>
    </w:p>
    <w:p w14:paraId="0D851FB1" w14:textId="77777777" w:rsidR="00511224" w:rsidRDefault="00000000">
      <w:pPr>
        <w:pStyle w:val="Compact"/>
        <w:numPr>
          <w:ilvl w:val="0"/>
          <w:numId w:val="4"/>
        </w:numPr>
      </w:pPr>
      <w:r>
        <w:rPr>
          <w:b/>
          <w:bCs/>
        </w:rPr>
        <w:t>Security Audit and Compliance Verification:</w:t>
      </w:r>
      <w:r>
        <w:t xml:space="preserve"> $12,000 (Third-party audit services)</w:t>
      </w:r>
    </w:p>
    <w:p w14:paraId="471D7462" w14:textId="77777777" w:rsidR="00511224" w:rsidRDefault="00000000">
      <w:pPr>
        <w:pStyle w:val="Compact"/>
        <w:numPr>
          <w:ilvl w:val="0"/>
          <w:numId w:val="4"/>
        </w:numPr>
      </w:pPr>
      <w:r>
        <w:rPr>
          <w:b/>
          <w:bCs/>
        </w:rPr>
        <w:t>Ongoing Maintenance and Updates:</w:t>
      </w:r>
      <w:r>
        <w:t xml:space="preserve"> $10,000 annually (Post-implementation)</w:t>
      </w:r>
    </w:p>
    <w:p w14:paraId="5006BE73" w14:textId="77777777" w:rsidR="00511224" w:rsidRDefault="00000000">
      <w:pPr>
        <w:pStyle w:val="Heading3"/>
      </w:pPr>
      <w:bookmarkStart w:id="10" w:name="long-term-benefits"/>
      <w:bookmarkEnd w:id="9"/>
      <w:r>
        <w:t>3.2 Long-Term Benefits</w:t>
      </w:r>
    </w:p>
    <w:p w14:paraId="2DC51C5E" w14:textId="77777777" w:rsidR="00511224" w:rsidRDefault="00000000">
      <w:pPr>
        <w:pStyle w:val="Compact"/>
        <w:numPr>
          <w:ilvl w:val="0"/>
          <w:numId w:val="5"/>
        </w:numPr>
      </w:pPr>
      <w:r>
        <w:rPr>
          <w:b/>
          <w:bCs/>
        </w:rPr>
        <w:t>Enhanced Privacy and Security:</w:t>
      </w:r>
      <w:r>
        <w:t xml:space="preserve"> Integration of ZKP and PoS is expected to reduce privacy breaches by 50% and prevent tampering with the voting process, ensuring compliance with NIST SP 800-171.</w:t>
      </w:r>
    </w:p>
    <w:p w14:paraId="7DDE0CC6" w14:textId="77777777" w:rsidR="00511224" w:rsidRDefault="00000000">
      <w:pPr>
        <w:pStyle w:val="Compact"/>
        <w:numPr>
          <w:ilvl w:val="0"/>
          <w:numId w:val="5"/>
        </w:numPr>
      </w:pPr>
      <w:r>
        <w:rPr>
          <w:b/>
          <w:bCs/>
        </w:rPr>
        <w:t>Regulatory Compliance:</w:t>
      </w:r>
      <w:r>
        <w:t xml:space="preserve"> Ensures full compliance with NIST SP 800-53, reducing the risk of non-compliance penalties and enhancing trust in the voting process.</w:t>
      </w:r>
    </w:p>
    <w:p w14:paraId="4A9D04D6" w14:textId="77777777" w:rsidR="00511224" w:rsidRDefault="00000000">
      <w:pPr>
        <w:pStyle w:val="Compact"/>
        <w:numPr>
          <w:ilvl w:val="0"/>
          <w:numId w:val="5"/>
        </w:numPr>
      </w:pPr>
      <w:r>
        <w:rPr>
          <w:b/>
          <w:bCs/>
        </w:rPr>
        <w:t>Scalability and Performance:</w:t>
      </w:r>
      <w:r>
        <w:t xml:space="preserve"> Improvements will increase the system’s capacity to handle large-scale voting scenarios by 35%, ensuring reliability in high-demand environments.</w:t>
      </w:r>
    </w:p>
    <w:p w14:paraId="04CF57CB" w14:textId="77777777" w:rsidR="00511224" w:rsidRDefault="00000000">
      <w:pPr>
        <w:pStyle w:val="Heading2"/>
      </w:pPr>
      <w:bookmarkStart w:id="11" w:name="detailed-it-project-plan"/>
      <w:bookmarkEnd w:id="8"/>
      <w:bookmarkEnd w:id="10"/>
      <w:r>
        <w:lastRenderedPageBreak/>
        <w:t>4. Detailed IT Project Plan</w:t>
      </w:r>
    </w:p>
    <w:p w14:paraId="2167B641" w14:textId="77777777" w:rsidR="00511224" w:rsidRDefault="00000000">
      <w:pPr>
        <w:pStyle w:val="Heading3"/>
      </w:pPr>
      <w:bookmarkStart w:id="12" w:name="deliverables"/>
      <w:r>
        <w:t>4.1 Deliverables</w:t>
      </w:r>
    </w:p>
    <w:p w14:paraId="22C7953C" w14:textId="77777777" w:rsidR="00511224" w:rsidRDefault="00000000">
      <w:pPr>
        <w:pStyle w:val="Compact"/>
        <w:numPr>
          <w:ilvl w:val="0"/>
          <w:numId w:val="6"/>
        </w:numPr>
      </w:pPr>
      <w:r>
        <w:rPr>
          <w:b/>
          <w:bCs/>
        </w:rPr>
        <w:t>ZKP Integration:</w:t>
      </w:r>
      <w:r>
        <w:t xml:space="preserve"> Full integration of Zero-Knowledge Proofs for privacy-preserving voting.</w:t>
      </w:r>
    </w:p>
    <w:p w14:paraId="5DB4EC6C" w14:textId="77777777" w:rsidR="00511224" w:rsidRDefault="00000000">
      <w:pPr>
        <w:pStyle w:val="Compact"/>
        <w:numPr>
          <w:ilvl w:val="0"/>
          <w:numId w:val="6"/>
        </w:numPr>
      </w:pPr>
      <w:r>
        <w:rPr>
          <w:b/>
          <w:bCs/>
        </w:rPr>
        <w:t>PoS Consensus Implementation:</w:t>
      </w:r>
      <w:r>
        <w:t xml:space="preserve"> Development and deployment of a Proof-of-Stake consensus mechanism.</w:t>
      </w:r>
    </w:p>
    <w:p w14:paraId="00DECBF9" w14:textId="77777777" w:rsidR="00511224" w:rsidRDefault="00000000">
      <w:pPr>
        <w:pStyle w:val="Compact"/>
        <w:numPr>
          <w:ilvl w:val="0"/>
          <w:numId w:val="6"/>
        </w:numPr>
      </w:pPr>
      <w:r>
        <w:rPr>
          <w:b/>
          <w:bCs/>
        </w:rPr>
        <w:t>Comprehensive Security Audit:</w:t>
      </w:r>
      <w:r>
        <w:t xml:space="preserve"> Conducting a final audit to ensure compliance with NIST standards and verify system integrity.</w:t>
      </w:r>
    </w:p>
    <w:p w14:paraId="7E43AFAC" w14:textId="77777777" w:rsidR="00511224" w:rsidRDefault="00000000">
      <w:pPr>
        <w:pStyle w:val="Heading3"/>
      </w:pPr>
      <w:bookmarkStart w:id="13" w:name="dependencies"/>
      <w:bookmarkEnd w:id="12"/>
      <w:r>
        <w:t>4.2 Dependencies</w:t>
      </w:r>
    </w:p>
    <w:p w14:paraId="05B75DBD" w14:textId="77777777" w:rsidR="00511224" w:rsidRDefault="00000000">
      <w:pPr>
        <w:pStyle w:val="Compact"/>
        <w:numPr>
          <w:ilvl w:val="0"/>
          <w:numId w:val="7"/>
        </w:numPr>
      </w:pPr>
      <w:r>
        <w:rPr>
          <w:b/>
          <w:bCs/>
        </w:rPr>
        <w:t>Cryptography Libraries:</w:t>
      </w:r>
      <w:r>
        <w:t xml:space="preserve"> Successful integration of advanced ZKP libraries is critical before PoS can be fully implemented.</w:t>
      </w:r>
    </w:p>
    <w:p w14:paraId="6693CB3D" w14:textId="77777777" w:rsidR="00511224" w:rsidRDefault="00000000">
      <w:pPr>
        <w:pStyle w:val="Compact"/>
        <w:numPr>
          <w:ilvl w:val="0"/>
          <w:numId w:val="7"/>
        </w:numPr>
      </w:pPr>
      <w:r>
        <w:rPr>
          <w:b/>
          <w:bCs/>
        </w:rPr>
        <w:t>Network Configuration:</w:t>
      </w:r>
      <w:r>
        <w:t xml:space="preserve"> PoS implementation requires reconfiguration of the existing network infrastructure to manage validators effectively.</w:t>
      </w:r>
    </w:p>
    <w:p w14:paraId="4EE8CA1C" w14:textId="77777777" w:rsidR="00511224" w:rsidRDefault="00000000">
      <w:pPr>
        <w:pStyle w:val="Heading3"/>
      </w:pPr>
      <w:bookmarkStart w:id="14" w:name="timelines"/>
      <w:bookmarkEnd w:id="13"/>
      <w:r>
        <w:t>4.3 Timelines</w:t>
      </w:r>
    </w:p>
    <w:p w14:paraId="539E840A" w14:textId="77777777" w:rsidR="00511224" w:rsidRDefault="00000000">
      <w:pPr>
        <w:pStyle w:val="Compact"/>
        <w:numPr>
          <w:ilvl w:val="0"/>
          <w:numId w:val="8"/>
        </w:numPr>
      </w:pPr>
      <w:r>
        <w:rPr>
          <w:b/>
          <w:bCs/>
        </w:rPr>
        <w:t>Phase 1: ZKP Integration (3 months)</w:t>
      </w:r>
    </w:p>
    <w:p w14:paraId="033C54BE" w14:textId="77777777" w:rsidR="00511224" w:rsidRDefault="00000000">
      <w:pPr>
        <w:pStyle w:val="Compact"/>
        <w:numPr>
          <w:ilvl w:val="0"/>
          <w:numId w:val="8"/>
        </w:numPr>
      </w:pPr>
      <w:r>
        <w:rPr>
          <w:b/>
          <w:bCs/>
        </w:rPr>
        <w:t>Phase 2: PoS Consensus and Network Adjustments (2 months)</w:t>
      </w:r>
    </w:p>
    <w:p w14:paraId="3C8BC016" w14:textId="77777777" w:rsidR="00511224" w:rsidRDefault="00000000">
      <w:pPr>
        <w:pStyle w:val="Compact"/>
        <w:numPr>
          <w:ilvl w:val="0"/>
          <w:numId w:val="8"/>
        </w:numPr>
      </w:pPr>
      <w:r>
        <w:rPr>
          <w:b/>
          <w:bCs/>
        </w:rPr>
        <w:t>Phase 3: Security Audit and Testing (1 month)</w:t>
      </w:r>
    </w:p>
    <w:p w14:paraId="5854D546" w14:textId="77777777" w:rsidR="00511224" w:rsidRDefault="00000000">
      <w:pPr>
        <w:pStyle w:val="Heading3"/>
      </w:pPr>
      <w:bookmarkStart w:id="15" w:name="key-milestones"/>
      <w:bookmarkEnd w:id="14"/>
      <w:r>
        <w:t>4.4 Key Milestones</w:t>
      </w:r>
    </w:p>
    <w:p w14:paraId="4986C1A2" w14:textId="77777777" w:rsidR="00511224" w:rsidRDefault="00000000">
      <w:pPr>
        <w:pStyle w:val="Compact"/>
        <w:numPr>
          <w:ilvl w:val="0"/>
          <w:numId w:val="9"/>
        </w:numPr>
      </w:pPr>
      <w:r>
        <w:rPr>
          <w:b/>
          <w:bCs/>
        </w:rPr>
        <w:t>Milestone 1:</w:t>
      </w:r>
      <w:r>
        <w:t xml:space="preserve"> ZKP Integration Complete – </w:t>
      </w:r>
      <w:r>
        <w:rPr>
          <w:b/>
          <w:bCs/>
        </w:rPr>
        <w:t>October 15, 2024</w:t>
      </w:r>
    </w:p>
    <w:p w14:paraId="51BF5092" w14:textId="77777777" w:rsidR="00511224" w:rsidRDefault="00000000">
      <w:pPr>
        <w:pStyle w:val="Compact"/>
        <w:numPr>
          <w:ilvl w:val="0"/>
          <w:numId w:val="9"/>
        </w:numPr>
      </w:pPr>
      <w:r>
        <w:rPr>
          <w:b/>
          <w:bCs/>
        </w:rPr>
        <w:t>Milestone 2:</w:t>
      </w:r>
      <w:r>
        <w:t xml:space="preserve"> PoS Consensus Implemented – </w:t>
      </w:r>
      <w:r>
        <w:rPr>
          <w:b/>
          <w:bCs/>
        </w:rPr>
        <w:t>December 15, 2024</w:t>
      </w:r>
    </w:p>
    <w:p w14:paraId="3382E062" w14:textId="77777777" w:rsidR="00511224" w:rsidRDefault="00000000">
      <w:pPr>
        <w:pStyle w:val="Compact"/>
        <w:numPr>
          <w:ilvl w:val="0"/>
          <w:numId w:val="9"/>
        </w:numPr>
      </w:pPr>
      <w:r>
        <w:rPr>
          <w:b/>
          <w:bCs/>
        </w:rPr>
        <w:t>Milestone 3:</w:t>
      </w:r>
      <w:r>
        <w:t xml:space="preserve"> Final Security Audit Completed – </w:t>
      </w:r>
      <w:r>
        <w:rPr>
          <w:b/>
          <w:bCs/>
        </w:rPr>
        <w:t>January 31, 2025</w:t>
      </w:r>
    </w:p>
    <w:p w14:paraId="3EE6E64B" w14:textId="77777777" w:rsidR="00511224" w:rsidRDefault="00000000">
      <w:pPr>
        <w:pStyle w:val="Heading3"/>
      </w:pPr>
      <w:bookmarkStart w:id="16" w:name="resource-allocation"/>
      <w:bookmarkEnd w:id="15"/>
      <w:r>
        <w:t>4.5 Resource Allocation</w:t>
      </w:r>
    </w:p>
    <w:p w14:paraId="3B1DAB28" w14:textId="77777777" w:rsidR="00511224" w:rsidRDefault="00000000">
      <w:pPr>
        <w:pStyle w:val="Compact"/>
        <w:numPr>
          <w:ilvl w:val="0"/>
          <w:numId w:val="10"/>
        </w:numPr>
      </w:pPr>
      <w:r>
        <w:rPr>
          <w:b/>
          <w:bCs/>
        </w:rPr>
        <w:t>Personnel:</w:t>
      </w:r>
      <w:r>
        <w:t xml:space="preserve"> 3 developers for ZKP and PoS integration, 1 network engineer, 1 security auditor.</w:t>
      </w:r>
    </w:p>
    <w:p w14:paraId="7C3BE42F" w14:textId="77777777" w:rsidR="00511224" w:rsidRDefault="00000000">
      <w:pPr>
        <w:pStyle w:val="Compact"/>
        <w:numPr>
          <w:ilvl w:val="0"/>
          <w:numId w:val="10"/>
        </w:numPr>
      </w:pPr>
      <w:r>
        <w:rPr>
          <w:b/>
          <w:bCs/>
        </w:rPr>
        <w:t>Budget:</w:t>
      </w:r>
      <w:r>
        <w:t xml:space="preserve"> $62,000 allocated across the project phases, with a contingency fund of $5,000.</w:t>
      </w:r>
    </w:p>
    <w:p w14:paraId="20ADEA4B" w14:textId="77777777" w:rsidR="00511224" w:rsidRDefault="00000000">
      <w:pPr>
        <w:pStyle w:val="Compact"/>
        <w:numPr>
          <w:ilvl w:val="0"/>
          <w:numId w:val="10"/>
        </w:numPr>
      </w:pPr>
      <w:r>
        <w:rPr>
          <w:b/>
          <w:bCs/>
        </w:rPr>
        <w:t>Technology:</w:t>
      </w:r>
      <w:r>
        <w:t xml:space="preserve"> Rust development environment, ZKP libraries, PoS consensus tools.</w:t>
      </w:r>
    </w:p>
    <w:p w14:paraId="4B02059A" w14:textId="77777777" w:rsidR="00511224" w:rsidRDefault="00000000">
      <w:pPr>
        <w:pStyle w:val="Heading3"/>
      </w:pPr>
      <w:bookmarkStart w:id="17" w:name="risk-management-plan"/>
      <w:bookmarkEnd w:id="16"/>
      <w:r>
        <w:t>4.6 Risk Management Plan</w:t>
      </w:r>
    </w:p>
    <w:p w14:paraId="279DD44A" w14:textId="77777777" w:rsidR="00511224" w:rsidRDefault="00000000">
      <w:pPr>
        <w:pStyle w:val="FirstParagraph"/>
      </w:pPr>
      <w:r>
        <w:t>Following the NIST SP 800-37 Risk Management Framework (RMF), the plan includes:</w:t>
      </w:r>
    </w:p>
    <w:p w14:paraId="6CE5F193" w14:textId="77777777" w:rsidR="00511224" w:rsidRDefault="00000000">
      <w:pPr>
        <w:pStyle w:val="Compact"/>
        <w:numPr>
          <w:ilvl w:val="0"/>
          <w:numId w:val="11"/>
        </w:numPr>
      </w:pPr>
      <w:r>
        <w:rPr>
          <w:b/>
          <w:bCs/>
        </w:rPr>
        <w:t>Identified Risks:</w:t>
      </w:r>
      <w:r>
        <w:t xml:space="preserve"> Delays in integrating ZKP, potential network issues with PoS implementation, scalability challenges.</w:t>
      </w:r>
    </w:p>
    <w:p w14:paraId="4C71744F" w14:textId="77777777" w:rsidR="00511224" w:rsidRDefault="00000000">
      <w:pPr>
        <w:pStyle w:val="Compact"/>
        <w:numPr>
          <w:ilvl w:val="0"/>
          <w:numId w:val="11"/>
        </w:numPr>
      </w:pPr>
      <w:r>
        <w:rPr>
          <w:b/>
          <w:bCs/>
        </w:rPr>
        <w:t>Risk Categorization:</w:t>
      </w:r>
      <w:r>
        <w:t xml:space="preserve"> Risks are categorized based on impact and likelihood, with specific attention to security, compliance, and performance risks.</w:t>
      </w:r>
    </w:p>
    <w:p w14:paraId="3787E7B9" w14:textId="77777777" w:rsidR="00511224" w:rsidRDefault="00000000">
      <w:pPr>
        <w:pStyle w:val="Compact"/>
        <w:numPr>
          <w:ilvl w:val="0"/>
          <w:numId w:val="11"/>
        </w:numPr>
      </w:pPr>
      <w:r>
        <w:rPr>
          <w:b/>
          <w:bCs/>
        </w:rPr>
        <w:lastRenderedPageBreak/>
        <w:t>Mitigation Strategies:</w:t>
      </w:r>
      <w:r>
        <w:t xml:space="preserve"> Regular progress reviews, scalability testing, and fallback plans for network adjustments. Continuous monitoring and assessment as per NIST SP 800-137.</w:t>
      </w:r>
    </w:p>
    <w:p w14:paraId="73D162B2" w14:textId="77777777" w:rsidR="00511224" w:rsidRDefault="00000000">
      <w:pPr>
        <w:pStyle w:val="Heading3"/>
      </w:pPr>
      <w:bookmarkStart w:id="18" w:name="quality-assurance"/>
      <w:bookmarkEnd w:id="17"/>
      <w:r>
        <w:t>4.7 Quality Assurance</w:t>
      </w:r>
    </w:p>
    <w:p w14:paraId="42C4333C" w14:textId="77777777" w:rsidR="00511224" w:rsidRDefault="00000000">
      <w:pPr>
        <w:pStyle w:val="Compact"/>
        <w:numPr>
          <w:ilvl w:val="0"/>
          <w:numId w:val="12"/>
        </w:numPr>
      </w:pPr>
      <w:r>
        <w:rPr>
          <w:b/>
          <w:bCs/>
        </w:rPr>
        <w:t>Testing Protocols:</w:t>
      </w:r>
      <w:r>
        <w:t xml:space="preserve"> Comprehensive testing for ZKP integration, PoS consensus, and overall system integrity.</w:t>
      </w:r>
    </w:p>
    <w:p w14:paraId="7BEE6646" w14:textId="77777777" w:rsidR="00511224" w:rsidRDefault="00000000">
      <w:pPr>
        <w:pStyle w:val="Compact"/>
        <w:numPr>
          <w:ilvl w:val="0"/>
          <w:numId w:val="12"/>
        </w:numPr>
      </w:pPr>
      <w:r>
        <w:rPr>
          <w:b/>
          <w:bCs/>
        </w:rPr>
        <w:t>Acceptance Criteria:</w:t>
      </w:r>
      <w:r>
        <w:t xml:space="preserve"> System must pass all security tests, comply with NIST standards, and demonstrate scalability improvements.</w:t>
      </w:r>
    </w:p>
    <w:p w14:paraId="03D697B3" w14:textId="77777777" w:rsidR="00511224" w:rsidRDefault="00000000">
      <w:pPr>
        <w:pStyle w:val="Heading2"/>
      </w:pPr>
      <w:bookmarkStart w:id="19" w:name="itcybersecurity-project-proposal"/>
      <w:bookmarkEnd w:id="11"/>
      <w:bookmarkEnd w:id="18"/>
      <w:r>
        <w:t>5. IT/Cybersecurity Project Proposal</w:t>
      </w:r>
    </w:p>
    <w:p w14:paraId="5A8662B3" w14:textId="77777777" w:rsidR="00511224" w:rsidRDefault="00000000">
      <w:pPr>
        <w:pStyle w:val="Heading3"/>
      </w:pPr>
      <w:bookmarkStart w:id="20" w:name="costs-and-benefits"/>
      <w:r>
        <w:t>5.1 Costs and Benefits</w:t>
      </w:r>
    </w:p>
    <w:p w14:paraId="70856177" w14:textId="77777777" w:rsidR="00511224" w:rsidRDefault="00000000">
      <w:pPr>
        <w:pStyle w:val="FirstParagraph"/>
      </w:pPr>
      <w:r>
        <w:t>The proposal outlines a total project cost of $62,000, with expected benefits including enhanced privacy, compliance with NIST standards, and improved scalability.</w:t>
      </w:r>
    </w:p>
    <w:p w14:paraId="47F8F669" w14:textId="77777777" w:rsidR="00511224" w:rsidRDefault="00000000">
      <w:pPr>
        <w:pStyle w:val="Heading3"/>
      </w:pPr>
      <w:bookmarkStart w:id="21" w:name="timetable"/>
      <w:bookmarkEnd w:id="20"/>
      <w:r>
        <w:t>5.2 Timetable</w:t>
      </w:r>
    </w:p>
    <w:p w14:paraId="3511EE71" w14:textId="77777777" w:rsidR="00511224" w:rsidRDefault="00000000">
      <w:pPr>
        <w:pStyle w:val="FirstParagraph"/>
      </w:pPr>
      <w:r>
        <w:t>The project spans 6 months, with critical milestones at the end of each phase to ensure timely delivery.</w:t>
      </w:r>
    </w:p>
    <w:p w14:paraId="0BF525CB" w14:textId="77777777" w:rsidR="00511224" w:rsidRDefault="00000000">
      <w:pPr>
        <w:pStyle w:val="Heading3"/>
      </w:pPr>
      <w:bookmarkStart w:id="22" w:name="implementation-strategy"/>
      <w:bookmarkEnd w:id="21"/>
      <w:r>
        <w:t>5.3 Implementation Strategy</w:t>
      </w:r>
    </w:p>
    <w:p w14:paraId="56B78DD3" w14:textId="77777777" w:rsidR="00511224" w:rsidRDefault="00000000">
      <w:pPr>
        <w:pStyle w:val="Compact"/>
        <w:numPr>
          <w:ilvl w:val="0"/>
          <w:numId w:val="13"/>
        </w:numPr>
      </w:pPr>
      <w:r>
        <w:rPr>
          <w:b/>
          <w:bCs/>
        </w:rPr>
        <w:t>Phase 1:</w:t>
      </w:r>
      <w:r>
        <w:t xml:space="preserve"> Integrate ZKP to ensure voter privacy.</w:t>
      </w:r>
    </w:p>
    <w:p w14:paraId="5AC8B084" w14:textId="77777777" w:rsidR="00511224" w:rsidRDefault="00000000">
      <w:pPr>
        <w:pStyle w:val="Compact"/>
        <w:numPr>
          <w:ilvl w:val="0"/>
          <w:numId w:val="13"/>
        </w:numPr>
      </w:pPr>
      <w:r>
        <w:rPr>
          <w:b/>
          <w:bCs/>
        </w:rPr>
        <w:t>Phase 2:</w:t>
      </w:r>
      <w:r>
        <w:t xml:space="preserve"> Implement PoS consensus and reconfigure the network.</w:t>
      </w:r>
    </w:p>
    <w:p w14:paraId="6028A220" w14:textId="77777777" w:rsidR="00511224" w:rsidRDefault="00000000">
      <w:pPr>
        <w:pStyle w:val="Compact"/>
        <w:numPr>
          <w:ilvl w:val="0"/>
          <w:numId w:val="13"/>
        </w:numPr>
      </w:pPr>
      <w:r>
        <w:rPr>
          <w:b/>
          <w:bCs/>
        </w:rPr>
        <w:t>Phase 3:</w:t>
      </w:r>
      <w:r>
        <w:t xml:space="preserve"> Conduct a comprehensive security audit to verify compliance and system integrity.</w:t>
      </w:r>
    </w:p>
    <w:p w14:paraId="11E08E3A" w14:textId="77777777" w:rsidR="00511224" w:rsidRDefault="00000000">
      <w:pPr>
        <w:pStyle w:val="Heading2"/>
      </w:pPr>
      <w:bookmarkStart w:id="23" w:name="X5123c1df76253bf67f78615d3abb39e47fd4d57"/>
      <w:bookmarkEnd w:id="19"/>
      <w:bookmarkEnd w:id="22"/>
      <w:r>
        <w:t>6. IT/Cybersecurity System Specifications and Statements of Work</w:t>
      </w:r>
    </w:p>
    <w:p w14:paraId="6EBD106C" w14:textId="77777777" w:rsidR="00511224" w:rsidRDefault="00000000">
      <w:pPr>
        <w:pStyle w:val="Heading3"/>
      </w:pPr>
      <w:bookmarkStart w:id="24" w:name="system-specifications"/>
      <w:r>
        <w:t>6.1 System Specifications</w:t>
      </w:r>
    </w:p>
    <w:p w14:paraId="662BF8C4" w14:textId="77777777" w:rsidR="00511224" w:rsidRDefault="00000000">
      <w:pPr>
        <w:pStyle w:val="Compact"/>
        <w:numPr>
          <w:ilvl w:val="0"/>
          <w:numId w:val="14"/>
        </w:numPr>
      </w:pPr>
      <w:r>
        <w:rPr>
          <w:b/>
          <w:bCs/>
        </w:rPr>
        <w:t>Cryptography:</w:t>
      </w:r>
      <w:r>
        <w:t xml:space="preserve"> Integration of advanced ZKP for privacy-preserving voting and PoS for consensus integrity.</w:t>
      </w:r>
    </w:p>
    <w:p w14:paraId="3FF36905" w14:textId="77777777" w:rsidR="00511224" w:rsidRDefault="00000000">
      <w:pPr>
        <w:pStyle w:val="Compact"/>
        <w:numPr>
          <w:ilvl w:val="0"/>
          <w:numId w:val="14"/>
        </w:numPr>
      </w:pPr>
      <w:r>
        <w:rPr>
          <w:b/>
          <w:bCs/>
        </w:rPr>
        <w:t>Consensus Mechanism:</w:t>
      </w:r>
      <w:r>
        <w:t xml:space="preserve"> Implementation of PoS to secure validator operations and ensure tamper-proof voting.</w:t>
      </w:r>
    </w:p>
    <w:p w14:paraId="7810BB48" w14:textId="77777777" w:rsidR="00511224" w:rsidRDefault="00000000">
      <w:pPr>
        <w:pStyle w:val="Compact"/>
        <w:numPr>
          <w:ilvl w:val="0"/>
          <w:numId w:val="14"/>
        </w:numPr>
      </w:pPr>
      <w:r>
        <w:rPr>
          <w:b/>
          <w:bCs/>
        </w:rPr>
        <w:t>Audit Trails:</w:t>
      </w:r>
      <w:r>
        <w:t xml:space="preserve"> Comprehensive logging of all system activities, ensuring compliance with NIST SP 800-53 requirements.</w:t>
      </w:r>
    </w:p>
    <w:p w14:paraId="34EDAA86" w14:textId="77777777" w:rsidR="00511224" w:rsidRDefault="00000000">
      <w:pPr>
        <w:pStyle w:val="Heading3"/>
      </w:pPr>
      <w:bookmarkStart w:id="25" w:name="statement-of-work-sow"/>
      <w:bookmarkEnd w:id="24"/>
      <w:r>
        <w:t>6.2 Statement of Work (SOW)</w:t>
      </w:r>
    </w:p>
    <w:p w14:paraId="1CB3A9C7" w14:textId="77777777" w:rsidR="00511224" w:rsidRDefault="00000000">
      <w:pPr>
        <w:pStyle w:val="FirstParagraph"/>
      </w:pPr>
      <w:r>
        <w:t xml:space="preserve">The SOW details responsibilities, including: - </w:t>
      </w:r>
      <w:r>
        <w:rPr>
          <w:b/>
          <w:bCs/>
        </w:rPr>
        <w:t>Development Team:</w:t>
      </w:r>
      <w:r>
        <w:t xml:space="preserve"> Integration of ZKP and PoS, network reconfiguration, and testing. - </w:t>
      </w:r>
      <w:r>
        <w:rPr>
          <w:b/>
          <w:bCs/>
        </w:rPr>
        <w:t>Security Auditors:</w:t>
      </w:r>
      <w:r>
        <w:t xml:space="preserve"> Conducting a thorough security audit, ensuring compliance with NIST standards. - </w:t>
      </w:r>
      <w:r>
        <w:rPr>
          <w:b/>
          <w:bCs/>
        </w:rPr>
        <w:t>Project Manager:</w:t>
      </w:r>
      <w:r>
        <w:t xml:space="preserve"> Coordinating all phases, ensuring adherence to the project timeline, and managing resource allocation.</w:t>
      </w:r>
    </w:p>
    <w:p w14:paraId="3384FBA1" w14:textId="77777777" w:rsidR="00511224" w:rsidRDefault="00000000">
      <w:pPr>
        <w:pStyle w:val="Heading2"/>
      </w:pPr>
      <w:bookmarkStart w:id="26" w:name="X823c9893392f514d80abf12b164c2fad7eae79b"/>
      <w:bookmarkEnd w:id="23"/>
      <w:bookmarkEnd w:id="25"/>
      <w:r>
        <w:lastRenderedPageBreak/>
        <w:t>7. Legal, Regulatory, and Policy Documentation</w:t>
      </w:r>
    </w:p>
    <w:p w14:paraId="0FB61C25" w14:textId="77777777" w:rsidR="00511224" w:rsidRDefault="00000000">
      <w:pPr>
        <w:pStyle w:val="Heading3"/>
      </w:pPr>
      <w:bookmarkStart w:id="27" w:name="compliance-roadmap"/>
      <w:r>
        <w:t>7.1 Compliance Roadmap</w:t>
      </w:r>
    </w:p>
    <w:p w14:paraId="586263F3" w14:textId="77777777" w:rsidR="00511224" w:rsidRDefault="00000000">
      <w:pPr>
        <w:pStyle w:val="Compact"/>
        <w:numPr>
          <w:ilvl w:val="0"/>
          <w:numId w:val="15"/>
        </w:numPr>
      </w:pPr>
      <w:r>
        <w:rPr>
          <w:b/>
          <w:bCs/>
        </w:rPr>
        <w:t>NIST SP 800-53 Compliance:</w:t>
      </w:r>
      <w:r>
        <w:t xml:space="preserve"> Align all security measures with NIST guidelines, including access control (AC), audit and accountability (AU), and system and communications protection (SC).</w:t>
      </w:r>
    </w:p>
    <w:p w14:paraId="51A13712" w14:textId="77777777" w:rsidR="00511224" w:rsidRDefault="00000000">
      <w:pPr>
        <w:pStyle w:val="Compact"/>
        <w:numPr>
          <w:ilvl w:val="0"/>
          <w:numId w:val="15"/>
        </w:numPr>
      </w:pPr>
      <w:r>
        <w:rPr>
          <w:b/>
          <w:bCs/>
        </w:rPr>
        <w:t>NIST SP 800-37 Risk Management:</w:t>
      </w:r>
      <w:r>
        <w:t xml:space="preserve"> Implementation of the RMF, including categorization, control selection, and continuous monitoring.</w:t>
      </w:r>
    </w:p>
    <w:p w14:paraId="30CA868E" w14:textId="77777777" w:rsidR="00511224" w:rsidRDefault="00000000">
      <w:pPr>
        <w:pStyle w:val="Compact"/>
        <w:numPr>
          <w:ilvl w:val="0"/>
          <w:numId w:val="15"/>
        </w:numPr>
      </w:pPr>
      <w:r>
        <w:rPr>
          <w:b/>
          <w:bCs/>
        </w:rPr>
        <w:t>NIST SP 800-171 Compliance:</w:t>
      </w:r>
      <w:r>
        <w:t xml:space="preserve"> Ensure that voter data is encrypted and stored securely, with mechanisms for user consent and data access.</w:t>
      </w:r>
    </w:p>
    <w:p w14:paraId="6498C755" w14:textId="77777777" w:rsidR="00511224" w:rsidRDefault="00000000">
      <w:pPr>
        <w:pStyle w:val="Compact"/>
        <w:numPr>
          <w:ilvl w:val="0"/>
          <w:numId w:val="15"/>
        </w:numPr>
      </w:pPr>
      <w:r>
        <w:rPr>
          <w:b/>
          <w:bCs/>
        </w:rPr>
        <w:t>GDPR and CCPA Compliance:</w:t>
      </w:r>
      <w:r>
        <w:t xml:space="preserve"> Ensure that voter data is encrypted and stored securely, with mechanisms for user consent and data access.</w:t>
      </w:r>
    </w:p>
    <w:p w14:paraId="5423E83C" w14:textId="77777777" w:rsidR="00511224" w:rsidRDefault="00000000">
      <w:pPr>
        <w:pStyle w:val="Heading3"/>
      </w:pPr>
      <w:bookmarkStart w:id="28" w:name="training-and-awareness"/>
      <w:bookmarkEnd w:id="27"/>
      <w:r>
        <w:t>7.2 Training and Awareness</w:t>
      </w:r>
    </w:p>
    <w:p w14:paraId="00913645" w14:textId="77777777" w:rsidR="00511224" w:rsidRDefault="00000000">
      <w:pPr>
        <w:pStyle w:val="Compact"/>
        <w:numPr>
          <w:ilvl w:val="0"/>
          <w:numId w:val="16"/>
        </w:numPr>
      </w:pPr>
      <w:r>
        <w:rPr>
          <w:b/>
          <w:bCs/>
        </w:rPr>
        <w:t>User Training:</w:t>
      </w:r>
      <w:r>
        <w:t xml:space="preserve"> Develop and deploy training sessions for users on new security features, particularly PoS and ZKP.</w:t>
      </w:r>
    </w:p>
    <w:p w14:paraId="5DDB9AD4" w14:textId="77777777" w:rsidR="00511224" w:rsidRDefault="00000000">
      <w:pPr>
        <w:pStyle w:val="Compact"/>
        <w:numPr>
          <w:ilvl w:val="0"/>
          <w:numId w:val="16"/>
        </w:numPr>
      </w:pPr>
      <w:r>
        <w:rPr>
          <w:b/>
          <w:bCs/>
        </w:rPr>
        <w:t>Policy Updates:</w:t>
      </w:r>
      <w:r>
        <w:t xml:space="preserve"> Revise internal security policies to reflect new measures and ensure compliance with legal requirements.</w:t>
      </w:r>
    </w:p>
    <w:p w14:paraId="4CCFA5D6" w14:textId="77777777" w:rsidR="00511224" w:rsidRDefault="00000000">
      <w:pPr>
        <w:pStyle w:val="Heading2"/>
      </w:pPr>
      <w:bookmarkStart w:id="29" w:name="conclusion-and-next-steps"/>
      <w:bookmarkEnd w:id="26"/>
      <w:bookmarkEnd w:id="28"/>
      <w:r>
        <w:t>8. Conclusion and Next Steps</w:t>
      </w:r>
    </w:p>
    <w:p w14:paraId="5519DA7B" w14:textId="77777777" w:rsidR="00511224" w:rsidRDefault="00000000">
      <w:pPr>
        <w:pStyle w:val="Heading3"/>
      </w:pPr>
      <w:bookmarkStart w:id="30" w:name="conclusion"/>
      <w:r>
        <w:t>8.1 Conclusion</w:t>
      </w:r>
    </w:p>
    <w:p w14:paraId="5BDF956C" w14:textId="77777777" w:rsidR="00511224" w:rsidRDefault="00000000">
      <w:pPr>
        <w:pStyle w:val="FirstParagraph"/>
      </w:pPr>
      <w:r>
        <w:t>The Rust PoA-ZKP Voting protocol security enhancement project aims to implement state-of-the-art security measures while ensuring compliance with all relevant NIST standards. This project will deliver a secure, scalable, and transparent voting system suitable for high-stakes elections and other critical applications.</w:t>
      </w:r>
    </w:p>
    <w:p w14:paraId="2B7429ED" w14:textId="77777777" w:rsidR="00511224" w:rsidRDefault="00000000">
      <w:pPr>
        <w:pStyle w:val="Heading3"/>
      </w:pPr>
      <w:bookmarkStart w:id="31" w:name="next-steps"/>
      <w:bookmarkEnd w:id="30"/>
      <w:r>
        <w:t>8.2 Next Steps</w:t>
      </w:r>
    </w:p>
    <w:p w14:paraId="22792CD6" w14:textId="77777777" w:rsidR="00511224" w:rsidRDefault="00000000">
      <w:pPr>
        <w:pStyle w:val="Compact"/>
        <w:numPr>
          <w:ilvl w:val="0"/>
          <w:numId w:val="17"/>
        </w:numPr>
      </w:pPr>
      <w:r>
        <w:rPr>
          <w:b/>
          <w:bCs/>
        </w:rPr>
        <w:t>Immediate Actions:</w:t>
      </w:r>
      <w:r>
        <w:t xml:space="preserve"> Schedule kickoff meetings with stakeholders, finalize project timelines, and begin Phase 1 integration of ZKP.</w:t>
      </w:r>
    </w:p>
    <w:p w14:paraId="1DB9C903" w14:textId="77777777" w:rsidR="00511224" w:rsidRDefault="00000000">
      <w:pPr>
        <w:pStyle w:val="Compact"/>
        <w:numPr>
          <w:ilvl w:val="0"/>
          <w:numId w:val="17"/>
        </w:numPr>
      </w:pPr>
      <w:r>
        <w:rPr>
          <w:b/>
          <w:bCs/>
        </w:rPr>
        <w:t>Initial Deliverables:</w:t>
      </w:r>
      <w:r>
        <w:t xml:space="preserve"> ZKP integration within the first three months, followed by PoS implementation and a comprehensive security audit.</w:t>
      </w:r>
    </w:p>
    <w:p w14:paraId="7B614590" w14:textId="77777777" w:rsidR="00511224" w:rsidRDefault="00000000">
      <w:r>
        <w:pict w14:anchorId="301A8E03">
          <v:rect id="_x0000_i1029" style="width:0;height:1.5pt" o:hralign="center" o:hrstd="t" o:hr="t"/>
        </w:pict>
      </w:r>
    </w:p>
    <w:p w14:paraId="5DB69E78" w14:textId="77777777" w:rsidR="00511224" w:rsidRDefault="00000000">
      <w:pPr>
        <w:pStyle w:val="Heading3"/>
      </w:pPr>
      <w:bookmarkStart w:id="32" w:name="contact-information"/>
      <w:bookmarkEnd w:id="31"/>
      <w:r>
        <w:t>Contact Information</w:t>
      </w:r>
    </w:p>
    <w:p w14:paraId="41EA56DB" w14:textId="77777777" w:rsidR="00511224" w:rsidRDefault="00000000">
      <w:pPr>
        <w:pStyle w:val="FirstParagraph"/>
      </w:pPr>
      <w:r>
        <w:rPr>
          <w:b/>
          <w:bCs/>
        </w:rPr>
        <w:t>Logan Dixon</w:t>
      </w:r>
    </w:p>
    <w:p w14:paraId="5612F3A9" w14:textId="77777777" w:rsidR="00511224" w:rsidRDefault="00000000">
      <w:pPr>
        <w:pStyle w:val="BodyText"/>
      </w:pPr>
      <w:r>
        <w:t>Email: lmdixon23@gmail.com</w:t>
      </w:r>
      <w:r>
        <w:br/>
        <w:t>Phone: —</w:t>
      </w:r>
      <w:bookmarkEnd w:id="0"/>
      <w:bookmarkEnd w:id="29"/>
      <w:bookmarkEnd w:id="32"/>
    </w:p>
    <w:sectPr w:rsidR="005112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88E4" w14:textId="77777777" w:rsidR="0070786C" w:rsidRDefault="0070786C" w:rsidP="003A7CB6">
      <w:pPr>
        <w:spacing w:after="0"/>
      </w:pPr>
      <w:r>
        <w:separator/>
      </w:r>
    </w:p>
  </w:endnote>
  <w:endnote w:type="continuationSeparator" w:id="0">
    <w:p w14:paraId="646F1DA4" w14:textId="77777777" w:rsidR="0070786C" w:rsidRDefault="0070786C" w:rsidP="003A7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10A6" w14:textId="77777777" w:rsidR="009476B8" w:rsidRDefault="00947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1B14" w14:textId="74FA09E7" w:rsidR="003A7CB6" w:rsidRPr="003A7CB6" w:rsidRDefault="003A7CB6">
    <w:pPr>
      <w:pStyle w:val="Footer"/>
    </w:pPr>
    <w:r w:rsidRPr="003A7CB6">
      <w:t>V</w:t>
    </w:r>
    <w:r w:rsidR="00BE3270">
      <w:t>ersion</w:t>
    </w:r>
    <w:r>
      <w:t xml:space="preserve"> </w:t>
    </w:r>
    <w:r w:rsidRPr="003A7CB6">
      <w:t>1.0 – Sep 1, 2024</w:t>
    </w:r>
    <w:r w:rsidRPr="003A7CB6">
      <w:tab/>
    </w:r>
    <w:r w:rsidR="00BE3270">
      <w:t xml:space="preserve">Doc. </w:t>
    </w:r>
    <w:r w:rsidRPr="003A7CB6">
      <w:t>Ref. No: LOC-ITSPP-001</w:t>
    </w:r>
    <w:r w:rsidRPr="003A7CB6">
      <w:tab/>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75A0" w14:textId="77777777" w:rsidR="009476B8" w:rsidRDefault="00947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EF18B" w14:textId="77777777" w:rsidR="0070786C" w:rsidRDefault="0070786C" w:rsidP="003A7CB6">
      <w:pPr>
        <w:spacing w:after="0"/>
      </w:pPr>
      <w:r>
        <w:separator/>
      </w:r>
    </w:p>
  </w:footnote>
  <w:footnote w:type="continuationSeparator" w:id="0">
    <w:p w14:paraId="280AFF97" w14:textId="77777777" w:rsidR="0070786C" w:rsidRDefault="0070786C" w:rsidP="003A7C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9DF2" w14:textId="77777777" w:rsidR="009476B8" w:rsidRDefault="00947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3F87" w14:textId="3E01A8BF" w:rsidR="003A7CB6" w:rsidRPr="003A7CB6" w:rsidRDefault="009476B8">
    <w:pPr>
      <w:pStyle w:val="Header"/>
      <w:jc w:val="right"/>
    </w:pPr>
    <w:r>
      <w:t xml:space="preserve">Example INFOSEC Plan: </w:t>
    </w:r>
    <w:r w:rsidR="003A7CB6" w:rsidRPr="003A7CB6">
      <w:t>Rust Voting</w:t>
    </w:r>
    <w:r w:rsidR="003A7CB6" w:rsidRPr="003A7CB6">
      <w:tab/>
      <w:t>LOC-OCIO</w:t>
    </w:r>
    <w:r w:rsidR="003A7CB6" w:rsidRPr="003A7CB6">
      <w:tab/>
      <w:t xml:space="preserve">Page </w:t>
    </w:r>
    <w:sdt>
      <w:sdtPr>
        <w:id w:val="-898902628"/>
        <w:docPartObj>
          <w:docPartGallery w:val="Page Numbers (Top of Page)"/>
          <w:docPartUnique/>
        </w:docPartObj>
      </w:sdtPr>
      <w:sdtEndPr>
        <w:rPr>
          <w:noProof/>
        </w:rPr>
      </w:sdtEndPr>
      <w:sdtContent>
        <w:r w:rsidR="003A7CB6" w:rsidRPr="003A7CB6">
          <w:fldChar w:fldCharType="begin"/>
        </w:r>
        <w:r w:rsidR="003A7CB6" w:rsidRPr="003A7CB6">
          <w:instrText xml:space="preserve"> PAGE   \* MERGEFORMAT </w:instrText>
        </w:r>
        <w:r w:rsidR="003A7CB6" w:rsidRPr="003A7CB6">
          <w:fldChar w:fldCharType="separate"/>
        </w:r>
        <w:r w:rsidR="003A7CB6" w:rsidRPr="003A7CB6">
          <w:rPr>
            <w:noProof/>
          </w:rPr>
          <w:t>2</w:t>
        </w:r>
        <w:r w:rsidR="003A7CB6" w:rsidRPr="003A7CB6">
          <w:rPr>
            <w:noProof/>
          </w:rPr>
          <w:fldChar w:fldCharType="end"/>
        </w:r>
      </w:sdtContent>
    </w:sdt>
  </w:p>
  <w:p w14:paraId="762C03C2" w14:textId="77777777" w:rsidR="003A7CB6" w:rsidRDefault="003A7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93CF" w14:textId="77777777" w:rsidR="009476B8" w:rsidRDefault="00947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6CD0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AE078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66495976">
    <w:abstractNumId w:val="0"/>
  </w:num>
  <w:num w:numId="2" w16cid:durableId="1886018892">
    <w:abstractNumId w:val="1"/>
  </w:num>
  <w:num w:numId="3" w16cid:durableId="2142261337">
    <w:abstractNumId w:val="1"/>
  </w:num>
  <w:num w:numId="4" w16cid:durableId="1822306434">
    <w:abstractNumId w:val="1"/>
  </w:num>
  <w:num w:numId="5" w16cid:durableId="1714308495">
    <w:abstractNumId w:val="1"/>
  </w:num>
  <w:num w:numId="6" w16cid:durableId="903098739">
    <w:abstractNumId w:val="1"/>
  </w:num>
  <w:num w:numId="7" w16cid:durableId="1622305112">
    <w:abstractNumId w:val="1"/>
  </w:num>
  <w:num w:numId="8" w16cid:durableId="1976325731">
    <w:abstractNumId w:val="1"/>
  </w:num>
  <w:num w:numId="9" w16cid:durableId="1840459894">
    <w:abstractNumId w:val="1"/>
  </w:num>
  <w:num w:numId="10" w16cid:durableId="669672807">
    <w:abstractNumId w:val="1"/>
  </w:num>
  <w:num w:numId="11" w16cid:durableId="1218978147">
    <w:abstractNumId w:val="1"/>
  </w:num>
  <w:num w:numId="12" w16cid:durableId="1868717000">
    <w:abstractNumId w:val="1"/>
  </w:num>
  <w:num w:numId="13" w16cid:durableId="125048897">
    <w:abstractNumId w:val="1"/>
  </w:num>
  <w:num w:numId="14" w16cid:durableId="1108425578">
    <w:abstractNumId w:val="1"/>
  </w:num>
  <w:num w:numId="15" w16cid:durableId="1546330438">
    <w:abstractNumId w:val="1"/>
  </w:num>
  <w:num w:numId="16" w16cid:durableId="46103323">
    <w:abstractNumId w:val="1"/>
  </w:num>
  <w:num w:numId="17" w16cid:durableId="68178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1224"/>
    <w:rsid w:val="003A7CB6"/>
    <w:rsid w:val="00511224"/>
    <w:rsid w:val="0070786C"/>
    <w:rsid w:val="00916C49"/>
    <w:rsid w:val="009476B8"/>
    <w:rsid w:val="00BE3270"/>
    <w:rsid w:val="00D57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7F348"/>
  <w15:docId w15:val="{A01F85E3-9621-4320-9F7E-00476CA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3A7CB6"/>
    <w:pPr>
      <w:tabs>
        <w:tab w:val="center" w:pos="4680"/>
        <w:tab w:val="right" w:pos="9360"/>
      </w:tabs>
      <w:spacing w:after="0"/>
    </w:pPr>
  </w:style>
  <w:style w:type="character" w:customStyle="1" w:styleId="HeaderChar">
    <w:name w:val="Header Char"/>
    <w:basedOn w:val="DefaultParagraphFont"/>
    <w:link w:val="Header"/>
    <w:uiPriority w:val="99"/>
    <w:rsid w:val="003A7CB6"/>
  </w:style>
  <w:style w:type="paragraph" w:styleId="Footer">
    <w:name w:val="footer"/>
    <w:basedOn w:val="Normal"/>
    <w:link w:val="FooterChar"/>
    <w:unhideWhenUsed/>
    <w:rsid w:val="003A7CB6"/>
    <w:pPr>
      <w:tabs>
        <w:tab w:val="center" w:pos="4680"/>
        <w:tab w:val="right" w:pos="9360"/>
      </w:tabs>
      <w:spacing w:after="0"/>
    </w:pPr>
  </w:style>
  <w:style w:type="character" w:customStyle="1" w:styleId="FooterChar">
    <w:name w:val="Footer Char"/>
    <w:basedOn w:val="DefaultParagraphFont"/>
    <w:link w:val="Footer"/>
    <w:rsid w:val="003A7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1205</Words>
  <Characters>7852</Characters>
  <Application>Microsoft Office Word</Application>
  <DocSecurity>0</DocSecurity>
  <Lines>163</Lines>
  <Paragraphs>104</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Logan Dixon</cp:lastModifiedBy>
  <cp:revision>5</cp:revision>
  <dcterms:created xsi:type="dcterms:W3CDTF">2024-08-29T14:37:00Z</dcterms:created>
  <dcterms:modified xsi:type="dcterms:W3CDTF">2024-08-29T14:47:00Z</dcterms:modified>
</cp:coreProperties>
</file>