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r>
        <w:t>Pharmacy Error Tracker</w:t>
      </w:r>
    </w:p>
    <w:p w14:paraId="68288245" w14:textId="0582E3D7" w:rsidR="00596CDD" w:rsidRDefault="00E93FC3" w:rsidP="00596CDD">
      <w:pPr>
        <w:pStyle w:val="Title"/>
      </w:pPr>
      <w:fldSimple w:instr=" TITLE  \* MERGEFORMAT ">
        <w:r w:rsidR="00596CDD">
          <w:t>Iteration Plan</w:t>
        </w:r>
      </w:fldSimple>
      <w:r w:rsidR="00742E59">
        <w:t xml:space="preserve"> – Elaboration Iteration 3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31FD96C8" w:rsidR="00596CDD" w:rsidRDefault="00372D7B" w:rsidP="004819DF">
            <w:r>
              <w:t>7/05/2018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49DBFCA3" w:rsidR="00596CDD" w:rsidRDefault="008E2C2E" w:rsidP="008E2C2E">
            <w:pPr>
              <w:tabs>
                <w:tab w:val="left" w:pos="1290"/>
              </w:tabs>
            </w:pPr>
            <w:r>
              <w:t>8/05/2018</w:t>
            </w:r>
            <w:r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4D051B80" w:rsidR="00596CDD" w:rsidRDefault="00026F62" w:rsidP="004819DF">
            <w:r>
              <w:t>10/05/2018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5C36458C" w:rsidR="00596CDD" w:rsidRDefault="00026F62" w:rsidP="00596CDD">
            <w:r>
              <w:t>17/05/2018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164A052C" w:rsidR="00596CDD" w:rsidRDefault="00026F62" w:rsidP="00596CDD">
            <w:r>
              <w:t>22</w:t>
            </w:r>
            <w:r w:rsidR="6DF224B7">
              <w:t>/05/2018</w:t>
            </w:r>
          </w:p>
        </w:tc>
      </w:tr>
      <w:bookmarkEnd w:id="0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</w:p>
    <w:p w14:paraId="4D6AECE7" w14:textId="15895FE9" w:rsidR="00596CDD" w:rsidRPr="009646CD" w:rsidRDefault="00997146" w:rsidP="00596CDD">
      <w:pPr>
        <w:pStyle w:val="BodyText"/>
        <w:numPr>
          <w:ilvl w:val="0"/>
          <w:numId w:val="5"/>
        </w:numPr>
      </w:pPr>
      <w:r>
        <w:t>Implement Metabase</w:t>
      </w:r>
      <w:r w:rsidR="00E53AA5">
        <w:t xml:space="preserve"> and Complete Development and Intergration Testing for Metabase</w:t>
      </w:r>
    </w:p>
    <w:p w14:paraId="409CE1C6" w14:textId="069505BD" w:rsidR="00E53AA5" w:rsidRPr="009646CD" w:rsidRDefault="002E6798" w:rsidP="00E53AA5">
      <w:pPr>
        <w:pStyle w:val="BodyText"/>
        <w:numPr>
          <w:ilvl w:val="0"/>
          <w:numId w:val="5"/>
        </w:numPr>
      </w:pPr>
      <w:r>
        <w:t>Produce Graphs Charts Visualizations of Errors</w:t>
      </w:r>
    </w:p>
    <w:p w14:paraId="7B0DA5B1" w14:textId="7FFFB2CD" w:rsidR="002E6798" w:rsidRDefault="002E6798" w:rsidP="00E53AA5">
      <w:pPr>
        <w:pStyle w:val="BodyText"/>
        <w:numPr>
          <w:ilvl w:val="0"/>
          <w:numId w:val="5"/>
        </w:numPr>
      </w:pPr>
      <w:r>
        <w:t>UATs to be completed and documented</w:t>
      </w:r>
    </w:p>
    <w:p w14:paraId="2996AD8F" w14:textId="0FA2BBA9" w:rsidR="00440188" w:rsidRPr="00440188" w:rsidRDefault="002E6798" w:rsidP="00440188">
      <w:pPr>
        <w:pStyle w:val="BodyText"/>
        <w:numPr>
          <w:ilvl w:val="0"/>
          <w:numId w:val="5"/>
        </w:numPr>
      </w:pPr>
      <w:r>
        <w:t>Deploy Executable architecture in trail environment</w:t>
      </w:r>
    </w:p>
    <w:p w14:paraId="1776F331" w14:textId="2BD8833C" w:rsidR="002B380D" w:rsidRPr="002B380D" w:rsidRDefault="000511FC" w:rsidP="002B380D">
      <w:pPr>
        <w:pStyle w:val="BodyText"/>
        <w:numPr>
          <w:ilvl w:val="0"/>
          <w:numId w:val="5"/>
        </w:numPr>
      </w:pPr>
      <w:r w:rsidRPr="000511FC">
        <w:t>Mitigate risk of Error Submission Form Customisation</w:t>
      </w:r>
    </w:p>
    <w:p w14:paraId="754436A0" w14:textId="7ED15E10" w:rsidR="00383125" w:rsidRPr="009646CD" w:rsidRDefault="00383125" w:rsidP="000511FC">
      <w:pPr>
        <w:pStyle w:val="BodyText"/>
        <w:numPr>
          <w:ilvl w:val="0"/>
          <w:numId w:val="5"/>
        </w:numPr>
      </w:pPr>
      <w:r>
        <w:t>Error Auditing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449C9CBC" w:rsidR="00DA3372" w:rsidRPr="00DA3372" w:rsidRDefault="009C2314" w:rsidP="00DA3372">
      <w:pPr>
        <w:pStyle w:val="BodyText"/>
        <w:numPr>
          <w:ilvl w:val="0"/>
          <w:numId w:val="6"/>
        </w:numPr>
      </w:pPr>
      <w:r>
        <w:t>Metabase working as desired and</w:t>
      </w:r>
      <w:r w:rsidR="003D23E9">
        <w:t>….</w:t>
      </w:r>
    </w:p>
    <w:p w14:paraId="6FAF9506" w14:textId="5D48DEE4" w:rsidR="00110651" w:rsidRPr="00110651" w:rsidRDefault="003D23E9" w:rsidP="00110651">
      <w:pPr>
        <w:pStyle w:val="BodyText"/>
        <w:numPr>
          <w:ilvl w:val="0"/>
          <w:numId w:val="6"/>
        </w:numPr>
      </w:pPr>
      <w:r>
        <w:t xml:space="preserve">Graphs </w:t>
      </w:r>
      <w:r w:rsidR="00CC4849">
        <w:t>can</w:t>
      </w:r>
      <w:r>
        <w:t xml:space="preserve"> be produced based on test data</w:t>
      </w:r>
      <w:r w:rsidR="00CC4849">
        <w:t xml:space="preserve"> inserted in database</w:t>
      </w:r>
      <w:r>
        <w:t>.</w:t>
      </w:r>
    </w:p>
    <w:p w14:paraId="6F53DD66" w14:textId="3AC0630E" w:rsidR="002D115D" w:rsidRPr="002D115D" w:rsidRDefault="002D2AEB" w:rsidP="002D115D">
      <w:pPr>
        <w:pStyle w:val="BodyText"/>
        <w:numPr>
          <w:ilvl w:val="0"/>
          <w:numId w:val="6"/>
        </w:numPr>
      </w:pPr>
      <w:r>
        <w:t xml:space="preserve">All UAT’s have been </w:t>
      </w:r>
      <w:r w:rsidR="00C60801">
        <w:t>finished and documentation completed</w:t>
      </w:r>
    </w:p>
    <w:p w14:paraId="2F869112" w14:textId="366A7371" w:rsidR="00D05816" w:rsidRPr="00D05816" w:rsidRDefault="00791B60" w:rsidP="00D05816">
      <w:pPr>
        <w:pStyle w:val="BodyText"/>
        <w:numPr>
          <w:ilvl w:val="0"/>
          <w:numId w:val="6"/>
        </w:numPr>
      </w:pPr>
      <w:r>
        <w:t xml:space="preserve">A test environment is set up with an executable version </w:t>
      </w:r>
      <w:r w:rsidR="00B70082">
        <w:t>of the project running</w:t>
      </w:r>
    </w:p>
    <w:p w14:paraId="7EE10759" w14:textId="5FFB15F1" w:rsidR="00974508" w:rsidRPr="00974508" w:rsidRDefault="00AB2BEC" w:rsidP="00974508">
      <w:pPr>
        <w:pStyle w:val="BodyText"/>
        <w:numPr>
          <w:ilvl w:val="0"/>
          <w:numId w:val="6"/>
        </w:numPr>
      </w:pPr>
      <w:r>
        <w:t>???</w:t>
      </w:r>
    </w:p>
    <w:p w14:paraId="26DABE80" w14:textId="39C1A9AF" w:rsidR="00AB2BEC" w:rsidRPr="009C1D31" w:rsidRDefault="00AB2BEC" w:rsidP="00596CDD">
      <w:pPr>
        <w:pStyle w:val="BodyText"/>
        <w:numPr>
          <w:ilvl w:val="0"/>
          <w:numId w:val="6"/>
        </w:numPr>
      </w:pPr>
      <w:r>
        <w:t xml:space="preserve">Program writes all errors to a log file so that </w:t>
      </w:r>
      <w:r w:rsidR="00B8130E">
        <w:t>any issues can be tracked down</w:t>
      </w:r>
    </w:p>
    <w:p w14:paraId="6A05A809" w14:textId="77777777" w:rsidR="00596CDD" w:rsidRPr="00B7002B" w:rsidRDefault="00596CDD" w:rsidP="00596CDD">
      <w:pPr>
        <w:pStyle w:val="BodyText"/>
        <w:ind w:left="360"/>
        <w:rPr>
          <w:color w:val="0000FF"/>
        </w:rPr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4438D7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11B29518" w:rsidR="004438D7" w:rsidRDefault="004438D7" w:rsidP="004438D7">
            <w:r w:rsidRPr="09C320B1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3b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74684703" w:rsidR="004438D7" w:rsidRDefault="004438D7" w:rsidP="004438D7">
            <w:r>
              <w:rPr>
                <w:color w:val="000000" w:themeColor="text1"/>
              </w:rPr>
              <w:t>Update NodeJS server to be in line with conventions</w:t>
            </w:r>
          </w:p>
        </w:tc>
        <w:tc>
          <w:tcPr>
            <w:tcW w:w="2509" w:type="dxa"/>
          </w:tcPr>
          <w:p w14:paraId="5C83B42D" w14:textId="3F7A13A8" w:rsidR="004438D7" w:rsidRDefault="00685A6E" w:rsidP="004438D7">
            <w:r>
              <w:rPr>
                <w:color w:val="000000" w:themeColor="text1"/>
              </w:rPr>
              <w:t>Finish setting up the NodeJS server correctly. The Express</w:t>
            </w:r>
            <w:r w:rsidR="007F4848">
              <w:rPr>
                <w:color w:val="000000" w:themeColor="text1"/>
              </w:rPr>
              <w:t xml:space="preserve"> server is correctly running and can be queried.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14E83BA1" w:rsidR="004438D7" w:rsidRDefault="004438D7" w:rsidP="004438D7">
            <w:r w:rsidRPr="6DF224B7">
              <w:rPr>
                <w:color w:val="000000" w:themeColor="text1"/>
              </w:rPr>
              <w:t xml:space="preserve"> </w:t>
            </w: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D1A64E1" w14:textId="764960A8" w:rsidR="004438D7" w:rsidRDefault="004438D7" w:rsidP="004438D7">
            <w:r w:rsidRPr="6DF224B7">
              <w:rPr>
                <w:color w:val="000000" w:themeColor="text1"/>
              </w:rPr>
              <w:t xml:space="preserve"> Lenny</w:t>
            </w:r>
          </w:p>
        </w:tc>
        <w:tc>
          <w:tcPr>
            <w:tcW w:w="990" w:type="dxa"/>
          </w:tcPr>
          <w:p w14:paraId="4DF30C2B" w14:textId="798B772D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7B443D23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28E2CFF5" w:rsidR="004438D7" w:rsidRDefault="004438D7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</w:tr>
      <w:tr w:rsidR="00596CDD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1DCC96DD" w:rsidR="00596CDD" w:rsidRPr="007F167C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24D83F1F" w:rsidR="00596CDD" w:rsidRDefault="6DF224B7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Unit Tests</w:t>
            </w:r>
            <w:r w:rsidRPr="6DF224B7">
              <w:rPr>
                <w:color w:val="000000" w:themeColor="text1"/>
              </w:rPr>
              <w:t xml:space="preserve"> for 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>Add an Error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 xml:space="preserve"> use case</w:t>
            </w:r>
            <w:r w:rsidR="004D050B"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01B96961" w14:textId="1D19C210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9166B8C" w:rsidR="00596CDD" w:rsidRDefault="004D050B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3E8BB0B8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038D0D7E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47B1E024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657A531B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8</w:t>
            </w:r>
          </w:p>
        </w:tc>
      </w:tr>
      <w:tr w:rsidR="00FE70E3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1CAAE559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lastRenderedPageBreak/>
              <w:t>4</w:t>
            </w:r>
            <w:r w:rsidR="00FE70E3">
              <w:rPr>
                <w:color w:val="000000" w:themeColor="text1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9BFE2AA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Integration Tests for "Add an Error" use case.</w:t>
            </w:r>
          </w:p>
        </w:tc>
        <w:tc>
          <w:tcPr>
            <w:tcW w:w="2509" w:type="dxa"/>
          </w:tcPr>
          <w:p w14:paraId="4171888C" w14:textId="66ED2360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0049F628" w:rsidR="00FE70E3" w:rsidRPr="6DF224B7" w:rsidRDefault="00307769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48172B7" w14:textId="133C4DB3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151A932D" w14:textId="6AA231BD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1D6A266E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1E5BD238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</w:tr>
      <w:tr w:rsidR="00596CDD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2D16571" w:rsidR="00596CDD" w:rsidRPr="004B7585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47E6A5CE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Unit Tests for Login Screen.</w:t>
            </w:r>
          </w:p>
          <w:p w14:paraId="3E6A7323" w14:textId="762D6E20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D6C6D17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Login Screen</w:t>
            </w:r>
          </w:p>
          <w:p w14:paraId="4C778B8F" w14:textId="7673A421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9A201A6" w14:textId="048684FA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4A11BF16" w:rsidR="00596CDD" w:rsidRDefault="004D050B" w:rsidP="004819DF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76DB90EB" w14:textId="1BC17F4A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64FCCAF7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3CB60CCD" w:rsidR="00596CDD" w:rsidRDefault="00F637F4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12D7EBA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28A25F6D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70A7D77F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Integration</w:t>
            </w:r>
            <w:r w:rsidRPr="6DF224B7">
              <w:rPr>
                <w:color w:val="000000" w:themeColor="text1"/>
              </w:rPr>
              <w:t xml:space="preserve"> Tests for </w:t>
            </w:r>
            <w:r w:rsidR="004D050B" w:rsidRPr="6DF224B7">
              <w:rPr>
                <w:color w:val="000000" w:themeColor="text1"/>
              </w:rPr>
              <w:t>Login Screen</w:t>
            </w:r>
            <w:r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401E7E49" w14:textId="7CCE9997" w:rsidR="12D7EBAE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</w:t>
            </w:r>
            <w:r w:rsidR="6DF224B7" w:rsidRPr="6DF224B7">
              <w:rPr>
                <w:color w:val="000000" w:themeColor="text1"/>
              </w:rPr>
              <w:t xml:space="preserve"> tests created for the </w:t>
            </w:r>
            <w:r w:rsidRPr="6DF224B7">
              <w:rPr>
                <w:color w:val="000000" w:themeColor="text1"/>
              </w:rPr>
              <w:t>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6E25A2C7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34E2A707" w:rsidR="12D7EBAE" w:rsidRDefault="004D050B" w:rsidP="12D7EBAE"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0BCC1219" w14:textId="70DA4D4F" w:rsidR="12D7EBAE" w:rsidRDefault="09C320B1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5AEB31AA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0D8EC7C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12D7EBA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5BD8C094" w:rsidR="12D7EBAE" w:rsidRDefault="004C7395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7DFC51E6" w:rsidR="12D7EBAE" w:rsidRDefault="007B5B7B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 Metabase setup</w:t>
            </w:r>
          </w:p>
        </w:tc>
        <w:tc>
          <w:tcPr>
            <w:tcW w:w="2509" w:type="dxa"/>
          </w:tcPr>
          <w:p w14:paraId="4529BA8A" w14:textId="58E5273E" w:rsidR="12D7EBAE" w:rsidRDefault="00E27D2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Metabase </w:t>
            </w:r>
            <w:r w:rsidR="00FC1228">
              <w:rPr>
                <w:color w:val="000000" w:themeColor="text1"/>
              </w:rPr>
              <w:t>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C6418D7" w:rsidR="12D7EBAE" w:rsidRDefault="00FC1228" w:rsidP="1BEC28B9">
            <w:pPr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0F12BDA3" w:rsidR="12D7EBAE" w:rsidRDefault="00FC1228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F2EA4E4" w14:textId="5D01C31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7A6685B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35FE2F7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12D7EBA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6D1F474B" w:rsidR="12D7EBAE" w:rsidRDefault="00092CBA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02C4230F" w:rsidR="12D7EBAE" w:rsidRDefault="00092CBA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MySQL scripts to add test data to database</w:t>
            </w:r>
          </w:p>
        </w:tc>
        <w:tc>
          <w:tcPr>
            <w:tcW w:w="2509" w:type="dxa"/>
          </w:tcPr>
          <w:p w14:paraId="5A18300B" w14:textId="693AF3C0" w:rsidR="12D7EBAE" w:rsidRDefault="00210E2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“</w:t>
            </w:r>
            <w:r w:rsidRPr="00210E2C">
              <w:rPr>
                <w:color w:val="000000" w:themeColor="text1"/>
              </w:rPr>
              <w:t>Produce Graphs Charts Visualisations of Errors</w:t>
            </w:r>
            <w:r>
              <w:rPr>
                <w:color w:val="000000" w:themeColor="text1"/>
              </w:rPr>
              <w:t xml:space="preserve">” </w:t>
            </w:r>
            <w:r w:rsidR="002538B2">
              <w:rPr>
                <w:color w:val="000000" w:themeColor="text1"/>
              </w:rPr>
              <w:t>data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05769A2B" w:rsidR="12D7EBAE" w:rsidRDefault="002538B2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736416DD" w:rsidR="12D7EBAE" w:rsidRDefault="002538B2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229B2C0F" w14:textId="2E92E028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4B3E89B0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0D0AA3D2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6CD8F043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64C8871F" w:rsidR="6CD8F043" w:rsidRDefault="001A7710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6.3</w:t>
            </w:r>
          </w:p>
        </w:tc>
        <w:tc>
          <w:tcPr>
            <w:tcW w:w="2376" w:type="dxa"/>
            <w:shd w:val="clear" w:color="auto" w:fill="auto"/>
            <w:noWrap/>
          </w:tcPr>
          <w:p w14:paraId="060967F8" w14:textId="49737CCD" w:rsidR="6CD8F043" w:rsidRDefault="00743C4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Login Screen with database</w:t>
            </w:r>
          </w:p>
        </w:tc>
        <w:tc>
          <w:tcPr>
            <w:tcW w:w="2509" w:type="dxa"/>
          </w:tcPr>
          <w:p w14:paraId="2CB1E41A" w14:textId="5AC93E19" w:rsidR="6CD8F043" w:rsidRDefault="0001436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page verifies user details and password</w:t>
            </w:r>
          </w:p>
        </w:tc>
        <w:tc>
          <w:tcPr>
            <w:tcW w:w="1170" w:type="dxa"/>
            <w:shd w:val="clear" w:color="auto" w:fill="auto"/>
            <w:noWrap/>
          </w:tcPr>
          <w:p w14:paraId="658774A3" w14:textId="573F28B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548D565" w14:textId="4CBC753F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5A652778" w14:textId="1DD79A69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660773D" w14:textId="42F9333D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DCC92F0" w14:textId="3EDEA6DC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1C35913F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</w:t>
            </w:r>
          </w:p>
        </w:tc>
        <w:tc>
          <w:tcPr>
            <w:tcW w:w="2376" w:type="dxa"/>
            <w:shd w:val="clear" w:color="auto" w:fill="auto"/>
            <w:noWrap/>
          </w:tcPr>
          <w:p w14:paraId="10FF3682" w14:textId="24E87AF4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Error Form with database</w:t>
            </w:r>
          </w:p>
        </w:tc>
        <w:tc>
          <w:tcPr>
            <w:tcW w:w="2509" w:type="dxa"/>
          </w:tcPr>
          <w:p w14:paraId="495718E3" w14:textId="2D4AE66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entered in form is saved to database</w:t>
            </w:r>
          </w:p>
        </w:tc>
        <w:tc>
          <w:tcPr>
            <w:tcW w:w="1170" w:type="dxa"/>
            <w:shd w:val="clear" w:color="auto" w:fill="auto"/>
            <w:noWrap/>
          </w:tcPr>
          <w:p w14:paraId="4E0BEB12" w14:textId="0C0E4415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3A54AF4F" w14:textId="0E1724E9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5E44793" w14:textId="207FD193" w:rsidR="6CD8F043" w:rsidRDefault="00A55AE9" w:rsidP="6CD8F043">
            <w: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388491D8" w14:textId="2FC51CD4" w:rsidR="6CD8F043" w:rsidRDefault="00A55AE9" w:rsidP="6CD8F043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706C148" w14:textId="394A1D04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bookmarkStart w:id="1" w:name="_GoBack"/>
            <w:bookmarkEnd w:id="1"/>
          </w:p>
        </w:tc>
      </w:tr>
      <w:tr w:rsidR="6CD8F043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2C5FE18F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405F3F9E" w14:textId="755CF833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E324B89" w14:textId="0AAAA0C9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185AD5D5" w14:textId="4EE6F3F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65AE98A" w14:textId="0D2B413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D900373" w14:textId="4F71FB67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2490CDE" w14:textId="62C67422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6B7B631C" w14:textId="726234C2" w:rsidR="6CD8F043" w:rsidRDefault="6CD8F043" w:rsidP="09C320B1">
            <w:pPr>
              <w:rPr>
                <w:color w:val="000000" w:themeColor="text1"/>
              </w:rPr>
            </w:pPr>
          </w:p>
        </w:tc>
      </w:tr>
      <w:tr w:rsidR="6CD8F043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6CD8F043" w:rsidRDefault="6CD8F043" w:rsidP="09C320B1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77777777" w:rsidR="00E55527" w:rsidRDefault="00E55527" w:rsidP="00593F90">
            <w:pPr>
              <w:pStyle w:val="BodyText"/>
              <w:ind w:left="0"/>
            </w:pPr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>Work Items: Planned compared to actually completed</w:t>
      </w:r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>The most important guideline here is that although satisfactorily completed items may summarily mentioned, incomplete items require a more comprehensive explanation ]</w:t>
      </w:r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D069" w14:textId="77777777" w:rsidR="004415F3" w:rsidRDefault="004415F3" w:rsidP="00596CDD">
      <w:pPr>
        <w:spacing w:line="240" w:lineRule="auto"/>
      </w:pPr>
      <w:r>
        <w:separator/>
      </w:r>
    </w:p>
  </w:endnote>
  <w:endnote w:type="continuationSeparator" w:id="0">
    <w:p w14:paraId="16D619E1" w14:textId="77777777" w:rsidR="004415F3" w:rsidRDefault="004415F3" w:rsidP="00596CDD">
      <w:pPr>
        <w:spacing w:line="240" w:lineRule="auto"/>
      </w:pPr>
      <w:r>
        <w:continuationSeparator/>
      </w:r>
    </w:p>
  </w:endnote>
  <w:endnote w:type="continuationNotice" w:id="1">
    <w:p w14:paraId="06343AB5" w14:textId="77777777" w:rsidR="004415F3" w:rsidRDefault="004415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1848F40E" w:rsidR="00D1755E" w:rsidRDefault="00FD746E" w:rsidP="00596CDD">
          <w:pPr>
            <w:jc w:val="center"/>
          </w:pPr>
          <w:r>
            <w:sym w:font="Symbol" w:char="F0D3"/>
          </w:r>
          <w:r w:rsidR="00596CDD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5F7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7EA02DE9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55AE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55AE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441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11CE5" w14:textId="77777777" w:rsidR="004415F3" w:rsidRDefault="004415F3" w:rsidP="00596CDD">
      <w:pPr>
        <w:spacing w:line="240" w:lineRule="auto"/>
      </w:pPr>
      <w:r>
        <w:separator/>
      </w:r>
    </w:p>
  </w:footnote>
  <w:footnote w:type="continuationSeparator" w:id="0">
    <w:p w14:paraId="2DCB931C" w14:textId="77777777" w:rsidR="004415F3" w:rsidRDefault="004415F3" w:rsidP="00596CDD">
      <w:pPr>
        <w:spacing w:line="240" w:lineRule="auto"/>
      </w:pPr>
      <w:r>
        <w:continuationSeparator/>
      </w:r>
    </w:p>
  </w:footnote>
  <w:footnote w:type="continuationNotice" w:id="1">
    <w:p w14:paraId="60D7E023" w14:textId="77777777" w:rsidR="004415F3" w:rsidRDefault="004415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4415F3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E93FC3">
          <w:fldSimple w:instr=" TITLE  \* MERGEFORMAT ">
            <w:r w:rsidR="00FD746E">
              <w:t>Iteration Plan</w:t>
            </w:r>
          </w:fldSimple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27B82C32" w:rsidR="00D1755E" w:rsidRDefault="00FD746E">
          <w:r>
            <w:t xml:space="preserve">  Date:  </w:t>
          </w:r>
          <w:r w:rsidR="004C04FC">
            <w:t>8/05</w:t>
          </w:r>
          <w:r>
            <w:t>/2018</w:t>
          </w:r>
        </w:p>
      </w:tc>
    </w:tr>
  </w:tbl>
  <w:p w14:paraId="62486C05" w14:textId="77777777" w:rsidR="00D1755E" w:rsidRDefault="00441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2CBA"/>
    <w:rsid w:val="000938D2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B09EB"/>
    <w:rsid w:val="004B7C93"/>
    <w:rsid w:val="004C01ED"/>
    <w:rsid w:val="004C04FC"/>
    <w:rsid w:val="004C7395"/>
    <w:rsid w:val="004D050B"/>
    <w:rsid w:val="00516868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D24A0"/>
    <w:rsid w:val="005F54B3"/>
    <w:rsid w:val="0061238E"/>
    <w:rsid w:val="00612539"/>
    <w:rsid w:val="006151FC"/>
    <w:rsid w:val="0062411D"/>
    <w:rsid w:val="0062671E"/>
    <w:rsid w:val="00685A6E"/>
    <w:rsid w:val="006A0A66"/>
    <w:rsid w:val="006B6293"/>
    <w:rsid w:val="006D5D89"/>
    <w:rsid w:val="006F03E7"/>
    <w:rsid w:val="006F2421"/>
    <w:rsid w:val="00702BE9"/>
    <w:rsid w:val="00730BF8"/>
    <w:rsid w:val="0073613B"/>
    <w:rsid w:val="0073627C"/>
    <w:rsid w:val="00742E59"/>
    <w:rsid w:val="00743C4C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6308E"/>
    <w:rsid w:val="00964704"/>
    <w:rsid w:val="00974508"/>
    <w:rsid w:val="009804D6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26A02"/>
    <w:rsid w:val="00A55AE9"/>
    <w:rsid w:val="00A602C3"/>
    <w:rsid w:val="00A73011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66496"/>
    <w:rsid w:val="00D868A5"/>
    <w:rsid w:val="00D91ED0"/>
    <w:rsid w:val="00D94939"/>
    <w:rsid w:val="00DA3372"/>
    <w:rsid w:val="00DE1DB5"/>
    <w:rsid w:val="00DF0AA4"/>
    <w:rsid w:val="00E0526E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Jette McKellar</cp:lastModifiedBy>
  <cp:revision>84</cp:revision>
  <dcterms:created xsi:type="dcterms:W3CDTF">2018-04-24T08:18:00Z</dcterms:created>
  <dcterms:modified xsi:type="dcterms:W3CDTF">2018-05-08T09:45:00Z</dcterms:modified>
</cp:coreProperties>
</file>