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87"/>
        <w:ind w:left="21"/>
        <w:jc w:val="center"/>
      </w:pPr>
      <w:r>
        <w:rPr>
          <w:w w:val="80"/>
        </w:rPr>
        <w:t>These</w:t>
      </w:r>
      <w:r>
        <w:rPr>
          <w:spacing w:val="-7"/>
        </w:rPr>
        <w:t> </w:t>
      </w:r>
      <w:r>
        <w:rPr>
          <w:w w:val="80"/>
        </w:rPr>
        <w:t>results</w:t>
      </w:r>
      <w:r>
        <w:rPr>
          <w:spacing w:val="-7"/>
        </w:rPr>
        <w:t> </w:t>
      </w:r>
      <w:r>
        <w:rPr>
          <w:w w:val="80"/>
        </w:rPr>
        <w:t>are</w:t>
      </w:r>
      <w:r>
        <w:rPr>
          <w:spacing w:val="-7"/>
        </w:rPr>
        <w:t> </w:t>
      </w:r>
      <w:r>
        <w:rPr>
          <w:w w:val="80"/>
        </w:rPr>
        <w:t>supplied</w:t>
      </w:r>
      <w:r>
        <w:rPr>
          <w:spacing w:val="-7"/>
        </w:rPr>
        <w:t> </w:t>
      </w:r>
      <w:r>
        <w:rPr>
          <w:w w:val="80"/>
        </w:rPr>
        <w:t>for</w:t>
      </w:r>
      <w:r>
        <w:rPr>
          <w:spacing w:val="-6"/>
        </w:rPr>
        <w:t> </w:t>
      </w:r>
      <w:r>
        <w:rPr>
          <w:w w:val="80"/>
        </w:rPr>
        <w:t>informational</w:t>
      </w:r>
      <w:r>
        <w:rPr>
          <w:spacing w:val="-7"/>
        </w:rPr>
        <w:t> </w:t>
      </w:r>
      <w:r>
        <w:rPr>
          <w:w w:val="80"/>
        </w:rPr>
        <w:t>purposes</w:t>
      </w:r>
      <w:r>
        <w:rPr>
          <w:spacing w:val="-7"/>
        </w:rPr>
        <w:t> </w:t>
      </w:r>
      <w:r>
        <w:rPr>
          <w:spacing w:val="-2"/>
          <w:w w:val="80"/>
        </w:rPr>
        <w:t>only.</w:t>
      </w:r>
    </w:p>
    <w:p>
      <w:pPr>
        <w:pStyle w:val="BodyText"/>
        <w:ind w:left="21" w:right="1"/>
        <w:jc w:val="center"/>
      </w:pPr>
      <w:r>
        <w:rPr>
          <w:w w:val="80"/>
        </w:rPr>
        <w:t>Prescribing</w:t>
      </w:r>
      <w:r>
        <w:rPr>
          <w:spacing w:val="-7"/>
        </w:rPr>
        <w:t> </w:t>
      </w:r>
      <w:r>
        <w:rPr>
          <w:w w:val="80"/>
        </w:rPr>
        <w:t>decisions</w:t>
      </w:r>
      <w:r>
        <w:rPr>
          <w:spacing w:val="-8"/>
        </w:rPr>
        <w:t> </w:t>
      </w:r>
      <w:r>
        <w:rPr>
          <w:w w:val="80"/>
        </w:rPr>
        <w:t>should</w:t>
      </w:r>
      <w:r>
        <w:rPr>
          <w:spacing w:val="-8"/>
        </w:rPr>
        <w:t> </w:t>
      </w:r>
      <w:r>
        <w:rPr>
          <w:w w:val="80"/>
        </w:rPr>
        <w:t>be</w:t>
      </w:r>
      <w:r>
        <w:rPr>
          <w:spacing w:val="-4"/>
        </w:rPr>
        <w:t> </w:t>
      </w:r>
      <w:r>
        <w:rPr>
          <w:w w:val="80"/>
        </w:rPr>
        <w:t>made</w:t>
      </w:r>
      <w:r>
        <w:rPr>
          <w:spacing w:val="-8"/>
        </w:rPr>
        <w:t> </w:t>
      </w:r>
      <w:r>
        <w:rPr>
          <w:w w:val="80"/>
        </w:rPr>
        <w:t>based</w:t>
      </w:r>
      <w:r>
        <w:rPr>
          <w:spacing w:val="-8"/>
        </w:rPr>
        <w:t> </w:t>
      </w:r>
      <w:r>
        <w:rPr>
          <w:w w:val="80"/>
        </w:rPr>
        <w:t>on</w:t>
      </w:r>
      <w:r>
        <w:rPr>
          <w:spacing w:val="-8"/>
        </w:rPr>
        <w:t> </w:t>
      </w:r>
      <w:r>
        <w:rPr>
          <w:w w:val="80"/>
        </w:rPr>
        <w:t>the</w:t>
      </w:r>
      <w:r>
        <w:rPr>
          <w:spacing w:val="-7"/>
        </w:rPr>
        <w:t> </w:t>
      </w:r>
      <w:r>
        <w:rPr>
          <w:w w:val="80"/>
        </w:rPr>
        <w:t>approved</w:t>
      </w:r>
      <w:r>
        <w:rPr>
          <w:spacing w:val="-8"/>
        </w:rPr>
        <w:t> </w:t>
      </w:r>
      <w:r>
        <w:rPr>
          <w:w w:val="80"/>
        </w:rPr>
        <w:t>package</w:t>
      </w:r>
      <w:r>
        <w:rPr>
          <w:spacing w:val="-7"/>
        </w:rPr>
        <w:t> </w:t>
      </w:r>
      <w:r>
        <w:rPr>
          <w:w w:val="80"/>
        </w:rPr>
        <w:t>insert</w:t>
      </w:r>
      <w:r>
        <w:rPr>
          <w:spacing w:val="-8"/>
        </w:rPr>
        <w:t> </w:t>
      </w:r>
      <w:r>
        <w:rPr>
          <w:w w:val="80"/>
        </w:rPr>
        <w:t>in</w:t>
      </w:r>
      <w:r>
        <w:rPr>
          <w:spacing w:val="-7"/>
        </w:rPr>
        <w:t> </w:t>
      </w:r>
      <w:r>
        <w:rPr>
          <w:w w:val="80"/>
        </w:rPr>
        <w:t>the</w:t>
      </w:r>
      <w:r>
        <w:rPr>
          <w:spacing w:val="-7"/>
        </w:rPr>
        <w:t> </w:t>
      </w:r>
      <w:r>
        <w:rPr>
          <w:w w:val="80"/>
        </w:rPr>
        <w:t>country</w:t>
      </w:r>
      <w:r>
        <w:rPr>
          <w:spacing w:val="-7"/>
        </w:rPr>
        <w:t> </w:t>
      </w:r>
      <w:r>
        <w:rPr>
          <w:w w:val="80"/>
        </w:rPr>
        <w:t>of</w:t>
      </w:r>
      <w:r>
        <w:rPr>
          <w:spacing w:val="-7"/>
        </w:rPr>
        <w:t> </w:t>
      </w:r>
      <w:r>
        <w:rPr>
          <w:spacing w:val="-2"/>
          <w:w w:val="80"/>
        </w:rPr>
        <w:t>prescription.</w:t>
      </w:r>
    </w:p>
    <w:p>
      <w:pPr>
        <w:pStyle w:val="BodyText"/>
      </w:pPr>
    </w:p>
    <w:p>
      <w:pPr>
        <w:pStyle w:val="BodyText"/>
        <w:spacing w:before="59"/>
      </w:pPr>
    </w:p>
    <w:tbl>
      <w:tblPr>
        <w:tblW w:w="0" w:type="auto"/>
        <w:jc w:val="left"/>
        <w:tblInd w:w="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16"/>
        <w:gridCol w:w="5384"/>
      </w:tblGrid>
      <w:tr>
        <w:trPr>
          <w:trHeight w:val="928" w:hRule="atLeast"/>
        </w:trPr>
        <w:tc>
          <w:tcPr>
            <w:tcW w:w="4316" w:type="dxa"/>
          </w:tcPr>
          <w:p>
            <w:pPr>
              <w:pStyle w:val="TableParagraph"/>
              <w:spacing w:before="54"/>
              <w:rPr>
                <w:sz w:val="20"/>
              </w:rPr>
            </w:pPr>
            <w:r>
              <w:rPr>
                <w:rFonts w:ascii="Arial"/>
                <w:b/>
                <w:w w:val="80"/>
                <w:sz w:val="20"/>
              </w:rPr>
              <w:t>Sponsor</w:t>
            </w:r>
            <w:r>
              <w:rPr>
                <w:rFonts w:ascii="Arial"/>
                <w:b/>
                <w:spacing w:val="-6"/>
                <w:sz w:val="20"/>
              </w:rPr>
              <w:t> </w:t>
            </w:r>
            <w:r>
              <w:rPr>
                <w:rFonts w:ascii="Arial"/>
                <w:b/>
                <w:w w:val="80"/>
                <w:sz w:val="20"/>
              </w:rPr>
              <w:t>/</w:t>
            </w:r>
            <w:r>
              <w:rPr>
                <w:rFonts w:ascii="Arial"/>
                <w:b/>
                <w:spacing w:val="-4"/>
                <w:sz w:val="20"/>
              </w:rPr>
              <w:t> </w:t>
            </w:r>
            <w:r>
              <w:rPr>
                <w:rFonts w:ascii="Arial"/>
                <w:b/>
                <w:w w:val="80"/>
                <w:sz w:val="20"/>
              </w:rPr>
              <w:t>Company:</w:t>
            </w:r>
            <w:r>
              <w:rPr>
                <w:rFonts w:ascii="Arial"/>
                <w:b/>
                <w:spacing w:val="1"/>
                <w:sz w:val="20"/>
              </w:rPr>
              <w:t> </w:t>
            </w:r>
            <w:r>
              <w:rPr>
                <w:spacing w:val="-2"/>
                <w:w w:val="80"/>
                <w:sz w:val="20"/>
              </w:rPr>
              <w:t>Sanofi</w:t>
            </w:r>
          </w:p>
          <w:p>
            <w:pPr>
              <w:pStyle w:val="TableParagraph"/>
              <w:spacing w:before="121"/>
              <w:rPr>
                <w:sz w:val="20"/>
              </w:rPr>
            </w:pPr>
            <w:r>
              <w:rPr>
                <w:rFonts w:ascii="Arial"/>
                <w:b/>
                <w:w w:val="80"/>
                <w:sz w:val="20"/>
              </w:rPr>
              <w:t>Drug</w:t>
            </w:r>
            <w:r>
              <w:rPr>
                <w:rFonts w:ascii="Arial"/>
                <w:b/>
                <w:spacing w:val="-3"/>
                <w:sz w:val="20"/>
              </w:rPr>
              <w:t> </w:t>
            </w:r>
            <w:r>
              <w:rPr>
                <w:rFonts w:ascii="Arial"/>
                <w:b/>
                <w:w w:val="80"/>
                <w:sz w:val="20"/>
              </w:rPr>
              <w:t>substance(s):</w:t>
            </w:r>
            <w:r>
              <w:rPr>
                <w:rFonts w:ascii="Arial"/>
                <w:b/>
                <w:spacing w:val="1"/>
                <w:sz w:val="20"/>
              </w:rPr>
              <w:t> </w:t>
            </w:r>
            <w:r>
              <w:rPr>
                <w:w w:val="80"/>
                <w:sz w:val="20"/>
              </w:rPr>
              <w:t>AVE0005</w:t>
            </w:r>
            <w:r>
              <w:rPr>
                <w:spacing w:val="-3"/>
                <w:sz w:val="20"/>
              </w:rPr>
              <w:t> </w:t>
            </w:r>
            <w:r>
              <w:rPr>
                <w:spacing w:val="-2"/>
                <w:w w:val="80"/>
                <w:sz w:val="20"/>
              </w:rPr>
              <w:t>(aflibercept)</w:t>
            </w:r>
          </w:p>
        </w:tc>
        <w:tc>
          <w:tcPr>
            <w:tcW w:w="5384" w:type="dxa"/>
          </w:tcPr>
          <w:p>
            <w:pPr>
              <w:pStyle w:val="TableParagraph"/>
              <w:spacing w:before="54"/>
              <w:rPr>
                <w:sz w:val="20"/>
              </w:rPr>
            </w:pPr>
            <w:r>
              <w:rPr>
                <w:rFonts w:ascii="Arial"/>
                <w:b/>
                <w:w w:val="80"/>
                <w:sz w:val="20"/>
              </w:rPr>
              <w:t>Study</w:t>
            </w:r>
            <w:r>
              <w:rPr>
                <w:rFonts w:ascii="Arial"/>
                <w:b/>
                <w:spacing w:val="-3"/>
                <w:sz w:val="20"/>
              </w:rPr>
              <w:t> </w:t>
            </w:r>
            <w:r>
              <w:rPr>
                <w:rFonts w:ascii="Arial"/>
                <w:b/>
                <w:w w:val="80"/>
                <w:sz w:val="20"/>
              </w:rPr>
              <w:t>Identifiers:</w:t>
            </w:r>
            <w:r>
              <w:rPr>
                <w:rFonts w:ascii="Arial"/>
                <w:b/>
                <w:spacing w:val="2"/>
                <w:sz w:val="20"/>
              </w:rPr>
              <w:t> </w:t>
            </w:r>
            <w:r>
              <w:rPr>
                <w:w w:val="80"/>
                <w:sz w:val="20"/>
              </w:rPr>
              <w:t>NCT01955629,</w:t>
            </w:r>
            <w:r>
              <w:rPr>
                <w:spacing w:val="-3"/>
                <w:sz w:val="20"/>
              </w:rPr>
              <w:t> </w:t>
            </w:r>
            <w:r>
              <w:rPr>
                <w:w w:val="80"/>
                <w:sz w:val="20"/>
              </w:rPr>
              <w:t>UTN</w:t>
            </w:r>
            <w:r>
              <w:rPr>
                <w:spacing w:val="-1"/>
                <w:sz w:val="20"/>
              </w:rPr>
              <w:t> </w:t>
            </w:r>
            <w:r>
              <w:rPr>
                <w:w w:val="80"/>
                <w:sz w:val="20"/>
              </w:rPr>
              <w:t>U1111-1143-3015</w:t>
            </w:r>
            <w:r>
              <w:rPr>
                <w:spacing w:val="-1"/>
                <w:sz w:val="20"/>
              </w:rPr>
              <w:t> </w:t>
            </w:r>
            <w:r>
              <w:rPr>
                <w:spacing w:val="-10"/>
                <w:w w:val="80"/>
                <w:sz w:val="20"/>
              </w:rPr>
              <w:t>&amp;</w:t>
            </w:r>
          </w:p>
          <w:p>
            <w:pPr>
              <w:pStyle w:val="TableParagraph"/>
              <w:spacing w:before="1"/>
              <w:ind w:left="2275"/>
              <w:rPr>
                <w:sz w:val="20"/>
              </w:rPr>
            </w:pPr>
            <w:r>
              <w:rPr>
                <w:w w:val="80"/>
                <w:sz w:val="20"/>
              </w:rPr>
              <w:t>EudraCT</w:t>
            </w:r>
            <w:r>
              <w:rPr>
                <w:spacing w:val="9"/>
                <w:sz w:val="20"/>
              </w:rPr>
              <w:t> </w:t>
            </w:r>
            <w:r>
              <w:rPr>
                <w:w w:val="80"/>
                <w:sz w:val="20"/>
              </w:rPr>
              <w:t>2013-000858-</w:t>
            </w:r>
            <w:r>
              <w:rPr>
                <w:spacing w:val="-5"/>
                <w:w w:val="80"/>
                <w:sz w:val="20"/>
              </w:rPr>
              <w:t>22</w:t>
            </w:r>
          </w:p>
          <w:p>
            <w:pPr>
              <w:pStyle w:val="TableParagraph"/>
              <w:spacing w:before="118"/>
              <w:rPr>
                <w:sz w:val="20"/>
              </w:rPr>
            </w:pPr>
            <w:r>
              <w:rPr>
                <w:rFonts w:ascii="Arial"/>
                <w:b/>
                <w:w w:val="80"/>
                <w:sz w:val="20"/>
              </w:rPr>
              <w:t>Study</w:t>
            </w:r>
            <w:r>
              <w:rPr>
                <w:rFonts w:ascii="Arial"/>
                <w:b/>
                <w:spacing w:val="-7"/>
                <w:sz w:val="20"/>
              </w:rPr>
              <w:t> </w:t>
            </w:r>
            <w:r>
              <w:rPr>
                <w:rFonts w:ascii="Arial"/>
                <w:b/>
                <w:w w:val="80"/>
                <w:sz w:val="20"/>
              </w:rPr>
              <w:t>code:</w:t>
            </w:r>
            <w:r>
              <w:rPr>
                <w:rFonts w:ascii="Arial"/>
                <w:b/>
                <w:spacing w:val="-3"/>
                <w:sz w:val="20"/>
              </w:rPr>
              <w:t> </w:t>
            </w:r>
            <w:r>
              <w:rPr>
                <w:spacing w:val="-2"/>
                <w:w w:val="80"/>
                <w:sz w:val="20"/>
              </w:rPr>
              <w:t>AFLIBC06561</w:t>
            </w:r>
          </w:p>
        </w:tc>
      </w:tr>
      <w:tr>
        <w:trPr>
          <w:trHeight w:val="809" w:hRule="atLeast"/>
        </w:trPr>
        <w:tc>
          <w:tcPr>
            <w:tcW w:w="9700" w:type="dxa"/>
            <w:gridSpan w:val="2"/>
          </w:tcPr>
          <w:p>
            <w:pPr>
              <w:pStyle w:val="TableParagraph"/>
              <w:spacing w:before="54"/>
              <w:ind w:left="1554" w:right="396" w:hanging="1440"/>
              <w:rPr>
                <w:sz w:val="20"/>
              </w:rPr>
            </w:pPr>
            <w:r>
              <w:rPr>
                <w:rFonts w:ascii="Arial"/>
                <w:b/>
                <w:w w:val="80"/>
                <w:sz w:val="20"/>
              </w:rPr>
              <w:t>Title of the study:</w:t>
            </w:r>
            <w:r>
              <w:rPr>
                <w:rFonts w:ascii="Arial"/>
                <w:b/>
                <w:spacing w:val="31"/>
                <w:sz w:val="20"/>
              </w:rPr>
              <w:t> </w:t>
            </w:r>
            <w:r>
              <w:rPr>
                <w:w w:val="80"/>
                <w:sz w:val="20"/>
              </w:rPr>
              <w:t>A single-arm, open label study of aflibercept as maintenance therapy following induction with aflibercept in combination with XELOX, as first-line treatment for metastatic colorectal cancer (mCRC) patient </w:t>
            </w:r>
            <w:r>
              <w:rPr>
                <w:spacing w:val="-2"/>
                <w:w w:val="90"/>
                <w:sz w:val="20"/>
              </w:rPr>
              <w:t>(AFLIBC06561)</w:t>
            </w:r>
          </w:p>
        </w:tc>
      </w:tr>
      <w:tr>
        <w:trPr>
          <w:trHeight w:val="350" w:hRule="atLeast"/>
        </w:trPr>
        <w:tc>
          <w:tcPr>
            <w:tcW w:w="9700" w:type="dxa"/>
            <w:gridSpan w:val="2"/>
          </w:tcPr>
          <w:p>
            <w:pPr>
              <w:pStyle w:val="TableParagraph"/>
              <w:spacing w:before="54"/>
              <w:rPr>
                <w:sz w:val="20"/>
              </w:rPr>
            </w:pPr>
            <w:r>
              <w:rPr>
                <w:rFonts w:ascii="Arial"/>
                <w:b/>
                <w:w w:val="80"/>
                <w:sz w:val="20"/>
              </w:rPr>
              <w:t>Study</w:t>
            </w:r>
            <w:r>
              <w:rPr>
                <w:rFonts w:ascii="Arial"/>
                <w:b/>
                <w:spacing w:val="-8"/>
                <w:sz w:val="20"/>
              </w:rPr>
              <w:t> </w:t>
            </w:r>
            <w:r>
              <w:rPr>
                <w:rFonts w:ascii="Arial"/>
                <w:b/>
                <w:w w:val="80"/>
                <w:sz w:val="20"/>
              </w:rPr>
              <w:t>center(s):</w:t>
            </w:r>
            <w:r>
              <w:rPr>
                <w:rFonts w:ascii="Arial"/>
                <w:b/>
                <w:spacing w:val="53"/>
                <w:sz w:val="20"/>
              </w:rPr>
              <w:t> </w:t>
            </w:r>
            <w:r>
              <w:rPr>
                <w:w w:val="80"/>
                <w:sz w:val="20"/>
              </w:rPr>
              <w:t>2</w:t>
            </w:r>
            <w:r>
              <w:rPr>
                <w:spacing w:val="-8"/>
                <w:sz w:val="20"/>
              </w:rPr>
              <w:t> </w:t>
            </w:r>
            <w:r>
              <w:rPr>
                <w:w w:val="80"/>
                <w:sz w:val="20"/>
              </w:rPr>
              <w:t>centers</w:t>
            </w:r>
            <w:r>
              <w:rPr>
                <w:spacing w:val="-8"/>
                <w:sz w:val="20"/>
              </w:rPr>
              <w:t> </w:t>
            </w:r>
            <w:r>
              <w:rPr>
                <w:w w:val="80"/>
                <w:sz w:val="20"/>
              </w:rPr>
              <w:t>in</w:t>
            </w:r>
            <w:r>
              <w:rPr>
                <w:spacing w:val="-8"/>
                <w:sz w:val="20"/>
              </w:rPr>
              <w:t> </w:t>
            </w:r>
            <w:r>
              <w:rPr>
                <w:spacing w:val="-2"/>
                <w:w w:val="80"/>
                <w:sz w:val="20"/>
              </w:rPr>
              <w:t>Italy</w:t>
            </w:r>
          </w:p>
        </w:tc>
      </w:tr>
      <w:tr>
        <w:trPr>
          <w:trHeight w:val="1048" w:hRule="atLeast"/>
        </w:trPr>
        <w:tc>
          <w:tcPr>
            <w:tcW w:w="9700" w:type="dxa"/>
            <w:gridSpan w:val="2"/>
          </w:tcPr>
          <w:p>
            <w:pPr>
              <w:pStyle w:val="TableParagraph"/>
              <w:spacing w:before="54"/>
              <w:rPr>
                <w:rFonts w:ascii="Arial"/>
                <w:b/>
                <w:sz w:val="20"/>
              </w:rPr>
            </w:pPr>
            <w:r>
              <w:rPr>
                <w:rFonts w:ascii="Arial"/>
                <w:b/>
                <w:w w:val="80"/>
                <w:sz w:val="20"/>
              </w:rPr>
              <w:t>Study</w:t>
            </w:r>
            <w:r>
              <w:rPr>
                <w:rFonts w:ascii="Arial"/>
                <w:b/>
                <w:spacing w:val="-7"/>
                <w:sz w:val="20"/>
              </w:rPr>
              <w:t> </w:t>
            </w:r>
            <w:r>
              <w:rPr>
                <w:rFonts w:ascii="Arial"/>
                <w:b/>
                <w:spacing w:val="-2"/>
                <w:w w:val="85"/>
                <w:sz w:val="20"/>
              </w:rPr>
              <w:t>period:</w:t>
            </w:r>
          </w:p>
          <w:p>
            <w:pPr>
              <w:pStyle w:val="TableParagraph"/>
              <w:spacing w:line="350" w:lineRule="exact" w:before="26"/>
              <w:ind w:left="386" w:right="6037"/>
              <w:rPr>
                <w:sz w:val="20"/>
              </w:rPr>
            </w:pPr>
            <w:r>
              <w:rPr>
                <w:w w:val="85"/>
                <w:sz w:val="20"/>
              </w:rPr>
              <w:t>Date first patient enrolled: 17/Dec/2013 </w:t>
            </w:r>
            <w:r>
              <w:rPr>
                <w:w w:val="80"/>
                <w:sz w:val="20"/>
              </w:rPr>
              <w:t>Date last patient completed: 23/Mar/2015</w:t>
            </w:r>
          </w:p>
        </w:tc>
      </w:tr>
      <w:tr>
        <w:trPr>
          <w:trHeight w:val="1396" w:hRule="atLeast"/>
        </w:trPr>
        <w:tc>
          <w:tcPr>
            <w:tcW w:w="9700" w:type="dxa"/>
            <w:gridSpan w:val="2"/>
          </w:tcPr>
          <w:p>
            <w:pPr>
              <w:pStyle w:val="TableParagraph"/>
              <w:spacing w:before="54"/>
              <w:rPr>
                <w:rFonts w:ascii="Arial"/>
                <w:b/>
                <w:sz w:val="20"/>
              </w:rPr>
            </w:pPr>
            <w:r>
              <w:rPr>
                <w:rFonts w:ascii="Arial"/>
                <w:b/>
                <w:w w:val="80"/>
                <w:sz w:val="20"/>
              </w:rPr>
              <w:t>Phase</w:t>
            </w:r>
            <w:r>
              <w:rPr>
                <w:rFonts w:ascii="Arial"/>
                <w:b/>
                <w:spacing w:val="-8"/>
                <w:sz w:val="20"/>
              </w:rPr>
              <w:t> </w:t>
            </w:r>
            <w:r>
              <w:rPr>
                <w:rFonts w:ascii="Arial"/>
                <w:b/>
                <w:w w:val="80"/>
                <w:sz w:val="20"/>
              </w:rPr>
              <w:t>of</w:t>
            </w:r>
            <w:r>
              <w:rPr>
                <w:rFonts w:ascii="Arial"/>
                <w:b/>
                <w:spacing w:val="-7"/>
                <w:sz w:val="20"/>
              </w:rPr>
              <w:t> </w:t>
            </w:r>
            <w:r>
              <w:rPr>
                <w:rFonts w:ascii="Arial"/>
                <w:b/>
                <w:spacing w:val="-2"/>
                <w:w w:val="80"/>
                <w:sz w:val="20"/>
              </w:rPr>
              <w:t>development:</w:t>
            </w:r>
          </w:p>
          <w:p>
            <w:pPr>
              <w:pStyle w:val="TableParagraph"/>
              <w:spacing w:before="118"/>
              <w:rPr>
                <w:sz w:val="20"/>
              </w:rPr>
            </w:pPr>
            <w:r>
              <w:rPr>
                <w:w w:val="80"/>
                <w:sz w:val="20"/>
              </w:rPr>
              <w:t>Two-part</w:t>
            </w:r>
            <w:r>
              <w:rPr>
                <w:spacing w:val="-6"/>
                <w:sz w:val="20"/>
              </w:rPr>
              <w:t> </w:t>
            </w:r>
            <w:r>
              <w:rPr>
                <w:spacing w:val="-2"/>
                <w:w w:val="80"/>
                <w:sz w:val="20"/>
              </w:rPr>
              <w:t>study:</w:t>
            </w:r>
          </w:p>
          <w:p>
            <w:pPr>
              <w:pStyle w:val="TableParagraph"/>
              <w:spacing w:line="350" w:lineRule="atLeast" w:before="1"/>
              <w:ind w:right="6608"/>
              <w:rPr>
                <w:sz w:val="20"/>
              </w:rPr>
            </w:pPr>
            <w:r>
              <w:rPr>
                <w:w w:val="85"/>
                <w:sz w:val="20"/>
              </w:rPr>
              <w:t>Phase 1 - Dose escalation: Part 1 </w:t>
            </w:r>
            <w:r>
              <w:rPr>
                <w:w w:val="80"/>
                <w:sz w:val="20"/>
              </w:rPr>
              <w:t>Phase 2 - Efficacy and safety: Part 2</w:t>
            </w:r>
          </w:p>
        </w:tc>
      </w:tr>
      <w:tr>
        <w:trPr>
          <w:trHeight w:val="6612" w:hRule="atLeast"/>
        </w:trPr>
        <w:tc>
          <w:tcPr>
            <w:tcW w:w="9700" w:type="dxa"/>
            <w:gridSpan w:val="2"/>
          </w:tcPr>
          <w:p>
            <w:pPr>
              <w:pStyle w:val="TableParagraph"/>
              <w:spacing w:before="54"/>
              <w:rPr>
                <w:rFonts w:ascii="Arial"/>
                <w:b/>
                <w:sz w:val="20"/>
              </w:rPr>
            </w:pPr>
            <w:r>
              <w:rPr>
                <w:rFonts w:ascii="Arial"/>
                <w:b/>
                <w:spacing w:val="-2"/>
                <w:w w:val="90"/>
                <w:sz w:val="20"/>
              </w:rPr>
              <w:t>Objectives:</w:t>
            </w:r>
          </w:p>
          <w:p>
            <w:pPr>
              <w:pStyle w:val="TableParagraph"/>
              <w:spacing w:before="121"/>
              <w:rPr>
                <w:sz w:val="20"/>
              </w:rPr>
            </w:pPr>
            <w:r>
              <w:rPr>
                <w:w w:val="80"/>
                <w:sz w:val="20"/>
              </w:rPr>
              <w:t>Primary</w:t>
            </w:r>
            <w:r>
              <w:rPr>
                <w:spacing w:val="-8"/>
                <w:sz w:val="20"/>
              </w:rPr>
              <w:t> </w:t>
            </w:r>
            <w:r>
              <w:rPr>
                <w:spacing w:val="-2"/>
                <w:w w:val="85"/>
                <w:sz w:val="20"/>
              </w:rPr>
              <w:t>objectives:</w:t>
            </w:r>
          </w:p>
          <w:p>
            <w:pPr>
              <w:pStyle w:val="TableParagraph"/>
              <w:spacing w:before="118"/>
              <w:rPr>
                <w:sz w:val="20"/>
              </w:rPr>
            </w:pPr>
            <w:r>
              <w:rPr>
                <w:w w:val="80"/>
                <w:sz w:val="20"/>
              </w:rPr>
              <w:t>Part</w:t>
            </w:r>
            <w:r>
              <w:rPr>
                <w:spacing w:val="-10"/>
                <w:sz w:val="20"/>
              </w:rPr>
              <w:t> </w:t>
            </w:r>
            <w:r>
              <w:rPr>
                <w:w w:val="80"/>
                <w:sz w:val="20"/>
              </w:rPr>
              <w:t>1</w:t>
            </w:r>
            <w:r>
              <w:rPr>
                <w:spacing w:val="-8"/>
                <w:sz w:val="20"/>
              </w:rPr>
              <w:t> </w:t>
            </w:r>
            <w:r>
              <w:rPr>
                <w:w w:val="80"/>
                <w:sz w:val="20"/>
              </w:rPr>
              <w:t>-</w:t>
            </w:r>
            <w:r>
              <w:rPr>
                <w:spacing w:val="-8"/>
                <w:sz w:val="20"/>
              </w:rPr>
              <w:t> </w:t>
            </w:r>
            <w:r>
              <w:rPr>
                <w:w w:val="80"/>
                <w:sz w:val="20"/>
              </w:rPr>
              <w:t>Dose</w:t>
            </w:r>
            <w:r>
              <w:rPr>
                <w:spacing w:val="-9"/>
                <w:sz w:val="20"/>
              </w:rPr>
              <w:t> </w:t>
            </w:r>
            <w:r>
              <w:rPr>
                <w:spacing w:val="-2"/>
                <w:w w:val="80"/>
                <w:sz w:val="20"/>
              </w:rPr>
              <w:t>escalation</w:t>
            </w:r>
          </w:p>
          <w:p>
            <w:pPr>
              <w:pStyle w:val="TableParagraph"/>
              <w:numPr>
                <w:ilvl w:val="0"/>
                <w:numId w:val="1"/>
              </w:numPr>
              <w:tabs>
                <w:tab w:pos="1197" w:val="left" w:leader="none"/>
              </w:tabs>
              <w:spacing w:line="240" w:lineRule="auto" w:before="181" w:after="0"/>
              <w:ind w:left="1197" w:right="250" w:hanging="363"/>
              <w:jc w:val="left"/>
              <w:rPr>
                <w:sz w:val="20"/>
              </w:rPr>
            </w:pPr>
            <w:r>
              <w:rPr>
                <w:w w:val="80"/>
                <w:sz w:val="20"/>
              </w:rPr>
              <w:t>To determine the recommended dose for the aflibercept, oxaliplatin, and capecitabine (XELOX) combination to be </w:t>
            </w:r>
            <w:r>
              <w:rPr>
                <w:w w:val="85"/>
                <w:sz w:val="20"/>
              </w:rPr>
              <w:t>used</w:t>
            </w:r>
            <w:r>
              <w:rPr>
                <w:spacing w:val="-6"/>
                <w:w w:val="85"/>
                <w:sz w:val="20"/>
              </w:rPr>
              <w:t> </w:t>
            </w:r>
            <w:r>
              <w:rPr>
                <w:w w:val="85"/>
                <w:sz w:val="20"/>
              </w:rPr>
              <w:t>in</w:t>
            </w:r>
            <w:r>
              <w:rPr>
                <w:spacing w:val="-4"/>
                <w:w w:val="85"/>
                <w:sz w:val="20"/>
              </w:rPr>
              <w:t> </w:t>
            </w:r>
            <w:r>
              <w:rPr>
                <w:w w:val="85"/>
                <w:sz w:val="20"/>
              </w:rPr>
              <w:t>Part</w:t>
            </w:r>
            <w:r>
              <w:rPr>
                <w:spacing w:val="-6"/>
                <w:w w:val="85"/>
                <w:sz w:val="20"/>
              </w:rPr>
              <w:t> </w:t>
            </w:r>
            <w:r>
              <w:rPr>
                <w:w w:val="85"/>
                <w:sz w:val="20"/>
              </w:rPr>
              <w:t>2</w:t>
            </w:r>
            <w:r>
              <w:rPr>
                <w:spacing w:val="-4"/>
                <w:w w:val="85"/>
                <w:sz w:val="20"/>
              </w:rPr>
              <w:t> </w:t>
            </w:r>
            <w:r>
              <w:rPr>
                <w:w w:val="85"/>
                <w:sz w:val="20"/>
              </w:rPr>
              <w:t>of</w:t>
            </w:r>
            <w:r>
              <w:rPr>
                <w:spacing w:val="-5"/>
                <w:w w:val="85"/>
                <w:sz w:val="20"/>
              </w:rPr>
              <w:t> </w:t>
            </w:r>
            <w:r>
              <w:rPr>
                <w:w w:val="85"/>
                <w:sz w:val="20"/>
              </w:rPr>
              <w:t>the</w:t>
            </w:r>
            <w:r>
              <w:rPr>
                <w:spacing w:val="-6"/>
                <w:w w:val="85"/>
                <w:sz w:val="20"/>
              </w:rPr>
              <w:t> </w:t>
            </w:r>
            <w:r>
              <w:rPr>
                <w:w w:val="85"/>
                <w:sz w:val="20"/>
              </w:rPr>
              <w:t>study</w:t>
            </w:r>
            <w:r>
              <w:rPr>
                <w:spacing w:val="-5"/>
                <w:w w:val="85"/>
                <w:sz w:val="20"/>
              </w:rPr>
              <w:t> </w:t>
            </w:r>
            <w:r>
              <w:rPr>
                <w:w w:val="85"/>
                <w:sz w:val="20"/>
              </w:rPr>
              <w:t>(recommended</w:t>
            </w:r>
            <w:r>
              <w:rPr>
                <w:spacing w:val="-6"/>
                <w:w w:val="85"/>
                <w:sz w:val="20"/>
              </w:rPr>
              <w:t> </w:t>
            </w:r>
            <w:r>
              <w:rPr>
                <w:w w:val="85"/>
                <w:sz w:val="20"/>
              </w:rPr>
              <w:t>Phase</w:t>
            </w:r>
            <w:r>
              <w:rPr>
                <w:spacing w:val="-4"/>
                <w:w w:val="85"/>
                <w:sz w:val="20"/>
              </w:rPr>
              <w:t> </w:t>
            </w:r>
            <w:r>
              <w:rPr>
                <w:w w:val="85"/>
                <w:sz w:val="20"/>
              </w:rPr>
              <w:t>2</w:t>
            </w:r>
            <w:r>
              <w:rPr>
                <w:spacing w:val="-5"/>
                <w:w w:val="85"/>
                <w:sz w:val="20"/>
              </w:rPr>
              <w:t> </w:t>
            </w:r>
            <w:r>
              <w:rPr>
                <w:w w:val="85"/>
                <w:sz w:val="20"/>
              </w:rPr>
              <w:t>dose</w:t>
            </w:r>
            <w:r>
              <w:rPr>
                <w:spacing w:val="-6"/>
                <w:w w:val="85"/>
                <w:sz w:val="20"/>
              </w:rPr>
              <w:t> </w:t>
            </w:r>
            <w:r>
              <w:rPr>
                <w:w w:val="85"/>
                <w:sz w:val="20"/>
              </w:rPr>
              <w:t>[RP2D]).</w:t>
            </w:r>
          </w:p>
          <w:p>
            <w:pPr>
              <w:pStyle w:val="TableParagraph"/>
              <w:spacing w:before="57"/>
              <w:rPr>
                <w:sz w:val="20"/>
              </w:rPr>
            </w:pPr>
            <w:r>
              <w:rPr>
                <w:w w:val="80"/>
                <w:sz w:val="20"/>
              </w:rPr>
              <w:t>Part</w:t>
            </w:r>
            <w:r>
              <w:rPr>
                <w:spacing w:val="-10"/>
                <w:sz w:val="20"/>
              </w:rPr>
              <w:t> </w:t>
            </w:r>
            <w:r>
              <w:rPr>
                <w:w w:val="80"/>
                <w:sz w:val="20"/>
              </w:rPr>
              <w:t>2</w:t>
            </w:r>
            <w:r>
              <w:rPr>
                <w:spacing w:val="-8"/>
                <w:sz w:val="20"/>
              </w:rPr>
              <w:t> </w:t>
            </w:r>
            <w:r>
              <w:rPr>
                <w:w w:val="80"/>
                <w:sz w:val="20"/>
              </w:rPr>
              <w:t>-</w:t>
            </w:r>
            <w:r>
              <w:rPr>
                <w:spacing w:val="-9"/>
                <w:sz w:val="20"/>
              </w:rPr>
              <w:t> </w:t>
            </w:r>
            <w:r>
              <w:rPr>
                <w:w w:val="80"/>
                <w:sz w:val="20"/>
              </w:rPr>
              <w:t>Efficacy</w:t>
            </w:r>
            <w:r>
              <w:rPr>
                <w:spacing w:val="-9"/>
                <w:sz w:val="20"/>
              </w:rPr>
              <w:t> </w:t>
            </w:r>
            <w:r>
              <w:rPr>
                <w:w w:val="80"/>
                <w:sz w:val="20"/>
              </w:rPr>
              <w:t>and</w:t>
            </w:r>
            <w:r>
              <w:rPr>
                <w:spacing w:val="-7"/>
                <w:sz w:val="20"/>
              </w:rPr>
              <w:t> </w:t>
            </w:r>
            <w:r>
              <w:rPr>
                <w:spacing w:val="-2"/>
                <w:w w:val="80"/>
                <w:sz w:val="20"/>
              </w:rPr>
              <w:t>Safety</w:t>
            </w:r>
          </w:p>
          <w:p>
            <w:pPr>
              <w:pStyle w:val="TableParagraph"/>
              <w:numPr>
                <w:ilvl w:val="0"/>
                <w:numId w:val="1"/>
              </w:numPr>
              <w:tabs>
                <w:tab w:pos="1197" w:val="left" w:leader="none"/>
              </w:tabs>
              <w:spacing w:line="240" w:lineRule="auto" w:before="181" w:after="0"/>
              <w:ind w:left="1197" w:right="266" w:hanging="363"/>
              <w:jc w:val="left"/>
              <w:rPr>
                <w:sz w:val="20"/>
              </w:rPr>
            </w:pPr>
            <w:r>
              <w:rPr>
                <w:w w:val="80"/>
                <w:sz w:val="20"/>
              </w:rPr>
              <w:t>To assess the progression-free survival rate at 6 months after the start of maintenance therapy (MT-PFS@6) with aflibercept single-agent, following first-line induction therapy with XELOX and aflibercept combination in patients</w:t>
            </w:r>
            <w:r>
              <w:rPr>
                <w:sz w:val="20"/>
              </w:rPr>
              <w:t> </w:t>
            </w:r>
            <w:r>
              <w:rPr>
                <w:w w:val="85"/>
                <w:sz w:val="20"/>
              </w:rPr>
              <w:t>with previously untreated mCRC.</w:t>
            </w:r>
          </w:p>
          <w:p>
            <w:pPr>
              <w:pStyle w:val="TableParagraph"/>
              <w:spacing w:before="58"/>
              <w:rPr>
                <w:sz w:val="20"/>
              </w:rPr>
            </w:pPr>
            <w:r>
              <w:rPr>
                <w:w w:val="80"/>
                <w:sz w:val="20"/>
              </w:rPr>
              <w:t>Secondary</w:t>
            </w:r>
            <w:r>
              <w:rPr>
                <w:spacing w:val="-5"/>
                <w:sz w:val="20"/>
              </w:rPr>
              <w:t> </w:t>
            </w:r>
            <w:r>
              <w:rPr>
                <w:spacing w:val="-2"/>
                <w:w w:val="90"/>
                <w:sz w:val="20"/>
              </w:rPr>
              <w:t>objectives:</w:t>
            </w:r>
          </w:p>
          <w:p>
            <w:pPr>
              <w:pStyle w:val="TableParagraph"/>
              <w:spacing w:before="118"/>
              <w:rPr>
                <w:sz w:val="20"/>
              </w:rPr>
            </w:pPr>
            <w:r>
              <w:rPr>
                <w:w w:val="80"/>
                <w:sz w:val="20"/>
              </w:rPr>
              <w:t>Part</w:t>
            </w:r>
            <w:r>
              <w:rPr>
                <w:spacing w:val="-10"/>
                <w:sz w:val="20"/>
              </w:rPr>
              <w:t> </w:t>
            </w:r>
            <w:r>
              <w:rPr>
                <w:w w:val="80"/>
                <w:sz w:val="20"/>
              </w:rPr>
              <w:t>1</w:t>
            </w:r>
            <w:r>
              <w:rPr>
                <w:spacing w:val="-8"/>
                <w:sz w:val="20"/>
              </w:rPr>
              <w:t> </w:t>
            </w:r>
            <w:r>
              <w:rPr>
                <w:w w:val="80"/>
                <w:sz w:val="20"/>
              </w:rPr>
              <w:t>-</w:t>
            </w:r>
            <w:r>
              <w:rPr>
                <w:spacing w:val="-8"/>
                <w:sz w:val="20"/>
              </w:rPr>
              <w:t> </w:t>
            </w:r>
            <w:r>
              <w:rPr>
                <w:w w:val="80"/>
                <w:sz w:val="20"/>
              </w:rPr>
              <w:t>Dose</w:t>
            </w:r>
            <w:r>
              <w:rPr>
                <w:spacing w:val="-9"/>
                <w:sz w:val="20"/>
              </w:rPr>
              <w:t> </w:t>
            </w:r>
            <w:r>
              <w:rPr>
                <w:spacing w:val="-2"/>
                <w:w w:val="80"/>
                <w:sz w:val="20"/>
              </w:rPr>
              <w:t>escalation</w:t>
            </w:r>
          </w:p>
          <w:p>
            <w:pPr>
              <w:pStyle w:val="TableParagraph"/>
              <w:numPr>
                <w:ilvl w:val="0"/>
                <w:numId w:val="1"/>
              </w:numPr>
              <w:tabs>
                <w:tab w:pos="1197" w:val="left" w:leader="none"/>
              </w:tabs>
              <w:spacing w:line="240" w:lineRule="auto" w:before="101" w:after="0"/>
              <w:ind w:left="1197" w:right="0" w:hanging="363"/>
              <w:jc w:val="left"/>
              <w:rPr>
                <w:sz w:val="20"/>
              </w:rPr>
            </w:pPr>
            <w:r>
              <w:rPr>
                <w:w w:val="80"/>
                <w:sz w:val="20"/>
              </w:rPr>
              <w:t>To</w:t>
            </w:r>
            <w:r>
              <w:rPr>
                <w:spacing w:val="-6"/>
                <w:sz w:val="20"/>
              </w:rPr>
              <w:t> </w:t>
            </w:r>
            <w:r>
              <w:rPr>
                <w:w w:val="80"/>
                <w:sz w:val="20"/>
              </w:rPr>
              <w:t>describe</w:t>
            </w:r>
            <w:r>
              <w:rPr>
                <w:spacing w:val="-5"/>
                <w:sz w:val="20"/>
              </w:rPr>
              <w:t> </w:t>
            </w:r>
            <w:r>
              <w:rPr>
                <w:w w:val="80"/>
                <w:sz w:val="20"/>
              </w:rPr>
              <w:t>dose-limiting</w:t>
            </w:r>
            <w:r>
              <w:rPr>
                <w:spacing w:val="-5"/>
                <w:sz w:val="20"/>
              </w:rPr>
              <w:t> </w:t>
            </w:r>
            <w:r>
              <w:rPr>
                <w:w w:val="80"/>
                <w:sz w:val="20"/>
              </w:rPr>
              <w:t>toxicity(ies)</w:t>
            </w:r>
            <w:r>
              <w:rPr>
                <w:spacing w:val="-4"/>
                <w:sz w:val="20"/>
              </w:rPr>
              <w:t> </w:t>
            </w:r>
            <w:r>
              <w:rPr>
                <w:w w:val="80"/>
                <w:sz w:val="20"/>
              </w:rPr>
              <w:t>(DLTs)</w:t>
            </w:r>
            <w:r>
              <w:rPr>
                <w:spacing w:val="-5"/>
                <w:sz w:val="20"/>
              </w:rPr>
              <w:t> </w:t>
            </w:r>
            <w:r>
              <w:rPr>
                <w:w w:val="80"/>
                <w:sz w:val="20"/>
              </w:rPr>
              <w:t>and</w:t>
            </w:r>
            <w:r>
              <w:rPr>
                <w:spacing w:val="-6"/>
                <w:sz w:val="20"/>
              </w:rPr>
              <w:t> </w:t>
            </w:r>
            <w:r>
              <w:rPr>
                <w:w w:val="80"/>
                <w:sz w:val="20"/>
              </w:rPr>
              <w:t>non-</w:t>
            </w:r>
            <w:r>
              <w:rPr>
                <w:spacing w:val="-2"/>
                <w:w w:val="80"/>
                <w:sz w:val="20"/>
              </w:rPr>
              <w:t>DLTs.</w:t>
            </w:r>
          </w:p>
          <w:p>
            <w:pPr>
              <w:pStyle w:val="TableParagraph"/>
              <w:numPr>
                <w:ilvl w:val="0"/>
                <w:numId w:val="1"/>
              </w:numPr>
              <w:tabs>
                <w:tab w:pos="1197" w:val="left" w:leader="none"/>
              </w:tabs>
              <w:spacing w:line="302" w:lineRule="auto" w:before="38" w:after="0"/>
              <w:ind w:left="115" w:right="691" w:firstLine="719"/>
              <w:jc w:val="left"/>
              <w:rPr>
                <w:sz w:val="20"/>
              </w:rPr>
            </w:pPr>
            <w:r>
              <w:rPr>
                <w:w w:val="80"/>
                <w:sz w:val="20"/>
              </w:rPr>
              <w:t>To evaluate preliminary evidence of antitumor activity of the study treatment at the tested dose levels (DLs). </w:t>
            </w:r>
            <w:r>
              <w:rPr>
                <w:w w:val="90"/>
                <w:sz w:val="20"/>
              </w:rPr>
              <w:t>Part</w:t>
            </w:r>
            <w:r>
              <w:rPr>
                <w:spacing w:val="-9"/>
                <w:w w:val="90"/>
                <w:sz w:val="20"/>
              </w:rPr>
              <w:t> </w:t>
            </w:r>
            <w:r>
              <w:rPr>
                <w:w w:val="90"/>
                <w:sz w:val="20"/>
              </w:rPr>
              <w:t>2</w:t>
            </w:r>
            <w:r>
              <w:rPr>
                <w:spacing w:val="-8"/>
                <w:w w:val="90"/>
                <w:sz w:val="20"/>
              </w:rPr>
              <w:t> </w:t>
            </w:r>
            <w:r>
              <w:rPr>
                <w:w w:val="90"/>
                <w:sz w:val="20"/>
              </w:rPr>
              <w:t>-</w:t>
            </w:r>
            <w:r>
              <w:rPr>
                <w:spacing w:val="-8"/>
                <w:w w:val="90"/>
                <w:sz w:val="20"/>
              </w:rPr>
              <w:t> </w:t>
            </w:r>
            <w:r>
              <w:rPr>
                <w:w w:val="90"/>
                <w:sz w:val="20"/>
              </w:rPr>
              <w:t>Efficacy</w:t>
            </w:r>
            <w:r>
              <w:rPr>
                <w:spacing w:val="-9"/>
                <w:w w:val="90"/>
                <w:sz w:val="20"/>
              </w:rPr>
              <w:t> </w:t>
            </w:r>
            <w:r>
              <w:rPr>
                <w:w w:val="90"/>
                <w:sz w:val="20"/>
              </w:rPr>
              <w:t>and</w:t>
            </w:r>
            <w:r>
              <w:rPr>
                <w:spacing w:val="-8"/>
                <w:w w:val="90"/>
                <w:sz w:val="20"/>
              </w:rPr>
              <w:t> </w:t>
            </w:r>
            <w:r>
              <w:rPr>
                <w:w w:val="90"/>
                <w:sz w:val="20"/>
              </w:rPr>
              <w:t>Safety</w:t>
            </w:r>
          </w:p>
          <w:p>
            <w:pPr>
              <w:pStyle w:val="TableParagraph"/>
              <w:numPr>
                <w:ilvl w:val="0"/>
                <w:numId w:val="2"/>
              </w:numPr>
              <w:tabs>
                <w:tab w:pos="834" w:val="left" w:leader="none"/>
              </w:tabs>
              <w:spacing w:line="240" w:lineRule="auto" w:before="38" w:after="0"/>
              <w:ind w:left="834" w:right="0" w:hanging="357"/>
              <w:jc w:val="left"/>
              <w:rPr>
                <w:sz w:val="20"/>
              </w:rPr>
            </w:pPr>
            <w:r>
              <w:rPr>
                <w:w w:val="80"/>
                <w:sz w:val="20"/>
              </w:rPr>
              <w:t>To</w:t>
            </w:r>
            <w:r>
              <w:rPr>
                <w:spacing w:val="-4"/>
                <w:w w:val="90"/>
                <w:sz w:val="20"/>
              </w:rPr>
              <w:t> </w:t>
            </w:r>
            <w:r>
              <w:rPr>
                <w:spacing w:val="-2"/>
                <w:w w:val="90"/>
                <w:sz w:val="20"/>
              </w:rPr>
              <w:t>evaluate:</w:t>
            </w:r>
          </w:p>
          <w:p>
            <w:pPr>
              <w:pStyle w:val="TableParagraph"/>
              <w:numPr>
                <w:ilvl w:val="1"/>
                <w:numId w:val="2"/>
              </w:numPr>
              <w:tabs>
                <w:tab w:pos="1197" w:val="left" w:leader="none"/>
              </w:tabs>
              <w:spacing w:line="237" w:lineRule="auto" w:before="33" w:after="0"/>
              <w:ind w:left="1197" w:right="237" w:hanging="363"/>
              <w:jc w:val="left"/>
              <w:rPr>
                <w:rFonts w:ascii="Times New Roman" w:hAnsi="Times New Roman"/>
                <w:b/>
                <w:sz w:val="20"/>
              </w:rPr>
            </w:pPr>
            <w:r>
              <w:rPr>
                <w:w w:val="80"/>
                <w:sz w:val="20"/>
              </w:rPr>
              <w:t>Overall and by treatment phase (induction and maintenance) safety of the RP2D of aflibercept in combination</w:t>
            </w:r>
            <w:r>
              <w:rPr>
                <w:sz w:val="20"/>
              </w:rPr>
              <w:t> </w:t>
            </w:r>
            <w:r>
              <w:rPr>
                <w:w w:val="80"/>
                <w:sz w:val="20"/>
              </w:rPr>
              <w:t>with XELOX when administered every 3 weeks (q3w) for 4 months (6 cycles or 18 weeks) as induction first-line </w:t>
            </w:r>
            <w:r>
              <w:rPr>
                <w:w w:val="85"/>
                <w:sz w:val="20"/>
              </w:rPr>
              <w:t>treatment,</w:t>
            </w:r>
            <w:r>
              <w:rPr>
                <w:spacing w:val="-5"/>
                <w:w w:val="85"/>
                <w:sz w:val="20"/>
              </w:rPr>
              <w:t> </w:t>
            </w:r>
            <w:r>
              <w:rPr>
                <w:w w:val="85"/>
                <w:sz w:val="20"/>
              </w:rPr>
              <w:t>followed</w:t>
            </w:r>
            <w:r>
              <w:rPr>
                <w:spacing w:val="-4"/>
                <w:w w:val="85"/>
                <w:sz w:val="20"/>
              </w:rPr>
              <w:t> </w:t>
            </w:r>
            <w:r>
              <w:rPr>
                <w:w w:val="85"/>
                <w:sz w:val="20"/>
              </w:rPr>
              <w:t>by</w:t>
            </w:r>
            <w:r>
              <w:rPr>
                <w:spacing w:val="-4"/>
                <w:w w:val="85"/>
                <w:sz w:val="20"/>
              </w:rPr>
              <w:t> </w:t>
            </w:r>
            <w:r>
              <w:rPr>
                <w:w w:val="85"/>
                <w:sz w:val="20"/>
              </w:rPr>
              <w:t>aflibercept</w:t>
            </w:r>
            <w:r>
              <w:rPr>
                <w:spacing w:val="-2"/>
                <w:w w:val="85"/>
                <w:sz w:val="20"/>
              </w:rPr>
              <w:t> </w:t>
            </w:r>
            <w:r>
              <w:rPr>
                <w:w w:val="85"/>
                <w:sz w:val="20"/>
              </w:rPr>
              <w:t>maintenance</w:t>
            </w:r>
            <w:r>
              <w:rPr>
                <w:spacing w:val="-5"/>
                <w:w w:val="85"/>
                <w:sz w:val="20"/>
              </w:rPr>
              <w:t> </w:t>
            </w:r>
            <w:r>
              <w:rPr>
                <w:w w:val="85"/>
                <w:sz w:val="20"/>
              </w:rPr>
              <w:t>phase.</w:t>
            </w:r>
          </w:p>
          <w:p>
            <w:pPr>
              <w:pStyle w:val="TableParagraph"/>
              <w:numPr>
                <w:ilvl w:val="1"/>
                <w:numId w:val="2"/>
              </w:numPr>
              <w:tabs>
                <w:tab w:pos="1197" w:val="left" w:leader="none"/>
              </w:tabs>
              <w:spacing w:line="240" w:lineRule="auto" w:before="41" w:after="0"/>
              <w:ind w:left="1197" w:right="0" w:hanging="363"/>
              <w:jc w:val="left"/>
              <w:rPr>
                <w:rFonts w:ascii="Times New Roman" w:hAnsi="Times New Roman"/>
                <w:b/>
                <w:sz w:val="20"/>
              </w:rPr>
            </w:pPr>
            <w:r>
              <w:rPr>
                <w:w w:val="80"/>
                <w:sz w:val="20"/>
              </w:rPr>
              <w:t>Overall</w:t>
            </w:r>
            <w:r>
              <w:rPr>
                <w:spacing w:val="-5"/>
                <w:sz w:val="20"/>
              </w:rPr>
              <w:t> </w:t>
            </w:r>
            <w:r>
              <w:rPr>
                <w:w w:val="80"/>
                <w:sz w:val="20"/>
              </w:rPr>
              <w:t>progression-free</w:t>
            </w:r>
            <w:r>
              <w:rPr>
                <w:spacing w:val="-4"/>
                <w:sz w:val="20"/>
              </w:rPr>
              <w:t> </w:t>
            </w:r>
            <w:r>
              <w:rPr>
                <w:w w:val="80"/>
                <w:sz w:val="20"/>
              </w:rPr>
              <w:t>survival</w:t>
            </w:r>
            <w:r>
              <w:rPr>
                <w:spacing w:val="-2"/>
                <w:sz w:val="20"/>
              </w:rPr>
              <w:t> </w:t>
            </w:r>
            <w:r>
              <w:rPr>
                <w:spacing w:val="-2"/>
                <w:w w:val="80"/>
                <w:sz w:val="20"/>
              </w:rPr>
              <w:t>(PFS).</w:t>
            </w:r>
          </w:p>
          <w:p>
            <w:pPr>
              <w:pStyle w:val="TableParagraph"/>
              <w:numPr>
                <w:ilvl w:val="1"/>
                <w:numId w:val="2"/>
              </w:numPr>
              <w:tabs>
                <w:tab w:pos="1197" w:val="left" w:leader="none"/>
              </w:tabs>
              <w:spacing w:line="240" w:lineRule="auto" w:before="41" w:after="0"/>
              <w:ind w:left="1197" w:right="0" w:hanging="363"/>
              <w:jc w:val="left"/>
              <w:rPr>
                <w:rFonts w:ascii="Times New Roman" w:hAnsi="Times New Roman"/>
                <w:b/>
                <w:sz w:val="20"/>
              </w:rPr>
            </w:pPr>
            <w:r>
              <w:rPr>
                <w:w w:val="80"/>
                <w:sz w:val="20"/>
              </w:rPr>
              <w:t>Overall</w:t>
            </w:r>
            <w:r>
              <w:rPr>
                <w:spacing w:val="-7"/>
                <w:sz w:val="20"/>
              </w:rPr>
              <w:t> </w:t>
            </w:r>
            <w:r>
              <w:rPr>
                <w:w w:val="80"/>
                <w:sz w:val="20"/>
              </w:rPr>
              <w:t>survival</w:t>
            </w:r>
            <w:r>
              <w:rPr>
                <w:spacing w:val="-6"/>
                <w:sz w:val="20"/>
              </w:rPr>
              <w:t> </w:t>
            </w:r>
            <w:r>
              <w:rPr>
                <w:spacing w:val="-4"/>
                <w:w w:val="80"/>
                <w:sz w:val="20"/>
              </w:rPr>
              <w:t>(OS).</w:t>
            </w:r>
          </w:p>
          <w:p>
            <w:pPr>
              <w:pStyle w:val="TableParagraph"/>
              <w:numPr>
                <w:ilvl w:val="1"/>
                <w:numId w:val="2"/>
              </w:numPr>
              <w:tabs>
                <w:tab w:pos="1197" w:val="left" w:leader="none"/>
              </w:tabs>
              <w:spacing w:line="240" w:lineRule="auto" w:before="38" w:after="0"/>
              <w:ind w:left="1197" w:right="0" w:hanging="363"/>
              <w:jc w:val="left"/>
              <w:rPr>
                <w:rFonts w:ascii="Times New Roman" w:hAnsi="Times New Roman"/>
                <w:b/>
                <w:sz w:val="20"/>
              </w:rPr>
            </w:pPr>
            <w:r>
              <w:rPr>
                <w:w w:val="80"/>
                <w:sz w:val="20"/>
              </w:rPr>
              <w:t>Overall</w:t>
            </w:r>
            <w:r>
              <w:rPr>
                <w:spacing w:val="-8"/>
                <w:sz w:val="20"/>
              </w:rPr>
              <w:t> </w:t>
            </w:r>
            <w:r>
              <w:rPr>
                <w:w w:val="80"/>
                <w:sz w:val="20"/>
              </w:rPr>
              <w:t>response</w:t>
            </w:r>
            <w:r>
              <w:rPr>
                <w:spacing w:val="-7"/>
                <w:sz w:val="20"/>
              </w:rPr>
              <w:t> </w:t>
            </w:r>
            <w:r>
              <w:rPr>
                <w:w w:val="80"/>
                <w:sz w:val="20"/>
              </w:rPr>
              <w:t>rate</w:t>
            </w:r>
            <w:r>
              <w:rPr>
                <w:spacing w:val="-6"/>
                <w:sz w:val="20"/>
              </w:rPr>
              <w:t> </w:t>
            </w:r>
            <w:r>
              <w:rPr>
                <w:w w:val="80"/>
                <w:sz w:val="20"/>
              </w:rPr>
              <w:t>(ORR)</w:t>
            </w:r>
            <w:r>
              <w:rPr>
                <w:spacing w:val="-4"/>
                <w:sz w:val="20"/>
              </w:rPr>
              <w:t> </w:t>
            </w:r>
            <w:r>
              <w:rPr>
                <w:w w:val="80"/>
                <w:sz w:val="20"/>
              </w:rPr>
              <w:t>as</w:t>
            </w:r>
            <w:r>
              <w:rPr>
                <w:spacing w:val="-7"/>
                <w:sz w:val="20"/>
              </w:rPr>
              <w:t> </w:t>
            </w:r>
            <w:r>
              <w:rPr>
                <w:w w:val="80"/>
                <w:sz w:val="20"/>
              </w:rPr>
              <w:t>per</w:t>
            </w:r>
            <w:r>
              <w:rPr>
                <w:spacing w:val="-6"/>
                <w:sz w:val="20"/>
              </w:rPr>
              <w:t> </w:t>
            </w:r>
            <w:r>
              <w:rPr>
                <w:w w:val="80"/>
                <w:sz w:val="20"/>
              </w:rPr>
              <w:t>Response</w:t>
            </w:r>
            <w:r>
              <w:rPr>
                <w:spacing w:val="-6"/>
                <w:sz w:val="20"/>
              </w:rPr>
              <w:t> </w:t>
            </w:r>
            <w:r>
              <w:rPr>
                <w:w w:val="80"/>
                <w:sz w:val="20"/>
              </w:rPr>
              <w:t>Evaluation</w:t>
            </w:r>
            <w:r>
              <w:rPr>
                <w:spacing w:val="-6"/>
                <w:sz w:val="20"/>
              </w:rPr>
              <w:t> </w:t>
            </w:r>
            <w:r>
              <w:rPr>
                <w:w w:val="80"/>
                <w:sz w:val="20"/>
              </w:rPr>
              <w:t>Criteria</w:t>
            </w:r>
            <w:r>
              <w:rPr>
                <w:spacing w:val="-7"/>
                <w:sz w:val="20"/>
              </w:rPr>
              <w:t> </w:t>
            </w:r>
            <w:r>
              <w:rPr>
                <w:w w:val="80"/>
                <w:sz w:val="20"/>
              </w:rPr>
              <w:t>in</w:t>
            </w:r>
            <w:r>
              <w:rPr>
                <w:spacing w:val="-7"/>
                <w:sz w:val="20"/>
              </w:rPr>
              <w:t> </w:t>
            </w:r>
            <w:r>
              <w:rPr>
                <w:w w:val="80"/>
                <w:sz w:val="20"/>
              </w:rPr>
              <w:t>Solid</w:t>
            </w:r>
            <w:r>
              <w:rPr>
                <w:spacing w:val="-7"/>
                <w:sz w:val="20"/>
              </w:rPr>
              <w:t> </w:t>
            </w:r>
            <w:r>
              <w:rPr>
                <w:w w:val="80"/>
                <w:sz w:val="20"/>
              </w:rPr>
              <w:t>Tumors</w:t>
            </w:r>
            <w:r>
              <w:rPr>
                <w:spacing w:val="-7"/>
                <w:sz w:val="20"/>
              </w:rPr>
              <w:t> </w:t>
            </w:r>
            <w:r>
              <w:rPr>
                <w:w w:val="80"/>
                <w:sz w:val="20"/>
              </w:rPr>
              <w:t>(RECIST)</w:t>
            </w:r>
            <w:r>
              <w:rPr>
                <w:spacing w:val="-6"/>
                <w:sz w:val="20"/>
              </w:rPr>
              <w:t> </w:t>
            </w:r>
            <w:r>
              <w:rPr>
                <w:w w:val="80"/>
                <w:sz w:val="20"/>
              </w:rPr>
              <w:t>version</w:t>
            </w:r>
            <w:r>
              <w:rPr>
                <w:spacing w:val="-4"/>
                <w:sz w:val="20"/>
              </w:rPr>
              <w:t> </w:t>
            </w:r>
            <w:r>
              <w:rPr>
                <w:spacing w:val="-4"/>
                <w:w w:val="80"/>
                <w:sz w:val="20"/>
              </w:rPr>
              <w:t>1.1.</w:t>
            </w:r>
          </w:p>
          <w:p>
            <w:pPr>
              <w:pStyle w:val="TableParagraph"/>
              <w:numPr>
                <w:ilvl w:val="1"/>
                <w:numId w:val="2"/>
              </w:numPr>
              <w:tabs>
                <w:tab w:pos="1197" w:val="left" w:leader="none"/>
              </w:tabs>
              <w:spacing w:line="240" w:lineRule="auto" w:before="37" w:after="0"/>
              <w:ind w:left="1197" w:right="0" w:hanging="363"/>
              <w:jc w:val="left"/>
              <w:rPr>
                <w:rFonts w:ascii="Times New Roman" w:hAnsi="Times New Roman"/>
                <w:b/>
                <w:sz w:val="24"/>
              </w:rPr>
            </w:pPr>
            <w:r>
              <w:rPr>
                <w:w w:val="80"/>
                <w:sz w:val="20"/>
              </w:rPr>
              <w:t>Overall</w:t>
            </w:r>
            <w:r>
              <w:rPr>
                <w:spacing w:val="-9"/>
                <w:sz w:val="20"/>
              </w:rPr>
              <w:t> </w:t>
            </w:r>
            <w:r>
              <w:rPr>
                <w:w w:val="80"/>
                <w:sz w:val="20"/>
              </w:rPr>
              <w:t>rate</w:t>
            </w:r>
            <w:r>
              <w:rPr>
                <w:spacing w:val="-7"/>
                <w:sz w:val="20"/>
              </w:rPr>
              <w:t> </w:t>
            </w:r>
            <w:r>
              <w:rPr>
                <w:w w:val="80"/>
                <w:sz w:val="20"/>
              </w:rPr>
              <w:t>of</w:t>
            </w:r>
            <w:r>
              <w:rPr>
                <w:spacing w:val="-7"/>
                <w:sz w:val="20"/>
              </w:rPr>
              <w:t> </w:t>
            </w:r>
            <w:r>
              <w:rPr>
                <w:w w:val="80"/>
                <w:sz w:val="20"/>
              </w:rPr>
              <w:t>R0</w:t>
            </w:r>
            <w:r>
              <w:rPr>
                <w:spacing w:val="-8"/>
                <w:sz w:val="20"/>
              </w:rPr>
              <w:t> </w:t>
            </w:r>
            <w:r>
              <w:rPr>
                <w:w w:val="80"/>
                <w:sz w:val="20"/>
              </w:rPr>
              <w:t>resectability</w:t>
            </w:r>
            <w:r>
              <w:rPr>
                <w:spacing w:val="-8"/>
                <w:sz w:val="20"/>
              </w:rPr>
              <w:t> </w:t>
            </w:r>
            <w:r>
              <w:rPr>
                <w:w w:val="80"/>
                <w:sz w:val="20"/>
              </w:rPr>
              <w:t>of</w:t>
            </w:r>
            <w:r>
              <w:rPr>
                <w:spacing w:val="-5"/>
                <w:sz w:val="20"/>
              </w:rPr>
              <w:t> </w:t>
            </w:r>
            <w:r>
              <w:rPr>
                <w:w w:val="80"/>
                <w:sz w:val="20"/>
              </w:rPr>
              <w:t>metastatic</w:t>
            </w:r>
            <w:r>
              <w:rPr>
                <w:spacing w:val="-8"/>
                <w:sz w:val="20"/>
              </w:rPr>
              <w:t> </w:t>
            </w:r>
            <w:r>
              <w:rPr>
                <w:spacing w:val="-2"/>
                <w:w w:val="80"/>
                <w:sz w:val="20"/>
              </w:rPr>
              <w:t>lesions.</w:t>
            </w:r>
          </w:p>
        </w:tc>
      </w:tr>
    </w:tbl>
    <w:p>
      <w:pPr>
        <w:pStyle w:val="TableParagraph"/>
        <w:spacing w:after="0" w:line="240" w:lineRule="auto"/>
        <w:jc w:val="left"/>
        <w:rPr>
          <w:rFonts w:ascii="Times New Roman" w:hAnsi="Times New Roman"/>
          <w:b/>
          <w:sz w:val="24"/>
        </w:rPr>
        <w:sectPr>
          <w:headerReference w:type="default" r:id="rId5"/>
          <w:footerReference w:type="default" r:id="rId6"/>
          <w:type w:val="continuous"/>
          <w:pgSz w:w="11910" w:h="16840"/>
          <w:pgMar w:header="1223" w:footer="1585" w:top="2080" w:bottom="1780" w:left="1417" w:right="708"/>
          <w:pgNumType w:start="1"/>
        </w:sectPr>
      </w:pPr>
    </w:p>
    <w:p>
      <w:pPr>
        <w:pStyle w:val="BodyText"/>
        <w:rPr>
          <w:sz w:val="8"/>
        </w:rPr>
      </w:pPr>
      <w:r>
        <w:rPr>
          <w:sz w:val="8"/>
        </w:rPr>
        <mc:AlternateContent>
          <mc:Choice Requires="wps">
            <w:drawing>
              <wp:anchor distT="0" distB="0" distL="0" distR="0" allowOverlap="1" layoutInCell="1" locked="0" behindDoc="0" simplePos="0" relativeHeight="15728640">
                <wp:simplePos x="0" y="0"/>
                <wp:positionH relativeFrom="page">
                  <wp:posOffset>960424</wp:posOffset>
                </wp:positionH>
                <wp:positionV relativeFrom="page">
                  <wp:posOffset>5360797</wp:posOffset>
                </wp:positionV>
                <wp:extent cx="6099175" cy="205422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099175" cy="20542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0"/>
                              <w:gridCol w:w="1826"/>
                              <w:gridCol w:w="1844"/>
                              <w:gridCol w:w="2000"/>
                              <w:gridCol w:w="1845"/>
                            </w:tblGrid>
                            <w:tr>
                              <w:trPr>
                                <w:trHeight w:val="810" w:hRule="atLeast"/>
                              </w:trPr>
                              <w:tc>
                                <w:tcPr>
                                  <w:tcW w:w="1970" w:type="dxa"/>
                                  <w:tcBorders>
                                    <w:top w:val="single" w:sz="4" w:space="0" w:color="000000"/>
                                    <w:bottom w:val="single" w:sz="4" w:space="0" w:color="000000"/>
                                  </w:tcBorders>
                                </w:tcPr>
                                <w:p>
                                  <w:pPr>
                                    <w:pStyle w:val="TableParagraph"/>
                                    <w:spacing w:before="54"/>
                                    <w:ind w:left="1" w:right="48"/>
                                    <w:jc w:val="center"/>
                                    <w:rPr>
                                      <w:rFonts w:ascii="Arial"/>
                                      <w:b/>
                                      <w:i/>
                                      <w:position w:val="6"/>
                                      <w:sz w:val="18"/>
                                    </w:rPr>
                                  </w:pPr>
                                  <w:r>
                                    <w:rPr>
                                      <w:rFonts w:ascii="Arial"/>
                                      <w:b/>
                                      <w:sz w:val="20"/>
                                    </w:rPr>
                                    <w:t>Dose</w:t>
                                  </w:r>
                                  <w:r>
                                    <w:rPr>
                                      <w:rFonts w:ascii="Arial"/>
                                      <w:b/>
                                      <w:spacing w:val="-6"/>
                                      <w:sz w:val="20"/>
                                    </w:rPr>
                                    <w:t> </w:t>
                                  </w:r>
                                  <w:r>
                                    <w:rPr>
                                      <w:rFonts w:ascii="Arial"/>
                                      <w:b/>
                                      <w:spacing w:val="-2"/>
                                      <w:sz w:val="20"/>
                                    </w:rPr>
                                    <w:t>Levels</w:t>
                                  </w:r>
                                  <w:hyperlink w:history="true" w:anchor="_bookmark0">
                                    <w:r>
                                      <w:rPr>
                                        <w:rFonts w:ascii="Arial"/>
                                        <w:b/>
                                        <w:i/>
                                        <w:color w:val="0000FF"/>
                                        <w:spacing w:val="-2"/>
                                        <w:position w:val="6"/>
                                        <w:sz w:val="18"/>
                                      </w:rPr>
                                      <w:t>a</w:t>
                                    </w:r>
                                  </w:hyperlink>
                                </w:p>
                              </w:tc>
                              <w:tc>
                                <w:tcPr>
                                  <w:tcW w:w="1826" w:type="dxa"/>
                                  <w:tcBorders>
                                    <w:top w:val="single" w:sz="4" w:space="0" w:color="000000"/>
                                    <w:bottom w:val="single" w:sz="4" w:space="0" w:color="000000"/>
                                  </w:tcBorders>
                                </w:tcPr>
                                <w:p>
                                  <w:pPr>
                                    <w:pStyle w:val="TableParagraph"/>
                                    <w:spacing w:before="54"/>
                                    <w:ind w:left="495" w:right="436" w:hanging="111"/>
                                    <w:rPr>
                                      <w:rFonts w:ascii="Arial"/>
                                      <w:b/>
                                      <w:sz w:val="20"/>
                                    </w:rPr>
                                  </w:pPr>
                                  <w:r>
                                    <w:rPr>
                                      <w:rFonts w:ascii="Arial"/>
                                      <w:b/>
                                      <w:sz w:val="20"/>
                                    </w:rPr>
                                    <w:t>Number</w:t>
                                  </w:r>
                                  <w:r>
                                    <w:rPr>
                                      <w:rFonts w:ascii="Arial"/>
                                      <w:b/>
                                      <w:spacing w:val="-14"/>
                                      <w:sz w:val="20"/>
                                    </w:rPr>
                                    <w:t> </w:t>
                                  </w:r>
                                  <w:r>
                                    <w:rPr>
                                      <w:rFonts w:ascii="Arial"/>
                                      <w:b/>
                                      <w:sz w:val="20"/>
                                    </w:rPr>
                                    <w:t>of </w:t>
                                  </w:r>
                                  <w:r>
                                    <w:rPr>
                                      <w:rFonts w:ascii="Arial"/>
                                      <w:b/>
                                      <w:spacing w:val="-2"/>
                                      <w:sz w:val="20"/>
                                    </w:rPr>
                                    <w:t>Patients</w:t>
                                  </w:r>
                                </w:p>
                              </w:tc>
                              <w:tc>
                                <w:tcPr>
                                  <w:tcW w:w="1844" w:type="dxa"/>
                                  <w:tcBorders>
                                    <w:top w:val="single" w:sz="4" w:space="0" w:color="000000"/>
                                    <w:bottom w:val="single" w:sz="4" w:space="0" w:color="000000"/>
                                  </w:tcBorders>
                                </w:tcPr>
                                <w:p>
                                  <w:pPr>
                                    <w:pStyle w:val="TableParagraph"/>
                                    <w:spacing w:before="54"/>
                                    <w:ind w:left="649" w:hanging="207"/>
                                    <w:rPr>
                                      <w:rFonts w:ascii="Arial"/>
                                      <w:b/>
                                      <w:sz w:val="20"/>
                                    </w:rPr>
                                  </w:pPr>
                                  <w:r>
                                    <w:rPr>
                                      <w:rFonts w:ascii="Arial"/>
                                      <w:b/>
                                      <w:spacing w:val="-2"/>
                                      <w:sz w:val="20"/>
                                    </w:rPr>
                                    <w:t>Oxaliplatin mg/m</w:t>
                                  </w:r>
                                  <w:r>
                                    <w:rPr>
                                      <w:rFonts w:ascii="Arial"/>
                                      <w:b/>
                                      <w:spacing w:val="-2"/>
                                      <w:sz w:val="20"/>
                                      <w:vertAlign w:val="superscript"/>
                                    </w:rPr>
                                    <w:t>2</w:t>
                                  </w:r>
                                </w:p>
                              </w:tc>
                              <w:tc>
                                <w:tcPr>
                                  <w:tcW w:w="2000" w:type="dxa"/>
                                  <w:tcBorders>
                                    <w:top w:val="single" w:sz="4" w:space="0" w:color="000000"/>
                                    <w:bottom w:val="single" w:sz="4" w:space="0" w:color="000000"/>
                                  </w:tcBorders>
                                </w:tcPr>
                                <w:p>
                                  <w:pPr>
                                    <w:pStyle w:val="TableParagraph"/>
                                    <w:spacing w:before="54"/>
                                    <w:ind w:left="160" w:right="154"/>
                                    <w:jc w:val="center"/>
                                    <w:rPr>
                                      <w:rFonts w:ascii="Arial"/>
                                      <w:b/>
                                      <w:sz w:val="20"/>
                                    </w:rPr>
                                  </w:pPr>
                                  <w:r>
                                    <w:rPr>
                                      <w:rFonts w:ascii="Arial"/>
                                      <w:b/>
                                      <w:spacing w:val="-2"/>
                                      <w:sz w:val="20"/>
                                    </w:rPr>
                                    <w:t>Capacitabine </w:t>
                                  </w:r>
                                  <w:r>
                                    <w:rPr>
                                      <w:rFonts w:ascii="Arial"/>
                                      <w:b/>
                                      <w:sz w:val="20"/>
                                    </w:rPr>
                                    <w:t>mg/m</w:t>
                                  </w:r>
                                  <w:r>
                                    <w:rPr>
                                      <w:rFonts w:ascii="Arial"/>
                                      <w:b/>
                                      <w:sz w:val="20"/>
                                      <w:vertAlign w:val="superscript"/>
                                    </w:rPr>
                                    <w:t>2</w:t>
                                  </w:r>
                                  <w:r>
                                    <w:rPr>
                                      <w:rFonts w:ascii="Arial"/>
                                      <w:b/>
                                      <w:spacing w:val="-14"/>
                                      <w:sz w:val="20"/>
                                      <w:vertAlign w:val="baseline"/>
                                    </w:rPr>
                                    <w:t> </w:t>
                                  </w:r>
                                  <w:r>
                                    <w:rPr>
                                      <w:rFonts w:ascii="Arial"/>
                                      <w:b/>
                                      <w:sz w:val="20"/>
                                      <w:vertAlign w:val="baseline"/>
                                    </w:rPr>
                                    <w:t>(twice </w:t>
                                  </w:r>
                                  <w:r>
                                    <w:rPr>
                                      <w:rFonts w:ascii="Arial"/>
                                      <w:b/>
                                      <w:spacing w:val="-2"/>
                                      <w:sz w:val="20"/>
                                      <w:vertAlign w:val="baseline"/>
                                    </w:rPr>
                                    <w:t>daily)</w:t>
                                  </w:r>
                                </w:p>
                              </w:tc>
                              <w:tc>
                                <w:tcPr>
                                  <w:tcW w:w="1845" w:type="dxa"/>
                                  <w:tcBorders>
                                    <w:top w:val="single" w:sz="4" w:space="0" w:color="000000"/>
                                    <w:bottom w:val="single" w:sz="4" w:space="0" w:color="000000"/>
                                  </w:tcBorders>
                                </w:tcPr>
                                <w:p>
                                  <w:pPr>
                                    <w:pStyle w:val="TableParagraph"/>
                                    <w:spacing w:before="54"/>
                                    <w:ind w:left="603" w:right="425" w:hanging="229"/>
                                    <w:rPr>
                                      <w:rFonts w:ascii="Arial"/>
                                      <w:b/>
                                      <w:sz w:val="20"/>
                                    </w:rPr>
                                  </w:pPr>
                                  <w:r>
                                    <w:rPr>
                                      <w:rFonts w:ascii="Arial"/>
                                      <w:b/>
                                      <w:spacing w:val="-2"/>
                                      <w:sz w:val="20"/>
                                    </w:rPr>
                                    <w:t>Aflibercept mg/kg</w:t>
                                  </w:r>
                                </w:p>
                              </w:tc>
                            </w:tr>
                            <w:tr>
                              <w:trPr>
                                <w:trHeight w:val="386" w:hRule="atLeast"/>
                              </w:trPr>
                              <w:tc>
                                <w:tcPr>
                                  <w:tcW w:w="1970" w:type="dxa"/>
                                  <w:tcBorders>
                                    <w:top w:val="single" w:sz="4" w:space="0" w:color="000000"/>
                                  </w:tcBorders>
                                </w:tcPr>
                                <w:p>
                                  <w:pPr>
                                    <w:pStyle w:val="TableParagraph"/>
                                    <w:spacing w:before="54"/>
                                    <w:ind w:left="3" w:right="48"/>
                                    <w:jc w:val="center"/>
                                    <w:rPr>
                                      <w:rFonts w:ascii="Arial"/>
                                      <w:i/>
                                      <w:sz w:val="18"/>
                                    </w:rPr>
                                  </w:pPr>
                                  <w:hyperlink w:history="true" w:anchor="_bookmark1">
                                    <w:r>
                                      <w:rPr>
                                        <w:spacing w:val="-5"/>
                                        <w:w w:val="90"/>
                                        <w:position w:val="-5"/>
                                        <w:sz w:val="20"/>
                                      </w:rPr>
                                      <w:t>I</w:t>
                                    </w:r>
                                    <w:r>
                                      <w:rPr>
                                        <w:rFonts w:ascii="Arial"/>
                                        <w:i/>
                                        <w:color w:val="0000FF"/>
                                        <w:spacing w:val="-5"/>
                                        <w:w w:val="90"/>
                                        <w:sz w:val="18"/>
                                      </w:rPr>
                                      <w:t>b</w:t>
                                    </w:r>
                                  </w:hyperlink>
                                </w:p>
                              </w:tc>
                              <w:tc>
                                <w:tcPr>
                                  <w:tcW w:w="1826" w:type="dxa"/>
                                  <w:tcBorders>
                                    <w:top w:val="single" w:sz="4" w:space="0" w:color="000000"/>
                                  </w:tcBorders>
                                </w:tcPr>
                                <w:p>
                                  <w:pPr>
                                    <w:pStyle w:val="TableParagraph"/>
                                    <w:spacing w:before="54"/>
                                    <w:ind w:left="0" w:right="53"/>
                                    <w:jc w:val="center"/>
                                    <w:rPr>
                                      <w:sz w:val="20"/>
                                    </w:rPr>
                                  </w:pPr>
                                  <w:r>
                                    <w:rPr>
                                      <w:w w:val="80"/>
                                      <w:sz w:val="20"/>
                                    </w:rPr>
                                    <w:t>3-</w:t>
                                  </w:r>
                                  <w:r>
                                    <w:rPr>
                                      <w:spacing w:val="-10"/>
                                      <w:w w:val="90"/>
                                      <w:sz w:val="20"/>
                                    </w:rPr>
                                    <w:t>6</w:t>
                                  </w:r>
                                </w:p>
                              </w:tc>
                              <w:tc>
                                <w:tcPr>
                                  <w:tcW w:w="1844" w:type="dxa"/>
                                  <w:tcBorders>
                                    <w:top w:val="single" w:sz="4" w:space="0" w:color="000000"/>
                                  </w:tcBorders>
                                </w:tcPr>
                                <w:p>
                                  <w:pPr>
                                    <w:pStyle w:val="TableParagraph"/>
                                    <w:spacing w:before="54"/>
                                    <w:ind w:left="60"/>
                                    <w:jc w:val="center"/>
                                    <w:rPr>
                                      <w:sz w:val="20"/>
                                    </w:rPr>
                                  </w:pPr>
                                  <w:r>
                                    <w:rPr>
                                      <w:spacing w:val="-5"/>
                                      <w:w w:val="90"/>
                                      <w:sz w:val="20"/>
                                    </w:rPr>
                                    <w:t>100</w:t>
                                  </w:r>
                                </w:p>
                              </w:tc>
                              <w:tc>
                                <w:tcPr>
                                  <w:tcW w:w="2000" w:type="dxa"/>
                                  <w:tcBorders>
                                    <w:top w:val="single" w:sz="4" w:space="0" w:color="000000"/>
                                  </w:tcBorders>
                                </w:tcPr>
                                <w:p>
                                  <w:pPr>
                                    <w:pStyle w:val="TableParagraph"/>
                                    <w:spacing w:before="54"/>
                                    <w:ind w:left="160" w:right="156"/>
                                    <w:jc w:val="center"/>
                                    <w:rPr>
                                      <w:sz w:val="20"/>
                                    </w:rPr>
                                  </w:pPr>
                                  <w:r>
                                    <w:rPr>
                                      <w:spacing w:val="-5"/>
                                      <w:w w:val="90"/>
                                      <w:sz w:val="20"/>
                                    </w:rPr>
                                    <w:t>850</w:t>
                                  </w:r>
                                </w:p>
                              </w:tc>
                              <w:tc>
                                <w:tcPr>
                                  <w:tcW w:w="1845" w:type="dxa"/>
                                  <w:tcBorders>
                                    <w:top w:val="single" w:sz="4" w:space="0" w:color="000000"/>
                                  </w:tcBorders>
                                </w:tcPr>
                                <w:p>
                                  <w:pPr>
                                    <w:pStyle w:val="TableParagraph"/>
                                    <w:spacing w:before="54"/>
                                    <w:ind w:left="0" w:right="50"/>
                                    <w:jc w:val="center"/>
                                    <w:rPr>
                                      <w:sz w:val="20"/>
                                    </w:rPr>
                                  </w:pPr>
                                  <w:r>
                                    <w:rPr>
                                      <w:spacing w:val="-10"/>
                                      <w:w w:val="90"/>
                                      <w:sz w:val="20"/>
                                    </w:rPr>
                                    <w:t>6</w:t>
                                  </w:r>
                                </w:p>
                              </w:tc>
                            </w:tr>
                            <w:tr>
                              <w:trPr>
                                <w:trHeight w:val="349" w:hRule="atLeast"/>
                              </w:trPr>
                              <w:tc>
                                <w:tcPr>
                                  <w:tcW w:w="1970" w:type="dxa"/>
                                </w:tcPr>
                                <w:p>
                                  <w:pPr>
                                    <w:pStyle w:val="TableParagraph"/>
                                    <w:spacing w:before="59"/>
                                    <w:ind w:left="0" w:right="48"/>
                                    <w:jc w:val="center"/>
                                    <w:rPr>
                                      <w:sz w:val="20"/>
                                    </w:rPr>
                                  </w:pPr>
                                  <w:r>
                                    <w:rPr>
                                      <w:w w:val="80"/>
                                      <w:sz w:val="20"/>
                                    </w:rPr>
                                    <w:t>-</w:t>
                                  </w:r>
                                  <w:r>
                                    <w:rPr>
                                      <w:spacing w:val="-10"/>
                                      <w:w w:val="90"/>
                                      <w:sz w:val="20"/>
                                    </w:rPr>
                                    <w:t>I</w:t>
                                  </w:r>
                                </w:p>
                              </w:tc>
                              <w:tc>
                                <w:tcPr>
                                  <w:tcW w:w="1826" w:type="dxa"/>
                                </w:tcPr>
                                <w:p>
                                  <w:pPr>
                                    <w:pStyle w:val="TableParagraph"/>
                                    <w:spacing w:before="59"/>
                                    <w:ind w:left="0" w:right="53"/>
                                    <w:jc w:val="center"/>
                                    <w:rPr>
                                      <w:sz w:val="20"/>
                                    </w:rPr>
                                  </w:pPr>
                                  <w:r>
                                    <w:rPr>
                                      <w:w w:val="80"/>
                                      <w:sz w:val="20"/>
                                    </w:rPr>
                                    <w:t>3-</w:t>
                                  </w:r>
                                  <w:r>
                                    <w:rPr>
                                      <w:spacing w:val="-10"/>
                                      <w:w w:val="90"/>
                                      <w:sz w:val="20"/>
                                    </w:rPr>
                                    <w:t>6</w:t>
                                  </w:r>
                                </w:p>
                              </w:tc>
                              <w:tc>
                                <w:tcPr>
                                  <w:tcW w:w="1844" w:type="dxa"/>
                                </w:tcPr>
                                <w:p>
                                  <w:pPr>
                                    <w:pStyle w:val="TableParagraph"/>
                                    <w:spacing w:before="59"/>
                                    <w:ind w:left="60"/>
                                    <w:jc w:val="center"/>
                                    <w:rPr>
                                      <w:sz w:val="20"/>
                                    </w:rPr>
                                  </w:pPr>
                                  <w:r>
                                    <w:rPr>
                                      <w:spacing w:val="-5"/>
                                      <w:w w:val="90"/>
                                      <w:sz w:val="20"/>
                                    </w:rPr>
                                    <w:t>85</w:t>
                                  </w:r>
                                </w:p>
                              </w:tc>
                              <w:tc>
                                <w:tcPr>
                                  <w:tcW w:w="2000" w:type="dxa"/>
                                </w:tcPr>
                                <w:p>
                                  <w:pPr>
                                    <w:pStyle w:val="TableParagraph"/>
                                    <w:spacing w:before="59"/>
                                    <w:ind w:left="160" w:right="156"/>
                                    <w:jc w:val="center"/>
                                    <w:rPr>
                                      <w:sz w:val="20"/>
                                    </w:rPr>
                                  </w:pPr>
                                  <w:r>
                                    <w:rPr>
                                      <w:spacing w:val="-5"/>
                                      <w:w w:val="90"/>
                                      <w:sz w:val="20"/>
                                    </w:rPr>
                                    <w:t>850</w:t>
                                  </w:r>
                                </w:p>
                              </w:tc>
                              <w:tc>
                                <w:tcPr>
                                  <w:tcW w:w="1845" w:type="dxa"/>
                                </w:tcPr>
                                <w:p>
                                  <w:pPr>
                                    <w:pStyle w:val="TableParagraph"/>
                                    <w:spacing w:before="59"/>
                                    <w:ind w:left="0" w:right="50"/>
                                    <w:jc w:val="center"/>
                                    <w:rPr>
                                      <w:sz w:val="20"/>
                                    </w:rPr>
                                  </w:pPr>
                                  <w:r>
                                    <w:rPr>
                                      <w:spacing w:val="-10"/>
                                      <w:w w:val="90"/>
                                      <w:sz w:val="20"/>
                                    </w:rPr>
                                    <w:t>6</w:t>
                                  </w:r>
                                </w:p>
                              </w:tc>
                            </w:tr>
                            <w:tr>
                              <w:trPr>
                                <w:trHeight w:val="349" w:hRule="atLeast"/>
                              </w:trPr>
                              <w:tc>
                                <w:tcPr>
                                  <w:tcW w:w="1970" w:type="dxa"/>
                                </w:tcPr>
                                <w:p>
                                  <w:pPr>
                                    <w:pStyle w:val="TableParagraph"/>
                                    <w:spacing w:before="58"/>
                                    <w:ind w:left="0" w:right="48"/>
                                    <w:jc w:val="center"/>
                                    <w:rPr>
                                      <w:sz w:val="20"/>
                                    </w:rPr>
                                  </w:pPr>
                                  <w:r>
                                    <w:rPr>
                                      <w:spacing w:val="-5"/>
                                      <w:w w:val="90"/>
                                      <w:sz w:val="20"/>
                                    </w:rPr>
                                    <w:t>II</w:t>
                                  </w:r>
                                </w:p>
                              </w:tc>
                              <w:tc>
                                <w:tcPr>
                                  <w:tcW w:w="1826" w:type="dxa"/>
                                </w:tcPr>
                                <w:p>
                                  <w:pPr>
                                    <w:pStyle w:val="TableParagraph"/>
                                    <w:spacing w:before="58"/>
                                    <w:ind w:left="0" w:right="53"/>
                                    <w:jc w:val="center"/>
                                    <w:rPr>
                                      <w:sz w:val="20"/>
                                    </w:rPr>
                                  </w:pPr>
                                  <w:r>
                                    <w:rPr>
                                      <w:w w:val="80"/>
                                      <w:sz w:val="20"/>
                                    </w:rPr>
                                    <w:t>3-</w:t>
                                  </w:r>
                                  <w:r>
                                    <w:rPr>
                                      <w:spacing w:val="-10"/>
                                      <w:w w:val="90"/>
                                      <w:sz w:val="20"/>
                                    </w:rPr>
                                    <w:t>6</w:t>
                                  </w:r>
                                </w:p>
                              </w:tc>
                              <w:tc>
                                <w:tcPr>
                                  <w:tcW w:w="1844" w:type="dxa"/>
                                </w:tcPr>
                                <w:p>
                                  <w:pPr>
                                    <w:pStyle w:val="TableParagraph"/>
                                    <w:spacing w:before="58"/>
                                    <w:ind w:left="60"/>
                                    <w:jc w:val="center"/>
                                    <w:rPr>
                                      <w:sz w:val="20"/>
                                    </w:rPr>
                                  </w:pPr>
                                  <w:r>
                                    <w:rPr>
                                      <w:spacing w:val="-5"/>
                                      <w:w w:val="90"/>
                                      <w:sz w:val="20"/>
                                    </w:rPr>
                                    <w:t>100</w:t>
                                  </w:r>
                                </w:p>
                              </w:tc>
                              <w:tc>
                                <w:tcPr>
                                  <w:tcW w:w="2000" w:type="dxa"/>
                                </w:tcPr>
                                <w:p>
                                  <w:pPr>
                                    <w:pStyle w:val="TableParagraph"/>
                                    <w:spacing w:before="58"/>
                                    <w:ind w:left="160" w:right="156"/>
                                    <w:jc w:val="center"/>
                                    <w:rPr>
                                      <w:sz w:val="20"/>
                                    </w:rPr>
                                  </w:pPr>
                                  <w:r>
                                    <w:rPr>
                                      <w:spacing w:val="-4"/>
                                      <w:w w:val="90"/>
                                      <w:sz w:val="20"/>
                                    </w:rPr>
                                    <w:t>1000</w:t>
                                  </w:r>
                                </w:p>
                              </w:tc>
                              <w:tc>
                                <w:tcPr>
                                  <w:tcW w:w="1845" w:type="dxa"/>
                                </w:tcPr>
                                <w:p>
                                  <w:pPr>
                                    <w:pStyle w:val="TableParagraph"/>
                                    <w:spacing w:before="58"/>
                                    <w:ind w:left="0" w:right="50"/>
                                    <w:jc w:val="center"/>
                                    <w:rPr>
                                      <w:sz w:val="20"/>
                                    </w:rPr>
                                  </w:pPr>
                                  <w:r>
                                    <w:rPr>
                                      <w:spacing w:val="-10"/>
                                      <w:w w:val="90"/>
                                      <w:sz w:val="20"/>
                                    </w:rPr>
                                    <w:t>6</w:t>
                                  </w:r>
                                </w:p>
                              </w:tc>
                            </w:tr>
                            <w:tr>
                              <w:trPr>
                                <w:trHeight w:val="352" w:hRule="atLeast"/>
                              </w:trPr>
                              <w:tc>
                                <w:tcPr>
                                  <w:tcW w:w="1970" w:type="dxa"/>
                                  <w:tcBorders>
                                    <w:bottom w:val="single" w:sz="12" w:space="0" w:color="000000"/>
                                  </w:tcBorders>
                                </w:tcPr>
                                <w:p>
                                  <w:pPr>
                                    <w:pStyle w:val="TableParagraph"/>
                                    <w:spacing w:before="59"/>
                                    <w:ind w:left="3" w:right="48"/>
                                    <w:jc w:val="center"/>
                                    <w:rPr>
                                      <w:sz w:val="20"/>
                                    </w:rPr>
                                  </w:pPr>
                                  <w:r>
                                    <w:rPr>
                                      <w:spacing w:val="-5"/>
                                      <w:w w:val="90"/>
                                      <w:sz w:val="20"/>
                                    </w:rPr>
                                    <w:t>III</w:t>
                                  </w:r>
                                </w:p>
                              </w:tc>
                              <w:tc>
                                <w:tcPr>
                                  <w:tcW w:w="1826" w:type="dxa"/>
                                  <w:tcBorders>
                                    <w:bottom w:val="single" w:sz="12" w:space="0" w:color="000000"/>
                                  </w:tcBorders>
                                </w:tcPr>
                                <w:p>
                                  <w:pPr>
                                    <w:pStyle w:val="TableParagraph"/>
                                    <w:spacing w:before="59"/>
                                    <w:ind w:left="0" w:right="53"/>
                                    <w:jc w:val="center"/>
                                    <w:rPr>
                                      <w:sz w:val="20"/>
                                    </w:rPr>
                                  </w:pPr>
                                  <w:r>
                                    <w:rPr>
                                      <w:w w:val="80"/>
                                      <w:sz w:val="20"/>
                                    </w:rPr>
                                    <w:t>3-</w:t>
                                  </w:r>
                                  <w:r>
                                    <w:rPr>
                                      <w:spacing w:val="-10"/>
                                      <w:w w:val="90"/>
                                      <w:sz w:val="20"/>
                                    </w:rPr>
                                    <w:t>6</w:t>
                                  </w:r>
                                </w:p>
                              </w:tc>
                              <w:tc>
                                <w:tcPr>
                                  <w:tcW w:w="1844" w:type="dxa"/>
                                  <w:tcBorders>
                                    <w:bottom w:val="single" w:sz="12" w:space="0" w:color="000000"/>
                                  </w:tcBorders>
                                </w:tcPr>
                                <w:p>
                                  <w:pPr>
                                    <w:pStyle w:val="TableParagraph"/>
                                    <w:spacing w:before="59"/>
                                    <w:ind w:left="60"/>
                                    <w:jc w:val="center"/>
                                    <w:rPr>
                                      <w:sz w:val="20"/>
                                    </w:rPr>
                                  </w:pPr>
                                  <w:r>
                                    <w:rPr>
                                      <w:spacing w:val="-5"/>
                                      <w:w w:val="90"/>
                                      <w:sz w:val="20"/>
                                    </w:rPr>
                                    <w:t>130</w:t>
                                  </w:r>
                                </w:p>
                              </w:tc>
                              <w:tc>
                                <w:tcPr>
                                  <w:tcW w:w="2000" w:type="dxa"/>
                                  <w:tcBorders>
                                    <w:bottom w:val="single" w:sz="12" w:space="0" w:color="000000"/>
                                  </w:tcBorders>
                                </w:tcPr>
                                <w:p>
                                  <w:pPr>
                                    <w:pStyle w:val="TableParagraph"/>
                                    <w:spacing w:before="59"/>
                                    <w:ind w:left="160" w:right="156"/>
                                    <w:jc w:val="center"/>
                                    <w:rPr>
                                      <w:sz w:val="20"/>
                                    </w:rPr>
                                  </w:pPr>
                                  <w:r>
                                    <w:rPr>
                                      <w:spacing w:val="-4"/>
                                      <w:w w:val="90"/>
                                      <w:sz w:val="20"/>
                                    </w:rPr>
                                    <w:t>1000</w:t>
                                  </w:r>
                                </w:p>
                              </w:tc>
                              <w:tc>
                                <w:tcPr>
                                  <w:tcW w:w="1845" w:type="dxa"/>
                                  <w:tcBorders>
                                    <w:bottom w:val="single" w:sz="12" w:space="0" w:color="000000"/>
                                  </w:tcBorders>
                                </w:tcPr>
                                <w:p>
                                  <w:pPr>
                                    <w:pStyle w:val="TableParagraph"/>
                                    <w:spacing w:before="59"/>
                                    <w:ind w:left="0" w:right="50"/>
                                    <w:jc w:val="center"/>
                                    <w:rPr>
                                      <w:sz w:val="20"/>
                                    </w:rPr>
                                  </w:pPr>
                                  <w:r>
                                    <w:rPr>
                                      <w:spacing w:val="-10"/>
                                      <w:w w:val="90"/>
                                      <w:sz w:val="20"/>
                                    </w:rPr>
                                    <w:t>6</w:t>
                                  </w:r>
                                </w:p>
                              </w:tc>
                            </w:tr>
                            <w:tr>
                              <w:trPr>
                                <w:trHeight w:val="909" w:hRule="atLeast"/>
                              </w:trPr>
                              <w:tc>
                                <w:tcPr>
                                  <w:tcW w:w="9485" w:type="dxa"/>
                                  <w:gridSpan w:val="5"/>
                                  <w:tcBorders>
                                    <w:top w:val="single" w:sz="12" w:space="0" w:color="000000"/>
                                    <w:bottom w:val="single" w:sz="12" w:space="0" w:color="000000"/>
                                  </w:tcBorders>
                                </w:tcPr>
                                <w:p>
                                  <w:pPr>
                                    <w:pStyle w:val="TableParagraph"/>
                                    <w:numPr>
                                      <w:ilvl w:val="0"/>
                                      <w:numId w:val="3"/>
                                    </w:numPr>
                                    <w:tabs>
                                      <w:tab w:pos="367" w:val="left" w:leader="none"/>
                                    </w:tabs>
                                    <w:spacing w:line="240" w:lineRule="auto" w:before="20" w:after="0"/>
                                    <w:ind w:left="367" w:right="121" w:hanging="245"/>
                                    <w:jc w:val="left"/>
                                    <w:rPr>
                                      <w:sz w:val="18"/>
                                    </w:rPr>
                                  </w:pPr>
                                  <w:r>
                                    <w:rPr>
                                      <w:w w:val="80"/>
                                      <w:sz w:val="18"/>
                                    </w:rPr>
                                    <w:t>At any</w:t>
                                  </w:r>
                                  <w:r>
                                    <w:rPr>
                                      <w:sz w:val="18"/>
                                    </w:rPr>
                                    <w:t> </w:t>
                                  </w:r>
                                  <w:r>
                                    <w:rPr>
                                      <w:w w:val="80"/>
                                      <w:sz w:val="18"/>
                                    </w:rPr>
                                    <w:t>DL tested,</w:t>
                                  </w:r>
                                  <w:r>
                                    <w:rPr>
                                      <w:sz w:val="18"/>
                                    </w:rPr>
                                    <w:t> </w:t>
                                  </w:r>
                                  <w:r>
                                    <w:rPr>
                                      <w:w w:val="80"/>
                                      <w:sz w:val="18"/>
                                    </w:rPr>
                                    <w:t>patients</w:t>
                                  </w:r>
                                  <w:r>
                                    <w:rPr>
                                      <w:sz w:val="18"/>
                                    </w:rPr>
                                    <w:t> </w:t>
                                  </w:r>
                                  <w:r>
                                    <w:rPr>
                                      <w:w w:val="80"/>
                                      <w:sz w:val="18"/>
                                    </w:rPr>
                                    <w:t>that at</w:t>
                                  </w:r>
                                  <w:r>
                                    <w:rPr>
                                      <w:sz w:val="18"/>
                                    </w:rPr>
                                    <w:t> </w:t>
                                  </w:r>
                                  <w:r>
                                    <w:rPr>
                                      <w:w w:val="80"/>
                                      <w:sz w:val="18"/>
                                    </w:rPr>
                                    <w:t>the</w:t>
                                  </w:r>
                                  <w:r>
                                    <w:rPr>
                                      <w:sz w:val="18"/>
                                    </w:rPr>
                                    <w:t> </w:t>
                                  </w:r>
                                  <w:r>
                                    <w:rPr>
                                      <w:w w:val="80"/>
                                      <w:sz w:val="18"/>
                                    </w:rPr>
                                    <w:t>end of induction therapy</w:t>
                                  </w:r>
                                  <w:r>
                                    <w:rPr>
                                      <w:sz w:val="18"/>
                                    </w:rPr>
                                    <w:t> </w:t>
                                  </w:r>
                                  <w:r>
                                    <w:rPr>
                                      <w:w w:val="80"/>
                                      <w:sz w:val="18"/>
                                    </w:rPr>
                                    <w:t>qualified to switch</w:t>
                                  </w:r>
                                  <w:r>
                                    <w:rPr>
                                      <w:sz w:val="18"/>
                                    </w:rPr>
                                    <w:t> </w:t>
                                  </w:r>
                                  <w:r>
                                    <w:rPr>
                                      <w:w w:val="80"/>
                                      <w:sz w:val="18"/>
                                    </w:rPr>
                                    <w:t>to the maintenance</w:t>
                                  </w:r>
                                  <w:r>
                                    <w:rPr>
                                      <w:sz w:val="18"/>
                                    </w:rPr>
                                    <w:t> </w:t>
                                  </w:r>
                                  <w:r>
                                    <w:rPr>
                                      <w:w w:val="80"/>
                                      <w:sz w:val="18"/>
                                    </w:rPr>
                                    <w:t>therapy</w:t>
                                  </w:r>
                                  <w:r>
                                    <w:rPr>
                                      <w:sz w:val="18"/>
                                    </w:rPr>
                                    <w:t> </w:t>
                                  </w:r>
                                  <w:r>
                                    <w:rPr>
                                      <w:w w:val="80"/>
                                      <w:sz w:val="18"/>
                                    </w:rPr>
                                    <w:t>received aflibercept</w:t>
                                  </w:r>
                                  <w:r>
                                    <w:rPr>
                                      <w:sz w:val="18"/>
                                    </w:rPr>
                                    <w:t> </w:t>
                                  </w:r>
                                  <w:r>
                                    <w:rPr>
                                      <w:w w:val="80"/>
                                      <w:sz w:val="18"/>
                                    </w:rPr>
                                    <w:t>at</w:t>
                                  </w:r>
                                  <w:r>
                                    <w:rPr>
                                      <w:sz w:val="18"/>
                                    </w:rPr>
                                    <w:t> </w:t>
                                  </w:r>
                                  <w:r>
                                    <w:rPr>
                                      <w:w w:val="80"/>
                                      <w:sz w:val="18"/>
                                    </w:rPr>
                                    <w:t>the</w:t>
                                  </w:r>
                                  <w:r>
                                    <w:rPr>
                                      <w:sz w:val="18"/>
                                    </w:rPr>
                                    <w:t> </w:t>
                                  </w:r>
                                  <w:r>
                                    <w:rPr>
                                      <w:w w:val="80"/>
                                      <w:sz w:val="18"/>
                                    </w:rPr>
                                    <w:t>same dose of the induction therapy or at the dose shown to be tolerable at the last cycle of the induction phase (if dose reductions applied</w:t>
                                  </w:r>
                                  <w:r>
                                    <w:rPr>
                                      <w:w w:val="90"/>
                                      <w:sz w:val="18"/>
                                    </w:rPr>
                                    <w:t> during</w:t>
                                  </w:r>
                                  <w:r>
                                    <w:rPr>
                                      <w:spacing w:val="-8"/>
                                      <w:w w:val="90"/>
                                      <w:sz w:val="18"/>
                                    </w:rPr>
                                    <w:t> </w:t>
                                  </w:r>
                                  <w:r>
                                    <w:rPr>
                                      <w:w w:val="90"/>
                                      <w:sz w:val="18"/>
                                    </w:rPr>
                                    <w:t>the</w:t>
                                  </w:r>
                                  <w:r>
                                    <w:rPr>
                                      <w:spacing w:val="-7"/>
                                      <w:w w:val="90"/>
                                      <w:sz w:val="18"/>
                                    </w:rPr>
                                    <w:t> </w:t>
                                  </w:r>
                                  <w:r>
                                    <w:rPr>
                                      <w:w w:val="90"/>
                                      <w:sz w:val="18"/>
                                    </w:rPr>
                                    <w:t>induction</w:t>
                                  </w:r>
                                  <w:r>
                                    <w:rPr>
                                      <w:spacing w:val="-8"/>
                                      <w:w w:val="90"/>
                                      <w:sz w:val="18"/>
                                    </w:rPr>
                                    <w:t> </w:t>
                                  </w:r>
                                  <w:r>
                                    <w:rPr>
                                      <w:w w:val="90"/>
                                      <w:sz w:val="18"/>
                                    </w:rPr>
                                    <w:t>therapy).</w:t>
                                  </w:r>
                                </w:p>
                                <w:p>
                                  <w:pPr>
                                    <w:pStyle w:val="TableParagraph"/>
                                    <w:numPr>
                                      <w:ilvl w:val="0"/>
                                      <w:numId w:val="3"/>
                                    </w:numPr>
                                    <w:tabs>
                                      <w:tab w:pos="366" w:val="left" w:leader="none"/>
                                    </w:tabs>
                                    <w:spacing w:line="240" w:lineRule="auto" w:before="40" w:after="0"/>
                                    <w:ind w:left="366" w:right="0" w:hanging="244"/>
                                    <w:jc w:val="left"/>
                                    <w:rPr>
                                      <w:sz w:val="18"/>
                                    </w:rPr>
                                  </w:pPr>
                                  <w:r>
                                    <w:rPr>
                                      <w:w w:val="80"/>
                                      <w:sz w:val="18"/>
                                    </w:rPr>
                                    <w:t>If</w:t>
                                  </w:r>
                                  <w:r>
                                    <w:rPr>
                                      <w:spacing w:val="-7"/>
                                      <w:sz w:val="18"/>
                                    </w:rPr>
                                    <w:t> </w:t>
                                  </w:r>
                                  <w:r>
                                    <w:rPr>
                                      <w:w w:val="80"/>
                                      <w:sz w:val="18"/>
                                    </w:rPr>
                                    <w:t>2</w:t>
                                  </w:r>
                                  <w:r>
                                    <w:rPr>
                                      <w:spacing w:val="-7"/>
                                      <w:sz w:val="18"/>
                                    </w:rPr>
                                    <w:t> </w:t>
                                  </w:r>
                                  <w:r>
                                    <w:rPr>
                                      <w:w w:val="80"/>
                                      <w:sz w:val="18"/>
                                    </w:rPr>
                                    <w:t>DLTs</w:t>
                                  </w:r>
                                  <w:r>
                                    <w:rPr>
                                      <w:spacing w:val="-6"/>
                                      <w:sz w:val="18"/>
                                    </w:rPr>
                                    <w:t> </w:t>
                                  </w:r>
                                  <w:r>
                                    <w:rPr>
                                      <w:w w:val="80"/>
                                      <w:sz w:val="18"/>
                                    </w:rPr>
                                    <w:t>at</w:t>
                                  </w:r>
                                  <w:r>
                                    <w:rPr>
                                      <w:spacing w:val="-6"/>
                                      <w:sz w:val="18"/>
                                    </w:rPr>
                                    <w:t> </w:t>
                                  </w:r>
                                  <w:r>
                                    <w:rPr>
                                      <w:w w:val="80"/>
                                      <w:sz w:val="18"/>
                                    </w:rPr>
                                    <w:t>this</w:t>
                                  </w:r>
                                  <w:r>
                                    <w:rPr>
                                      <w:spacing w:val="-6"/>
                                      <w:sz w:val="18"/>
                                    </w:rPr>
                                    <w:t> </w:t>
                                  </w:r>
                                  <w:r>
                                    <w:rPr>
                                      <w:w w:val="80"/>
                                      <w:sz w:val="18"/>
                                    </w:rPr>
                                    <w:t>DL,</w:t>
                                  </w:r>
                                  <w:r>
                                    <w:rPr>
                                      <w:spacing w:val="-5"/>
                                      <w:sz w:val="18"/>
                                    </w:rPr>
                                    <w:t> </w:t>
                                  </w:r>
                                  <w:r>
                                    <w:rPr>
                                      <w:w w:val="80"/>
                                      <w:sz w:val="18"/>
                                    </w:rPr>
                                    <w:t>possibility</w:t>
                                  </w:r>
                                  <w:r>
                                    <w:rPr>
                                      <w:spacing w:val="-6"/>
                                      <w:sz w:val="18"/>
                                    </w:rPr>
                                    <w:t> </w:t>
                                  </w:r>
                                  <w:r>
                                    <w:rPr>
                                      <w:w w:val="80"/>
                                      <w:sz w:val="18"/>
                                    </w:rPr>
                                    <w:t>to</w:t>
                                  </w:r>
                                  <w:r>
                                    <w:rPr>
                                      <w:spacing w:val="-7"/>
                                      <w:sz w:val="18"/>
                                    </w:rPr>
                                    <w:t> </w:t>
                                  </w:r>
                                  <w:r>
                                    <w:rPr>
                                      <w:w w:val="80"/>
                                      <w:sz w:val="18"/>
                                    </w:rPr>
                                    <w:t>test</w:t>
                                  </w:r>
                                  <w:r>
                                    <w:rPr>
                                      <w:spacing w:val="-6"/>
                                      <w:sz w:val="18"/>
                                    </w:rPr>
                                    <w:t> </w:t>
                                  </w:r>
                                  <w:r>
                                    <w:rPr>
                                      <w:w w:val="80"/>
                                      <w:sz w:val="18"/>
                                    </w:rPr>
                                    <w:t>DL</w:t>
                                  </w:r>
                                  <w:r>
                                    <w:rPr>
                                      <w:spacing w:val="-5"/>
                                      <w:sz w:val="18"/>
                                    </w:rPr>
                                    <w:t> </w:t>
                                  </w:r>
                                  <w:r>
                                    <w:rPr>
                                      <w:w w:val="80"/>
                                      <w:sz w:val="18"/>
                                    </w:rPr>
                                    <w:t>-</w:t>
                                  </w:r>
                                  <w:r>
                                    <w:rPr>
                                      <w:spacing w:val="-5"/>
                                      <w:w w:val="80"/>
                                      <w:sz w:val="18"/>
                                    </w:rPr>
                                    <w:t>I.</w:t>
                                  </w:r>
                                </w:p>
                              </w:tc>
                            </w:tr>
                          </w:tbl>
                          <w:p>
                            <w:pPr>
                              <w:pStyle w:val="BodyText"/>
                            </w:pPr>
                          </w:p>
                        </w:txbxContent>
                      </wps:txbx>
                      <wps:bodyPr wrap="square" lIns="0" tIns="0" rIns="0" bIns="0" rtlCol="0">
                        <a:noAutofit/>
                      </wps:bodyPr>
                    </wps:wsp>
                  </a:graphicData>
                </a:graphic>
              </wp:anchor>
            </w:drawing>
          </mc:Choice>
          <mc:Fallback>
            <w:pict>
              <v:shape style="position:absolute;margin-left:75.624001pt;margin-top:422.110046pt;width:480.25pt;height:161.75pt;mso-position-horizontal-relative:page;mso-position-vertical-relative:page;z-index:15728640" type="#_x0000_t202" id="docshape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0"/>
                        <w:gridCol w:w="1826"/>
                        <w:gridCol w:w="1844"/>
                        <w:gridCol w:w="2000"/>
                        <w:gridCol w:w="1845"/>
                      </w:tblGrid>
                      <w:tr>
                        <w:trPr>
                          <w:trHeight w:val="810" w:hRule="atLeast"/>
                        </w:trPr>
                        <w:tc>
                          <w:tcPr>
                            <w:tcW w:w="1970" w:type="dxa"/>
                            <w:tcBorders>
                              <w:top w:val="single" w:sz="4" w:space="0" w:color="000000"/>
                              <w:bottom w:val="single" w:sz="4" w:space="0" w:color="000000"/>
                            </w:tcBorders>
                          </w:tcPr>
                          <w:p>
                            <w:pPr>
                              <w:pStyle w:val="TableParagraph"/>
                              <w:spacing w:before="54"/>
                              <w:ind w:left="1" w:right="48"/>
                              <w:jc w:val="center"/>
                              <w:rPr>
                                <w:rFonts w:ascii="Arial"/>
                                <w:b/>
                                <w:i/>
                                <w:position w:val="6"/>
                                <w:sz w:val="18"/>
                              </w:rPr>
                            </w:pPr>
                            <w:r>
                              <w:rPr>
                                <w:rFonts w:ascii="Arial"/>
                                <w:b/>
                                <w:sz w:val="20"/>
                              </w:rPr>
                              <w:t>Dose</w:t>
                            </w:r>
                            <w:r>
                              <w:rPr>
                                <w:rFonts w:ascii="Arial"/>
                                <w:b/>
                                <w:spacing w:val="-6"/>
                                <w:sz w:val="20"/>
                              </w:rPr>
                              <w:t> </w:t>
                            </w:r>
                            <w:r>
                              <w:rPr>
                                <w:rFonts w:ascii="Arial"/>
                                <w:b/>
                                <w:spacing w:val="-2"/>
                                <w:sz w:val="20"/>
                              </w:rPr>
                              <w:t>Levels</w:t>
                            </w:r>
                            <w:hyperlink w:history="true" w:anchor="_bookmark0">
                              <w:r>
                                <w:rPr>
                                  <w:rFonts w:ascii="Arial"/>
                                  <w:b/>
                                  <w:i/>
                                  <w:color w:val="0000FF"/>
                                  <w:spacing w:val="-2"/>
                                  <w:position w:val="6"/>
                                  <w:sz w:val="18"/>
                                </w:rPr>
                                <w:t>a</w:t>
                              </w:r>
                            </w:hyperlink>
                          </w:p>
                        </w:tc>
                        <w:tc>
                          <w:tcPr>
                            <w:tcW w:w="1826" w:type="dxa"/>
                            <w:tcBorders>
                              <w:top w:val="single" w:sz="4" w:space="0" w:color="000000"/>
                              <w:bottom w:val="single" w:sz="4" w:space="0" w:color="000000"/>
                            </w:tcBorders>
                          </w:tcPr>
                          <w:p>
                            <w:pPr>
                              <w:pStyle w:val="TableParagraph"/>
                              <w:spacing w:before="54"/>
                              <w:ind w:left="495" w:right="436" w:hanging="111"/>
                              <w:rPr>
                                <w:rFonts w:ascii="Arial"/>
                                <w:b/>
                                <w:sz w:val="20"/>
                              </w:rPr>
                            </w:pPr>
                            <w:r>
                              <w:rPr>
                                <w:rFonts w:ascii="Arial"/>
                                <w:b/>
                                <w:sz w:val="20"/>
                              </w:rPr>
                              <w:t>Number</w:t>
                            </w:r>
                            <w:r>
                              <w:rPr>
                                <w:rFonts w:ascii="Arial"/>
                                <w:b/>
                                <w:spacing w:val="-14"/>
                                <w:sz w:val="20"/>
                              </w:rPr>
                              <w:t> </w:t>
                            </w:r>
                            <w:r>
                              <w:rPr>
                                <w:rFonts w:ascii="Arial"/>
                                <w:b/>
                                <w:sz w:val="20"/>
                              </w:rPr>
                              <w:t>of </w:t>
                            </w:r>
                            <w:r>
                              <w:rPr>
                                <w:rFonts w:ascii="Arial"/>
                                <w:b/>
                                <w:spacing w:val="-2"/>
                                <w:sz w:val="20"/>
                              </w:rPr>
                              <w:t>Patients</w:t>
                            </w:r>
                          </w:p>
                        </w:tc>
                        <w:tc>
                          <w:tcPr>
                            <w:tcW w:w="1844" w:type="dxa"/>
                            <w:tcBorders>
                              <w:top w:val="single" w:sz="4" w:space="0" w:color="000000"/>
                              <w:bottom w:val="single" w:sz="4" w:space="0" w:color="000000"/>
                            </w:tcBorders>
                          </w:tcPr>
                          <w:p>
                            <w:pPr>
                              <w:pStyle w:val="TableParagraph"/>
                              <w:spacing w:before="54"/>
                              <w:ind w:left="649" w:hanging="207"/>
                              <w:rPr>
                                <w:rFonts w:ascii="Arial"/>
                                <w:b/>
                                <w:sz w:val="20"/>
                              </w:rPr>
                            </w:pPr>
                            <w:r>
                              <w:rPr>
                                <w:rFonts w:ascii="Arial"/>
                                <w:b/>
                                <w:spacing w:val="-2"/>
                                <w:sz w:val="20"/>
                              </w:rPr>
                              <w:t>Oxaliplatin mg/m</w:t>
                            </w:r>
                            <w:r>
                              <w:rPr>
                                <w:rFonts w:ascii="Arial"/>
                                <w:b/>
                                <w:spacing w:val="-2"/>
                                <w:sz w:val="20"/>
                                <w:vertAlign w:val="superscript"/>
                              </w:rPr>
                              <w:t>2</w:t>
                            </w:r>
                          </w:p>
                        </w:tc>
                        <w:tc>
                          <w:tcPr>
                            <w:tcW w:w="2000" w:type="dxa"/>
                            <w:tcBorders>
                              <w:top w:val="single" w:sz="4" w:space="0" w:color="000000"/>
                              <w:bottom w:val="single" w:sz="4" w:space="0" w:color="000000"/>
                            </w:tcBorders>
                          </w:tcPr>
                          <w:p>
                            <w:pPr>
                              <w:pStyle w:val="TableParagraph"/>
                              <w:spacing w:before="54"/>
                              <w:ind w:left="160" w:right="154"/>
                              <w:jc w:val="center"/>
                              <w:rPr>
                                <w:rFonts w:ascii="Arial"/>
                                <w:b/>
                                <w:sz w:val="20"/>
                              </w:rPr>
                            </w:pPr>
                            <w:r>
                              <w:rPr>
                                <w:rFonts w:ascii="Arial"/>
                                <w:b/>
                                <w:spacing w:val="-2"/>
                                <w:sz w:val="20"/>
                              </w:rPr>
                              <w:t>Capacitabine </w:t>
                            </w:r>
                            <w:r>
                              <w:rPr>
                                <w:rFonts w:ascii="Arial"/>
                                <w:b/>
                                <w:sz w:val="20"/>
                              </w:rPr>
                              <w:t>mg/m</w:t>
                            </w:r>
                            <w:r>
                              <w:rPr>
                                <w:rFonts w:ascii="Arial"/>
                                <w:b/>
                                <w:sz w:val="20"/>
                                <w:vertAlign w:val="superscript"/>
                              </w:rPr>
                              <w:t>2</w:t>
                            </w:r>
                            <w:r>
                              <w:rPr>
                                <w:rFonts w:ascii="Arial"/>
                                <w:b/>
                                <w:spacing w:val="-14"/>
                                <w:sz w:val="20"/>
                                <w:vertAlign w:val="baseline"/>
                              </w:rPr>
                              <w:t> </w:t>
                            </w:r>
                            <w:r>
                              <w:rPr>
                                <w:rFonts w:ascii="Arial"/>
                                <w:b/>
                                <w:sz w:val="20"/>
                                <w:vertAlign w:val="baseline"/>
                              </w:rPr>
                              <w:t>(twice </w:t>
                            </w:r>
                            <w:r>
                              <w:rPr>
                                <w:rFonts w:ascii="Arial"/>
                                <w:b/>
                                <w:spacing w:val="-2"/>
                                <w:sz w:val="20"/>
                                <w:vertAlign w:val="baseline"/>
                              </w:rPr>
                              <w:t>daily)</w:t>
                            </w:r>
                          </w:p>
                        </w:tc>
                        <w:tc>
                          <w:tcPr>
                            <w:tcW w:w="1845" w:type="dxa"/>
                            <w:tcBorders>
                              <w:top w:val="single" w:sz="4" w:space="0" w:color="000000"/>
                              <w:bottom w:val="single" w:sz="4" w:space="0" w:color="000000"/>
                            </w:tcBorders>
                          </w:tcPr>
                          <w:p>
                            <w:pPr>
                              <w:pStyle w:val="TableParagraph"/>
                              <w:spacing w:before="54"/>
                              <w:ind w:left="603" w:right="425" w:hanging="229"/>
                              <w:rPr>
                                <w:rFonts w:ascii="Arial"/>
                                <w:b/>
                                <w:sz w:val="20"/>
                              </w:rPr>
                            </w:pPr>
                            <w:r>
                              <w:rPr>
                                <w:rFonts w:ascii="Arial"/>
                                <w:b/>
                                <w:spacing w:val="-2"/>
                                <w:sz w:val="20"/>
                              </w:rPr>
                              <w:t>Aflibercept mg/kg</w:t>
                            </w:r>
                          </w:p>
                        </w:tc>
                      </w:tr>
                      <w:tr>
                        <w:trPr>
                          <w:trHeight w:val="386" w:hRule="atLeast"/>
                        </w:trPr>
                        <w:tc>
                          <w:tcPr>
                            <w:tcW w:w="1970" w:type="dxa"/>
                            <w:tcBorders>
                              <w:top w:val="single" w:sz="4" w:space="0" w:color="000000"/>
                            </w:tcBorders>
                          </w:tcPr>
                          <w:p>
                            <w:pPr>
                              <w:pStyle w:val="TableParagraph"/>
                              <w:spacing w:before="54"/>
                              <w:ind w:left="3" w:right="48"/>
                              <w:jc w:val="center"/>
                              <w:rPr>
                                <w:rFonts w:ascii="Arial"/>
                                <w:i/>
                                <w:sz w:val="18"/>
                              </w:rPr>
                            </w:pPr>
                            <w:hyperlink w:history="true" w:anchor="_bookmark1">
                              <w:r>
                                <w:rPr>
                                  <w:spacing w:val="-5"/>
                                  <w:w w:val="90"/>
                                  <w:position w:val="-5"/>
                                  <w:sz w:val="20"/>
                                </w:rPr>
                                <w:t>I</w:t>
                              </w:r>
                              <w:r>
                                <w:rPr>
                                  <w:rFonts w:ascii="Arial"/>
                                  <w:i/>
                                  <w:color w:val="0000FF"/>
                                  <w:spacing w:val="-5"/>
                                  <w:w w:val="90"/>
                                  <w:sz w:val="18"/>
                                </w:rPr>
                                <w:t>b</w:t>
                              </w:r>
                            </w:hyperlink>
                          </w:p>
                        </w:tc>
                        <w:tc>
                          <w:tcPr>
                            <w:tcW w:w="1826" w:type="dxa"/>
                            <w:tcBorders>
                              <w:top w:val="single" w:sz="4" w:space="0" w:color="000000"/>
                            </w:tcBorders>
                          </w:tcPr>
                          <w:p>
                            <w:pPr>
                              <w:pStyle w:val="TableParagraph"/>
                              <w:spacing w:before="54"/>
                              <w:ind w:left="0" w:right="53"/>
                              <w:jc w:val="center"/>
                              <w:rPr>
                                <w:sz w:val="20"/>
                              </w:rPr>
                            </w:pPr>
                            <w:r>
                              <w:rPr>
                                <w:w w:val="80"/>
                                <w:sz w:val="20"/>
                              </w:rPr>
                              <w:t>3-</w:t>
                            </w:r>
                            <w:r>
                              <w:rPr>
                                <w:spacing w:val="-10"/>
                                <w:w w:val="90"/>
                                <w:sz w:val="20"/>
                              </w:rPr>
                              <w:t>6</w:t>
                            </w:r>
                          </w:p>
                        </w:tc>
                        <w:tc>
                          <w:tcPr>
                            <w:tcW w:w="1844" w:type="dxa"/>
                            <w:tcBorders>
                              <w:top w:val="single" w:sz="4" w:space="0" w:color="000000"/>
                            </w:tcBorders>
                          </w:tcPr>
                          <w:p>
                            <w:pPr>
                              <w:pStyle w:val="TableParagraph"/>
                              <w:spacing w:before="54"/>
                              <w:ind w:left="60"/>
                              <w:jc w:val="center"/>
                              <w:rPr>
                                <w:sz w:val="20"/>
                              </w:rPr>
                            </w:pPr>
                            <w:r>
                              <w:rPr>
                                <w:spacing w:val="-5"/>
                                <w:w w:val="90"/>
                                <w:sz w:val="20"/>
                              </w:rPr>
                              <w:t>100</w:t>
                            </w:r>
                          </w:p>
                        </w:tc>
                        <w:tc>
                          <w:tcPr>
                            <w:tcW w:w="2000" w:type="dxa"/>
                            <w:tcBorders>
                              <w:top w:val="single" w:sz="4" w:space="0" w:color="000000"/>
                            </w:tcBorders>
                          </w:tcPr>
                          <w:p>
                            <w:pPr>
                              <w:pStyle w:val="TableParagraph"/>
                              <w:spacing w:before="54"/>
                              <w:ind w:left="160" w:right="156"/>
                              <w:jc w:val="center"/>
                              <w:rPr>
                                <w:sz w:val="20"/>
                              </w:rPr>
                            </w:pPr>
                            <w:r>
                              <w:rPr>
                                <w:spacing w:val="-5"/>
                                <w:w w:val="90"/>
                                <w:sz w:val="20"/>
                              </w:rPr>
                              <w:t>850</w:t>
                            </w:r>
                          </w:p>
                        </w:tc>
                        <w:tc>
                          <w:tcPr>
                            <w:tcW w:w="1845" w:type="dxa"/>
                            <w:tcBorders>
                              <w:top w:val="single" w:sz="4" w:space="0" w:color="000000"/>
                            </w:tcBorders>
                          </w:tcPr>
                          <w:p>
                            <w:pPr>
                              <w:pStyle w:val="TableParagraph"/>
                              <w:spacing w:before="54"/>
                              <w:ind w:left="0" w:right="50"/>
                              <w:jc w:val="center"/>
                              <w:rPr>
                                <w:sz w:val="20"/>
                              </w:rPr>
                            </w:pPr>
                            <w:r>
                              <w:rPr>
                                <w:spacing w:val="-10"/>
                                <w:w w:val="90"/>
                                <w:sz w:val="20"/>
                              </w:rPr>
                              <w:t>6</w:t>
                            </w:r>
                          </w:p>
                        </w:tc>
                      </w:tr>
                      <w:tr>
                        <w:trPr>
                          <w:trHeight w:val="349" w:hRule="atLeast"/>
                        </w:trPr>
                        <w:tc>
                          <w:tcPr>
                            <w:tcW w:w="1970" w:type="dxa"/>
                          </w:tcPr>
                          <w:p>
                            <w:pPr>
                              <w:pStyle w:val="TableParagraph"/>
                              <w:spacing w:before="59"/>
                              <w:ind w:left="0" w:right="48"/>
                              <w:jc w:val="center"/>
                              <w:rPr>
                                <w:sz w:val="20"/>
                              </w:rPr>
                            </w:pPr>
                            <w:r>
                              <w:rPr>
                                <w:w w:val="80"/>
                                <w:sz w:val="20"/>
                              </w:rPr>
                              <w:t>-</w:t>
                            </w:r>
                            <w:r>
                              <w:rPr>
                                <w:spacing w:val="-10"/>
                                <w:w w:val="90"/>
                                <w:sz w:val="20"/>
                              </w:rPr>
                              <w:t>I</w:t>
                            </w:r>
                          </w:p>
                        </w:tc>
                        <w:tc>
                          <w:tcPr>
                            <w:tcW w:w="1826" w:type="dxa"/>
                          </w:tcPr>
                          <w:p>
                            <w:pPr>
                              <w:pStyle w:val="TableParagraph"/>
                              <w:spacing w:before="59"/>
                              <w:ind w:left="0" w:right="53"/>
                              <w:jc w:val="center"/>
                              <w:rPr>
                                <w:sz w:val="20"/>
                              </w:rPr>
                            </w:pPr>
                            <w:r>
                              <w:rPr>
                                <w:w w:val="80"/>
                                <w:sz w:val="20"/>
                              </w:rPr>
                              <w:t>3-</w:t>
                            </w:r>
                            <w:r>
                              <w:rPr>
                                <w:spacing w:val="-10"/>
                                <w:w w:val="90"/>
                                <w:sz w:val="20"/>
                              </w:rPr>
                              <w:t>6</w:t>
                            </w:r>
                          </w:p>
                        </w:tc>
                        <w:tc>
                          <w:tcPr>
                            <w:tcW w:w="1844" w:type="dxa"/>
                          </w:tcPr>
                          <w:p>
                            <w:pPr>
                              <w:pStyle w:val="TableParagraph"/>
                              <w:spacing w:before="59"/>
                              <w:ind w:left="60"/>
                              <w:jc w:val="center"/>
                              <w:rPr>
                                <w:sz w:val="20"/>
                              </w:rPr>
                            </w:pPr>
                            <w:r>
                              <w:rPr>
                                <w:spacing w:val="-5"/>
                                <w:w w:val="90"/>
                                <w:sz w:val="20"/>
                              </w:rPr>
                              <w:t>85</w:t>
                            </w:r>
                          </w:p>
                        </w:tc>
                        <w:tc>
                          <w:tcPr>
                            <w:tcW w:w="2000" w:type="dxa"/>
                          </w:tcPr>
                          <w:p>
                            <w:pPr>
                              <w:pStyle w:val="TableParagraph"/>
                              <w:spacing w:before="59"/>
                              <w:ind w:left="160" w:right="156"/>
                              <w:jc w:val="center"/>
                              <w:rPr>
                                <w:sz w:val="20"/>
                              </w:rPr>
                            </w:pPr>
                            <w:r>
                              <w:rPr>
                                <w:spacing w:val="-5"/>
                                <w:w w:val="90"/>
                                <w:sz w:val="20"/>
                              </w:rPr>
                              <w:t>850</w:t>
                            </w:r>
                          </w:p>
                        </w:tc>
                        <w:tc>
                          <w:tcPr>
                            <w:tcW w:w="1845" w:type="dxa"/>
                          </w:tcPr>
                          <w:p>
                            <w:pPr>
                              <w:pStyle w:val="TableParagraph"/>
                              <w:spacing w:before="59"/>
                              <w:ind w:left="0" w:right="50"/>
                              <w:jc w:val="center"/>
                              <w:rPr>
                                <w:sz w:val="20"/>
                              </w:rPr>
                            </w:pPr>
                            <w:r>
                              <w:rPr>
                                <w:spacing w:val="-10"/>
                                <w:w w:val="90"/>
                                <w:sz w:val="20"/>
                              </w:rPr>
                              <w:t>6</w:t>
                            </w:r>
                          </w:p>
                        </w:tc>
                      </w:tr>
                      <w:tr>
                        <w:trPr>
                          <w:trHeight w:val="349" w:hRule="atLeast"/>
                        </w:trPr>
                        <w:tc>
                          <w:tcPr>
                            <w:tcW w:w="1970" w:type="dxa"/>
                          </w:tcPr>
                          <w:p>
                            <w:pPr>
                              <w:pStyle w:val="TableParagraph"/>
                              <w:spacing w:before="58"/>
                              <w:ind w:left="0" w:right="48"/>
                              <w:jc w:val="center"/>
                              <w:rPr>
                                <w:sz w:val="20"/>
                              </w:rPr>
                            </w:pPr>
                            <w:r>
                              <w:rPr>
                                <w:spacing w:val="-5"/>
                                <w:w w:val="90"/>
                                <w:sz w:val="20"/>
                              </w:rPr>
                              <w:t>II</w:t>
                            </w:r>
                          </w:p>
                        </w:tc>
                        <w:tc>
                          <w:tcPr>
                            <w:tcW w:w="1826" w:type="dxa"/>
                          </w:tcPr>
                          <w:p>
                            <w:pPr>
                              <w:pStyle w:val="TableParagraph"/>
                              <w:spacing w:before="58"/>
                              <w:ind w:left="0" w:right="53"/>
                              <w:jc w:val="center"/>
                              <w:rPr>
                                <w:sz w:val="20"/>
                              </w:rPr>
                            </w:pPr>
                            <w:r>
                              <w:rPr>
                                <w:w w:val="80"/>
                                <w:sz w:val="20"/>
                              </w:rPr>
                              <w:t>3-</w:t>
                            </w:r>
                            <w:r>
                              <w:rPr>
                                <w:spacing w:val="-10"/>
                                <w:w w:val="90"/>
                                <w:sz w:val="20"/>
                              </w:rPr>
                              <w:t>6</w:t>
                            </w:r>
                          </w:p>
                        </w:tc>
                        <w:tc>
                          <w:tcPr>
                            <w:tcW w:w="1844" w:type="dxa"/>
                          </w:tcPr>
                          <w:p>
                            <w:pPr>
                              <w:pStyle w:val="TableParagraph"/>
                              <w:spacing w:before="58"/>
                              <w:ind w:left="60"/>
                              <w:jc w:val="center"/>
                              <w:rPr>
                                <w:sz w:val="20"/>
                              </w:rPr>
                            </w:pPr>
                            <w:r>
                              <w:rPr>
                                <w:spacing w:val="-5"/>
                                <w:w w:val="90"/>
                                <w:sz w:val="20"/>
                              </w:rPr>
                              <w:t>100</w:t>
                            </w:r>
                          </w:p>
                        </w:tc>
                        <w:tc>
                          <w:tcPr>
                            <w:tcW w:w="2000" w:type="dxa"/>
                          </w:tcPr>
                          <w:p>
                            <w:pPr>
                              <w:pStyle w:val="TableParagraph"/>
                              <w:spacing w:before="58"/>
                              <w:ind w:left="160" w:right="156"/>
                              <w:jc w:val="center"/>
                              <w:rPr>
                                <w:sz w:val="20"/>
                              </w:rPr>
                            </w:pPr>
                            <w:r>
                              <w:rPr>
                                <w:spacing w:val="-4"/>
                                <w:w w:val="90"/>
                                <w:sz w:val="20"/>
                              </w:rPr>
                              <w:t>1000</w:t>
                            </w:r>
                          </w:p>
                        </w:tc>
                        <w:tc>
                          <w:tcPr>
                            <w:tcW w:w="1845" w:type="dxa"/>
                          </w:tcPr>
                          <w:p>
                            <w:pPr>
                              <w:pStyle w:val="TableParagraph"/>
                              <w:spacing w:before="58"/>
                              <w:ind w:left="0" w:right="50"/>
                              <w:jc w:val="center"/>
                              <w:rPr>
                                <w:sz w:val="20"/>
                              </w:rPr>
                            </w:pPr>
                            <w:r>
                              <w:rPr>
                                <w:spacing w:val="-10"/>
                                <w:w w:val="90"/>
                                <w:sz w:val="20"/>
                              </w:rPr>
                              <w:t>6</w:t>
                            </w:r>
                          </w:p>
                        </w:tc>
                      </w:tr>
                      <w:tr>
                        <w:trPr>
                          <w:trHeight w:val="352" w:hRule="atLeast"/>
                        </w:trPr>
                        <w:tc>
                          <w:tcPr>
                            <w:tcW w:w="1970" w:type="dxa"/>
                            <w:tcBorders>
                              <w:bottom w:val="single" w:sz="12" w:space="0" w:color="000000"/>
                            </w:tcBorders>
                          </w:tcPr>
                          <w:p>
                            <w:pPr>
                              <w:pStyle w:val="TableParagraph"/>
                              <w:spacing w:before="59"/>
                              <w:ind w:left="3" w:right="48"/>
                              <w:jc w:val="center"/>
                              <w:rPr>
                                <w:sz w:val="20"/>
                              </w:rPr>
                            </w:pPr>
                            <w:r>
                              <w:rPr>
                                <w:spacing w:val="-5"/>
                                <w:w w:val="90"/>
                                <w:sz w:val="20"/>
                              </w:rPr>
                              <w:t>III</w:t>
                            </w:r>
                          </w:p>
                        </w:tc>
                        <w:tc>
                          <w:tcPr>
                            <w:tcW w:w="1826" w:type="dxa"/>
                            <w:tcBorders>
                              <w:bottom w:val="single" w:sz="12" w:space="0" w:color="000000"/>
                            </w:tcBorders>
                          </w:tcPr>
                          <w:p>
                            <w:pPr>
                              <w:pStyle w:val="TableParagraph"/>
                              <w:spacing w:before="59"/>
                              <w:ind w:left="0" w:right="53"/>
                              <w:jc w:val="center"/>
                              <w:rPr>
                                <w:sz w:val="20"/>
                              </w:rPr>
                            </w:pPr>
                            <w:r>
                              <w:rPr>
                                <w:w w:val="80"/>
                                <w:sz w:val="20"/>
                              </w:rPr>
                              <w:t>3-</w:t>
                            </w:r>
                            <w:r>
                              <w:rPr>
                                <w:spacing w:val="-10"/>
                                <w:w w:val="90"/>
                                <w:sz w:val="20"/>
                              </w:rPr>
                              <w:t>6</w:t>
                            </w:r>
                          </w:p>
                        </w:tc>
                        <w:tc>
                          <w:tcPr>
                            <w:tcW w:w="1844" w:type="dxa"/>
                            <w:tcBorders>
                              <w:bottom w:val="single" w:sz="12" w:space="0" w:color="000000"/>
                            </w:tcBorders>
                          </w:tcPr>
                          <w:p>
                            <w:pPr>
                              <w:pStyle w:val="TableParagraph"/>
                              <w:spacing w:before="59"/>
                              <w:ind w:left="60"/>
                              <w:jc w:val="center"/>
                              <w:rPr>
                                <w:sz w:val="20"/>
                              </w:rPr>
                            </w:pPr>
                            <w:r>
                              <w:rPr>
                                <w:spacing w:val="-5"/>
                                <w:w w:val="90"/>
                                <w:sz w:val="20"/>
                              </w:rPr>
                              <w:t>130</w:t>
                            </w:r>
                          </w:p>
                        </w:tc>
                        <w:tc>
                          <w:tcPr>
                            <w:tcW w:w="2000" w:type="dxa"/>
                            <w:tcBorders>
                              <w:bottom w:val="single" w:sz="12" w:space="0" w:color="000000"/>
                            </w:tcBorders>
                          </w:tcPr>
                          <w:p>
                            <w:pPr>
                              <w:pStyle w:val="TableParagraph"/>
                              <w:spacing w:before="59"/>
                              <w:ind w:left="160" w:right="156"/>
                              <w:jc w:val="center"/>
                              <w:rPr>
                                <w:sz w:val="20"/>
                              </w:rPr>
                            </w:pPr>
                            <w:r>
                              <w:rPr>
                                <w:spacing w:val="-4"/>
                                <w:w w:val="90"/>
                                <w:sz w:val="20"/>
                              </w:rPr>
                              <w:t>1000</w:t>
                            </w:r>
                          </w:p>
                        </w:tc>
                        <w:tc>
                          <w:tcPr>
                            <w:tcW w:w="1845" w:type="dxa"/>
                            <w:tcBorders>
                              <w:bottom w:val="single" w:sz="12" w:space="0" w:color="000000"/>
                            </w:tcBorders>
                          </w:tcPr>
                          <w:p>
                            <w:pPr>
                              <w:pStyle w:val="TableParagraph"/>
                              <w:spacing w:before="59"/>
                              <w:ind w:left="0" w:right="50"/>
                              <w:jc w:val="center"/>
                              <w:rPr>
                                <w:sz w:val="20"/>
                              </w:rPr>
                            </w:pPr>
                            <w:r>
                              <w:rPr>
                                <w:spacing w:val="-10"/>
                                <w:w w:val="90"/>
                                <w:sz w:val="20"/>
                              </w:rPr>
                              <w:t>6</w:t>
                            </w:r>
                          </w:p>
                        </w:tc>
                      </w:tr>
                      <w:tr>
                        <w:trPr>
                          <w:trHeight w:val="909" w:hRule="atLeast"/>
                        </w:trPr>
                        <w:tc>
                          <w:tcPr>
                            <w:tcW w:w="9485" w:type="dxa"/>
                            <w:gridSpan w:val="5"/>
                            <w:tcBorders>
                              <w:top w:val="single" w:sz="12" w:space="0" w:color="000000"/>
                              <w:bottom w:val="single" w:sz="12" w:space="0" w:color="000000"/>
                            </w:tcBorders>
                          </w:tcPr>
                          <w:p>
                            <w:pPr>
                              <w:pStyle w:val="TableParagraph"/>
                              <w:numPr>
                                <w:ilvl w:val="0"/>
                                <w:numId w:val="3"/>
                              </w:numPr>
                              <w:tabs>
                                <w:tab w:pos="367" w:val="left" w:leader="none"/>
                              </w:tabs>
                              <w:spacing w:line="240" w:lineRule="auto" w:before="20" w:after="0"/>
                              <w:ind w:left="367" w:right="121" w:hanging="245"/>
                              <w:jc w:val="left"/>
                              <w:rPr>
                                <w:sz w:val="18"/>
                              </w:rPr>
                            </w:pPr>
                            <w:r>
                              <w:rPr>
                                <w:w w:val="80"/>
                                <w:sz w:val="18"/>
                              </w:rPr>
                              <w:t>At any</w:t>
                            </w:r>
                            <w:r>
                              <w:rPr>
                                <w:sz w:val="18"/>
                              </w:rPr>
                              <w:t> </w:t>
                            </w:r>
                            <w:r>
                              <w:rPr>
                                <w:w w:val="80"/>
                                <w:sz w:val="18"/>
                              </w:rPr>
                              <w:t>DL tested,</w:t>
                            </w:r>
                            <w:r>
                              <w:rPr>
                                <w:sz w:val="18"/>
                              </w:rPr>
                              <w:t> </w:t>
                            </w:r>
                            <w:r>
                              <w:rPr>
                                <w:w w:val="80"/>
                                <w:sz w:val="18"/>
                              </w:rPr>
                              <w:t>patients</w:t>
                            </w:r>
                            <w:r>
                              <w:rPr>
                                <w:sz w:val="18"/>
                              </w:rPr>
                              <w:t> </w:t>
                            </w:r>
                            <w:r>
                              <w:rPr>
                                <w:w w:val="80"/>
                                <w:sz w:val="18"/>
                              </w:rPr>
                              <w:t>that at</w:t>
                            </w:r>
                            <w:r>
                              <w:rPr>
                                <w:sz w:val="18"/>
                              </w:rPr>
                              <w:t> </w:t>
                            </w:r>
                            <w:r>
                              <w:rPr>
                                <w:w w:val="80"/>
                                <w:sz w:val="18"/>
                              </w:rPr>
                              <w:t>the</w:t>
                            </w:r>
                            <w:r>
                              <w:rPr>
                                <w:sz w:val="18"/>
                              </w:rPr>
                              <w:t> </w:t>
                            </w:r>
                            <w:r>
                              <w:rPr>
                                <w:w w:val="80"/>
                                <w:sz w:val="18"/>
                              </w:rPr>
                              <w:t>end of induction therapy</w:t>
                            </w:r>
                            <w:r>
                              <w:rPr>
                                <w:sz w:val="18"/>
                              </w:rPr>
                              <w:t> </w:t>
                            </w:r>
                            <w:r>
                              <w:rPr>
                                <w:w w:val="80"/>
                                <w:sz w:val="18"/>
                              </w:rPr>
                              <w:t>qualified to switch</w:t>
                            </w:r>
                            <w:r>
                              <w:rPr>
                                <w:sz w:val="18"/>
                              </w:rPr>
                              <w:t> </w:t>
                            </w:r>
                            <w:r>
                              <w:rPr>
                                <w:w w:val="80"/>
                                <w:sz w:val="18"/>
                              </w:rPr>
                              <w:t>to the maintenance</w:t>
                            </w:r>
                            <w:r>
                              <w:rPr>
                                <w:sz w:val="18"/>
                              </w:rPr>
                              <w:t> </w:t>
                            </w:r>
                            <w:r>
                              <w:rPr>
                                <w:w w:val="80"/>
                                <w:sz w:val="18"/>
                              </w:rPr>
                              <w:t>therapy</w:t>
                            </w:r>
                            <w:r>
                              <w:rPr>
                                <w:sz w:val="18"/>
                              </w:rPr>
                              <w:t> </w:t>
                            </w:r>
                            <w:r>
                              <w:rPr>
                                <w:w w:val="80"/>
                                <w:sz w:val="18"/>
                              </w:rPr>
                              <w:t>received aflibercept</w:t>
                            </w:r>
                            <w:r>
                              <w:rPr>
                                <w:sz w:val="18"/>
                              </w:rPr>
                              <w:t> </w:t>
                            </w:r>
                            <w:r>
                              <w:rPr>
                                <w:w w:val="80"/>
                                <w:sz w:val="18"/>
                              </w:rPr>
                              <w:t>at</w:t>
                            </w:r>
                            <w:r>
                              <w:rPr>
                                <w:sz w:val="18"/>
                              </w:rPr>
                              <w:t> </w:t>
                            </w:r>
                            <w:r>
                              <w:rPr>
                                <w:w w:val="80"/>
                                <w:sz w:val="18"/>
                              </w:rPr>
                              <w:t>the</w:t>
                            </w:r>
                            <w:r>
                              <w:rPr>
                                <w:sz w:val="18"/>
                              </w:rPr>
                              <w:t> </w:t>
                            </w:r>
                            <w:r>
                              <w:rPr>
                                <w:w w:val="80"/>
                                <w:sz w:val="18"/>
                              </w:rPr>
                              <w:t>same dose of the induction therapy or at the dose shown to be tolerable at the last cycle of the induction phase (if dose reductions applied</w:t>
                            </w:r>
                            <w:r>
                              <w:rPr>
                                <w:w w:val="90"/>
                                <w:sz w:val="18"/>
                              </w:rPr>
                              <w:t> during</w:t>
                            </w:r>
                            <w:r>
                              <w:rPr>
                                <w:spacing w:val="-8"/>
                                <w:w w:val="90"/>
                                <w:sz w:val="18"/>
                              </w:rPr>
                              <w:t> </w:t>
                            </w:r>
                            <w:r>
                              <w:rPr>
                                <w:w w:val="90"/>
                                <w:sz w:val="18"/>
                              </w:rPr>
                              <w:t>the</w:t>
                            </w:r>
                            <w:r>
                              <w:rPr>
                                <w:spacing w:val="-7"/>
                                <w:w w:val="90"/>
                                <w:sz w:val="18"/>
                              </w:rPr>
                              <w:t> </w:t>
                            </w:r>
                            <w:r>
                              <w:rPr>
                                <w:w w:val="90"/>
                                <w:sz w:val="18"/>
                              </w:rPr>
                              <w:t>induction</w:t>
                            </w:r>
                            <w:r>
                              <w:rPr>
                                <w:spacing w:val="-8"/>
                                <w:w w:val="90"/>
                                <w:sz w:val="18"/>
                              </w:rPr>
                              <w:t> </w:t>
                            </w:r>
                            <w:r>
                              <w:rPr>
                                <w:w w:val="90"/>
                                <w:sz w:val="18"/>
                              </w:rPr>
                              <w:t>therapy).</w:t>
                            </w:r>
                          </w:p>
                          <w:p>
                            <w:pPr>
                              <w:pStyle w:val="TableParagraph"/>
                              <w:numPr>
                                <w:ilvl w:val="0"/>
                                <w:numId w:val="3"/>
                              </w:numPr>
                              <w:tabs>
                                <w:tab w:pos="366" w:val="left" w:leader="none"/>
                              </w:tabs>
                              <w:spacing w:line="240" w:lineRule="auto" w:before="40" w:after="0"/>
                              <w:ind w:left="366" w:right="0" w:hanging="244"/>
                              <w:jc w:val="left"/>
                              <w:rPr>
                                <w:sz w:val="18"/>
                              </w:rPr>
                            </w:pPr>
                            <w:r>
                              <w:rPr>
                                <w:w w:val="80"/>
                                <w:sz w:val="18"/>
                              </w:rPr>
                              <w:t>If</w:t>
                            </w:r>
                            <w:r>
                              <w:rPr>
                                <w:spacing w:val="-7"/>
                                <w:sz w:val="18"/>
                              </w:rPr>
                              <w:t> </w:t>
                            </w:r>
                            <w:r>
                              <w:rPr>
                                <w:w w:val="80"/>
                                <w:sz w:val="18"/>
                              </w:rPr>
                              <w:t>2</w:t>
                            </w:r>
                            <w:r>
                              <w:rPr>
                                <w:spacing w:val="-7"/>
                                <w:sz w:val="18"/>
                              </w:rPr>
                              <w:t> </w:t>
                            </w:r>
                            <w:r>
                              <w:rPr>
                                <w:w w:val="80"/>
                                <w:sz w:val="18"/>
                              </w:rPr>
                              <w:t>DLTs</w:t>
                            </w:r>
                            <w:r>
                              <w:rPr>
                                <w:spacing w:val="-6"/>
                                <w:sz w:val="18"/>
                              </w:rPr>
                              <w:t> </w:t>
                            </w:r>
                            <w:r>
                              <w:rPr>
                                <w:w w:val="80"/>
                                <w:sz w:val="18"/>
                              </w:rPr>
                              <w:t>at</w:t>
                            </w:r>
                            <w:r>
                              <w:rPr>
                                <w:spacing w:val="-6"/>
                                <w:sz w:val="18"/>
                              </w:rPr>
                              <w:t> </w:t>
                            </w:r>
                            <w:r>
                              <w:rPr>
                                <w:w w:val="80"/>
                                <w:sz w:val="18"/>
                              </w:rPr>
                              <w:t>this</w:t>
                            </w:r>
                            <w:r>
                              <w:rPr>
                                <w:spacing w:val="-6"/>
                                <w:sz w:val="18"/>
                              </w:rPr>
                              <w:t> </w:t>
                            </w:r>
                            <w:r>
                              <w:rPr>
                                <w:w w:val="80"/>
                                <w:sz w:val="18"/>
                              </w:rPr>
                              <w:t>DL,</w:t>
                            </w:r>
                            <w:r>
                              <w:rPr>
                                <w:spacing w:val="-5"/>
                                <w:sz w:val="18"/>
                              </w:rPr>
                              <w:t> </w:t>
                            </w:r>
                            <w:r>
                              <w:rPr>
                                <w:w w:val="80"/>
                                <w:sz w:val="18"/>
                              </w:rPr>
                              <w:t>possibility</w:t>
                            </w:r>
                            <w:r>
                              <w:rPr>
                                <w:spacing w:val="-6"/>
                                <w:sz w:val="18"/>
                              </w:rPr>
                              <w:t> </w:t>
                            </w:r>
                            <w:r>
                              <w:rPr>
                                <w:w w:val="80"/>
                                <w:sz w:val="18"/>
                              </w:rPr>
                              <w:t>to</w:t>
                            </w:r>
                            <w:r>
                              <w:rPr>
                                <w:spacing w:val="-7"/>
                                <w:sz w:val="18"/>
                              </w:rPr>
                              <w:t> </w:t>
                            </w:r>
                            <w:r>
                              <w:rPr>
                                <w:w w:val="80"/>
                                <w:sz w:val="18"/>
                              </w:rPr>
                              <w:t>test</w:t>
                            </w:r>
                            <w:r>
                              <w:rPr>
                                <w:spacing w:val="-6"/>
                                <w:sz w:val="18"/>
                              </w:rPr>
                              <w:t> </w:t>
                            </w:r>
                            <w:r>
                              <w:rPr>
                                <w:w w:val="80"/>
                                <w:sz w:val="18"/>
                              </w:rPr>
                              <w:t>DL</w:t>
                            </w:r>
                            <w:r>
                              <w:rPr>
                                <w:spacing w:val="-5"/>
                                <w:sz w:val="18"/>
                              </w:rPr>
                              <w:t> </w:t>
                            </w:r>
                            <w:r>
                              <w:rPr>
                                <w:w w:val="80"/>
                                <w:sz w:val="18"/>
                              </w:rPr>
                              <w:t>-</w:t>
                            </w:r>
                            <w:r>
                              <w:rPr>
                                <w:spacing w:val="-5"/>
                                <w:w w:val="80"/>
                                <w:sz w:val="18"/>
                              </w:rPr>
                              <w:t>I.</w:t>
                            </w:r>
                          </w:p>
                        </w:tc>
                      </w:tr>
                    </w:tbl>
                    <w:p>
                      <w:pPr>
                        <w:pStyle w:val="BodyText"/>
                      </w:pPr>
                    </w:p>
                  </w:txbxContent>
                </v:textbox>
                <w10:wrap type="none"/>
              </v:shape>
            </w:pict>
          </mc:Fallback>
        </mc:AlternateContent>
      </w:r>
    </w:p>
    <w:tbl>
      <w:tblPr>
        <w:tblW w:w="0" w:type="auto"/>
        <w:jc w:val="left"/>
        <w:tblInd w:w="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00"/>
      </w:tblGrid>
      <w:tr>
        <w:trPr>
          <w:trHeight w:val="2085" w:hRule="atLeast"/>
        </w:trPr>
        <w:tc>
          <w:tcPr>
            <w:tcW w:w="9700" w:type="dxa"/>
          </w:tcPr>
          <w:p>
            <w:pPr>
              <w:pStyle w:val="TableParagraph"/>
              <w:spacing w:before="54"/>
              <w:rPr>
                <w:sz w:val="20"/>
              </w:rPr>
            </w:pPr>
            <w:r>
              <w:rPr>
                <w:w w:val="80"/>
                <w:sz w:val="20"/>
              </w:rPr>
              <w:t>Exploratory</w:t>
            </w:r>
            <w:r>
              <w:rPr>
                <w:spacing w:val="-7"/>
                <w:sz w:val="20"/>
              </w:rPr>
              <w:t> </w:t>
            </w:r>
            <w:r>
              <w:rPr>
                <w:w w:val="80"/>
                <w:sz w:val="20"/>
              </w:rPr>
              <w:t>objectives</w:t>
            </w:r>
            <w:r>
              <w:rPr>
                <w:spacing w:val="-7"/>
                <w:sz w:val="20"/>
              </w:rPr>
              <w:t> </w:t>
            </w:r>
            <w:r>
              <w:rPr>
                <w:w w:val="80"/>
                <w:sz w:val="20"/>
              </w:rPr>
              <w:t>(Part</w:t>
            </w:r>
            <w:r>
              <w:rPr>
                <w:spacing w:val="-6"/>
                <w:sz w:val="20"/>
              </w:rPr>
              <w:t> </w:t>
            </w:r>
            <w:r>
              <w:rPr>
                <w:w w:val="80"/>
                <w:sz w:val="20"/>
              </w:rPr>
              <w:t>2</w:t>
            </w:r>
            <w:r>
              <w:rPr>
                <w:spacing w:val="-6"/>
                <w:sz w:val="20"/>
              </w:rPr>
              <w:t> </w:t>
            </w:r>
            <w:r>
              <w:rPr>
                <w:spacing w:val="-2"/>
                <w:w w:val="80"/>
                <w:sz w:val="20"/>
              </w:rPr>
              <w:t>only):</w:t>
            </w:r>
          </w:p>
          <w:p>
            <w:pPr>
              <w:pStyle w:val="TableParagraph"/>
              <w:spacing w:before="121"/>
              <w:rPr>
                <w:sz w:val="20"/>
              </w:rPr>
            </w:pPr>
            <w:r>
              <w:rPr>
                <w:w w:val="80"/>
                <w:sz w:val="20"/>
              </w:rPr>
              <w:t>To</w:t>
            </w:r>
            <w:r>
              <w:rPr>
                <w:spacing w:val="-7"/>
                <w:sz w:val="20"/>
              </w:rPr>
              <w:t> </w:t>
            </w:r>
            <w:r>
              <w:rPr>
                <w:w w:val="80"/>
                <w:sz w:val="20"/>
              </w:rPr>
              <w:t>collect</w:t>
            </w:r>
            <w:r>
              <w:rPr>
                <w:spacing w:val="-7"/>
                <w:sz w:val="20"/>
              </w:rPr>
              <w:t> </w:t>
            </w:r>
            <w:r>
              <w:rPr>
                <w:w w:val="80"/>
                <w:sz w:val="20"/>
              </w:rPr>
              <w:t>blood</w:t>
            </w:r>
            <w:r>
              <w:rPr>
                <w:spacing w:val="-5"/>
                <w:sz w:val="20"/>
              </w:rPr>
              <w:t> </w:t>
            </w:r>
            <w:r>
              <w:rPr>
                <w:w w:val="80"/>
                <w:sz w:val="20"/>
              </w:rPr>
              <w:t>and</w:t>
            </w:r>
            <w:r>
              <w:rPr>
                <w:spacing w:val="-7"/>
                <w:sz w:val="20"/>
              </w:rPr>
              <w:t> </w:t>
            </w:r>
            <w:r>
              <w:rPr>
                <w:w w:val="80"/>
                <w:sz w:val="20"/>
              </w:rPr>
              <w:t>tumor</w:t>
            </w:r>
            <w:r>
              <w:rPr>
                <w:spacing w:val="-5"/>
                <w:sz w:val="20"/>
              </w:rPr>
              <w:t> </w:t>
            </w:r>
            <w:r>
              <w:rPr>
                <w:w w:val="80"/>
                <w:sz w:val="20"/>
              </w:rPr>
              <w:t>samples</w:t>
            </w:r>
            <w:r>
              <w:rPr>
                <w:spacing w:val="-7"/>
                <w:sz w:val="20"/>
              </w:rPr>
              <w:t> </w:t>
            </w:r>
            <w:r>
              <w:rPr>
                <w:w w:val="80"/>
                <w:sz w:val="20"/>
              </w:rPr>
              <w:t>to</w:t>
            </w:r>
            <w:r>
              <w:rPr>
                <w:spacing w:val="-6"/>
                <w:sz w:val="20"/>
              </w:rPr>
              <w:t> </w:t>
            </w:r>
            <w:r>
              <w:rPr>
                <w:w w:val="80"/>
                <w:sz w:val="20"/>
              </w:rPr>
              <w:t>perform</w:t>
            </w:r>
            <w:r>
              <w:rPr>
                <w:spacing w:val="-6"/>
                <w:sz w:val="20"/>
              </w:rPr>
              <w:t> </w:t>
            </w:r>
            <w:r>
              <w:rPr>
                <w:w w:val="80"/>
                <w:sz w:val="20"/>
              </w:rPr>
              <w:t>investigations</w:t>
            </w:r>
            <w:r>
              <w:rPr>
                <w:spacing w:val="-6"/>
                <w:sz w:val="20"/>
              </w:rPr>
              <w:t> </w:t>
            </w:r>
            <w:r>
              <w:rPr>
                <w:w w:val="80"/>
                <w:sz w:val="20"/>
              </w:rPr>
              <w:t>for</w:t>
            </w:r>
            <w:r>
              <w:rPr>
                <w:spacing w:val="-6"/>
                <w:sz w:val="20"/>
              </w:rPr>
              <w:t> </w:t>
            </w:r>
            <w:r>
              <w:rPr>
                <w:w w:val="80"/>
                <w:sz w:val="20"/>
              </w:rPr>
              <w:t>potential</w:t>
            </w:r>
            <w:r>
              <w:rPr>
                <w:spacing w:val="-6"/>
                <w:sz w:val="20"/>
              </w:rPr>
              <w:t> </w:t>
            </w:r>
            <w:r>
              <w:rPr>
                <w:w w:val="80"/>
                <w:sz w:val="20"/>
              </w:rPr>
              <w:t>biomarker</w:t>
            </w:r>
            <w:r>
              <w:rPr>
                <w:spacing w:val="-6"/>
                <w:sz w:val="20"/>
              </w:rPr>
              <w:t> </w:t>
            </w:r>
            <w:r>
              <w:rPr>
                <w:w w:val="80"/>
                <w:sz w:val="20"/>
              </w:rPr>
              <w:t>testing,</w:t>
            </w:r>
            <w:r>
              <w:rPr>
                <w:spacing w:val="-5"/>
                <w:sz w:val="20"/>
              </w:rPr>
              <w:t> </w:t>
            </w:r>
            <w:r>
              <w:rPr>
                <w:w w:val="80"/>
                <w:sz w:val="20"/>
              </w:rPr>
              <w:t>which</w:t>
            </w:r>
            <w:r>
              <w:rPr>
                <w:spacing w:val="-3"/>
                <w:sz w:val="20"/>
              </w:rPr>
              <w:t> </w:t>
            </w:r>
            <w:r>
              <w:rPr>
                <w:w w:val="80"/>
                <w:sz w:val="20"/>
              </w:rPr>
              <w:t>may</w:t>
            </w:r>
            <w:r>
              <w:rPr>
                <w:spacing w:val="-7"/>
                <w:sz w:val="20"/>
              </w:rPr>
              <w:t> </w:t>
            </w:r>
            <w:r>
              <w:rPr>
                <w:spacing w:val="-2"/>
                <w:w w:val="80"/>
                <w:sz w:val="20"/>
              </w:rPr>
              <w:t>include:</w:t>
            </w:r>
          </w:p>
          <w:p>
            <w:pPr>
              <w:pStyle w:val="TableParagraph"/>
              <w:spacing w:before="118"/>
              <w:ind w:right="396"/>
              <w:rPr>
                <w:sz w:val="20"/>
              </w:rPr>
            </w:pPr>
            <w:r>
              <w:rPr>
                <w:w w:val="80"/>
                <w:sz w:val="20"/>
              </w:rPr>
              <w:t>Definition of predictive markers for aflibercept. Potential relationship between clinical endpoints following aflibercept therapy and potential sets of biomarkers was to be explored. The biomarkers to be analyzed included proteomic biomarkers in blood and</w:t>
            </w:r>
            <w:r>
              <w:rPr>
                <w:sz w:val="20"/>
              </w:rPr>
              <w:t> </w:t>
            </w:r>
            <w:r>
              <w:rPr>
                <w:w w:val="80"/>
                <w:sz w:val="20"/>
              </w:rPr>
              <w:t>tumors (such as factors and receptors related to angiogenesis process, inflammation, and tumor progression).</w:t>
            </w:r>
          </w:p>
          <w:p>
            <w:pPr>
              <w:pStyle w:val="TableParagraph"/>
              <w:spacing w:before="119"/>
              <w:ind w:right="396"/>
              <w:rPr>
                <w:sz w:val="20"/>
              </w:rPr>
            </w:pPr>
            <w:r>
              <w:rPr>
                <w:w w:val="80"/>
                <w:sz w:val="20"/>
              </w:rPr>
              <w:t>Evaluation of the pharmacodynamic activity of aflibercept by assessing the modulation of circulating analytes such as cytokines </w:t>
            </w:r>
            <w:r>
              <w:rPr>
                <w:w w:val="90"/>
                <w:sz w:val="20"/>
              </w:rPr>
              <w:t>and</w:t>
            </w:r>
            <w:r>
              <w:rPr>
                <w:spacing w:val="-8"/>
                <w:w w:val="90"/>
                <w:sz w:val="20"/>
              </w:rPr>
              <w:t> </w:t>
            </w:r>
            <w:r>
              <w:rPr>
                <w:w w:val="90"/>
                <w:sz w:val="20"/>
              </w:rPr>
              <w:t>angiogenic</w:t>
            </w:r>
            <w:r>
              <w:rPr>
                <w:spacing w:val="-9"/>
                <w:w w:val="90"/>
                <w:sz w:val="20"/>
              </w:rPr>
              <w:t> </w:t>
            </w:r>
            <w:r>
              <w:rPr>
                <w:w w:val="90"/>
                <w:sz w:val="20"/>
              </w:rPr>
              <w:t>factors.</w:t>
            </w:r>
          </w:p>
        </w:tc>
      </w:tr>
      <w:tr>
        <w:trPr>
          <w:trHeight w:val="8552" w:hRule="atLeast"/>
        </w:trPr>
        <w:tc>
          <w:tcPr>
            <w:tcW w:w="9700" w:type="dxa"/>
          </w:tcPr>
          <w:p>
            <w:pPr>
              <w:pStyle w:val="TableParagraph"/>
              <w:spacing w:before="54"/>
              <w:ind w:right="186"/>
              <w:jc w:val="both"/>
              <w:rPr>
                <w:sz w:val="20"/>
              </w:rPr>
            </w:pPr>
            <w:r>
              <w:rPr>
                <w:rFonts w:ascii="Arial"/>
                <w:b/>
                <w:w w:val="80"/>
                <w:sz w:val="20"/>
              </w:rPr>
              <w:t>Methodology: </w:t>
            </w:r>
            <w:r>
              <w:rPr>
                <w:w w:val="80"/>
                <w:sz w:val="20"/>
              </w:rPr>
              <w:t>This was a prospective, multicenter, open-label, Phase 1/2 (2-part), single-arm study of single-agent aflibercept as maintenance therapy following the end of the induction therapy with aflibercept combined with</w:t>
            </w:r>
            <w:r>
              <w:rPr>
                <w:sz w:val="20"/>
              </w:rPr>
              <w:t> </w:t>
            </w:r>
            <w:r>
              <w:rPr>
                <w:w w:val="80"/>
                <w:sz w:val="20"/>
              </w:rPr>
              <w:t>XELOX, in patients with previously </w:t>
            </w:r>
            <w:r>
              <w:rPr>
                <w:w w:val="90"/>
                <w:sz w:val="20"/>
              </w:rPr>
              <w:t>untreated mCRC.</w:t>
            </w:r>
          </w:p>
          <w:p>
            <w:pPr>
              <w:pStyle w:val="TableParagraph"/>
              <w:spacing w:before="120"/>
              <w:ind w:right="396"/>
              <w:rPr>
                <w:sz w:val="20"/>
              </w:rPr>
            </w:pPr>
            <w:r>
              <w:rPr>
                <w:w w:val="80"/>
                <w:sz w:val="20"/>
              </w:rPr>
              <w:t>The study was designed in 2 parts to assess the safety, tolerability, and RP2D (Part 1</w:t>
            </w:r>
            <w:r>
              <w:rPr>
                <w:sz w:val="20"/>
              </w:rPr>
              <w:t> </w:t>
            </w:r>
            <w:r>
              <w:rPr>
                <w:w w:val="80"/>
                <w:sz w:val="20"/>
              </w:rPr>
              <w:t>- dose escalation) of aflibercept, administered in combination with XELOX (A-XELOX induction) and to determine the antitumor activity of aflibercept given as single agent-maintenance therapy (A-maintenance), after completion of the aflibercept/XELOX induction (Part 2</w:t>
            </w:r>
            <w:r>
              <w:rPr>
                <w:sz w:val="20"/>
              </w:rPr>
              <w:t> </w:t>
            </w:r>
            <w:r>
              <w:rPr>
                <w:w w:val="80"/>
                <w:sz w:val="20"/>
              </w:rPr>
              <w:t>- efficacy and </w:t>
            </w:r>
            <w:r>
              <w:rPr>
                <w:spacing w:val="-2"/>
                <w:w w:val="90"/>
                <w:sz w:val="20"/>
              </w:rPr>
              <w:t>safety).</w:t>
            </w:r>
          </w:p>
          <w:p>
            <w:pPr>
              <w:pStyle w:val="TableParagraph"/>
              <w:spacing w:before="117"/>
              <w:rPr>
                <w:sz w:val="20"/>
              </w:rPr>
            </w:pPr>
            <w:r>
              <w:rPr>
                <w:w w:val="80"/>
                <w:sz w:val="20"/>
              </w:rPr>
              <w:t>A Study Steering Committee (SC) was set up, including at least the Study Chairman,</w:t>
            </w:r>
            <w:r>
              <w:rPr>
                <w:sz w:val="20"/>
              </w:rPr>
              <w:t> </w:t>
            </w:r>
            <w:r>
              <w:rPr>
                <w:w w:val="80"/>
                <w:sz w:val="20"/>
              </w:rPr>
              <w:t>1 to 2 designated principal investigators, and Sponsor representatives. The SC was to supervise the conduct of the trial and advice regarding scientific, clinical, and eligibility </w:t>
            </w:r>
            <w:r>
              <w:rPr>
                <w:spacing w:val="-2"/>
                <w:w w:val="90"/>
                <w:sz w:val="20"/>
              </w:rPr>
              <w:t>matters.</w:t>
            </w:r>
          </w:p>
          <w:p>
            <w:pPr>
              <w:pStyle w:val="TableParagraph"/>
              <w:spacing w:before="118"/>
              <w:ind w:right="396"/>
              <w:rPr>
                <w:sz w:val="20"/>
              </w:rPr>
            </w:pPr>
            <w:r>
              <w:rPr>
                <w:w w:val="80"/>
                <w:sz w:val="20"/>
              </w:rPr>
              <w:t>In Part 1, a classical dose escalation design was used to treat sequential cohorts of 3 to 6 patients with aflibercept at a fixed dose and increasing doses of either capecitabine or oxaliplatin up to the end of the induction therapy (either 6 cycles or 18 weeks, </w:t>
            </w:r>
            <w:r>
              <w:rPr>
                <w:w w:val="90"/>
                <w:sz w:val="20"/>
              </w:rPr>
              <w:t>whichever</w:t>
            </w:r>
            <w:r>
              <w:rPr>
                <w:spacing w:val="-6"/>
                <w:w w:val="90"/>
                <w:sz w:val="20"/>
              </w:rPr>
              <w:t> </w:t>
            </w:r>
            <w:r>
              <w:rPr>
                <w:w w:val="90"/>
                <w:sz w:val="20"/>
              </w:rPr>
              <w:t>came</w:t>
            </w:r>
            <w:r>
              <w:rPr>
                <w:spacing w:val="-7"/>
                <w:w w:val="90"/>
                <w:sz w:val="20"/>
              </w:rPr>
              <w:t> </w:t>
            </w:r>
            <w:r>
              <w:rPr>
                <w:w w:val="90"/>
                <w:sz w:val="20"/>
              </w:rPr>
              <w:t>first).</w:t>
            </w:r>
          </w:p>
          <w:p>
            <w:pPr>
              <w:pStyle w:val="TableParagraph"/>
              <w:spacing w:before="119"/>
              <w:rPr>
                <w:sz w:val="20"/>
              </w:rPr>
            </w:pPr>
            <w:r>
              <w:rPr>
                <w:w w:val="80"/>
                <w:sz w:val="20"/>
              </w:rPr>
              <w:t>Dose</w:t>
            </w:r>
            <w:r>
              <w:rPr>
                <w:spacing w:val="-10"/>
                <w:sz w:val="20"/>
              </w:rPr>
              <w:t> </w:t>
            </w:r>
            <w:r>
              <w:rPr>
                <w:w w:val="80"/>
                <w:sz w:val="20"/>
              </w:rPr>
              <w:t>levels</w:t>
            </w:r>
            <w:r>
              <w:rPr>
                <w:spacing w:val="-9"/>
                <w:sz w:val="20"/>
              </w:rPr>
              <w:t> </w:t>
            </w:r>
            <w:r>
              <w:rPr>
                <w:w w:val="80"/>
                <w:sz w:val="20"/>
              </w:rPr>
              <w:t>in</w:t>
            </w:r>
            <w:r>
              <w:rPr>
                <w:spacing w:val="-6"/>
                <w:sz w:val="20"/>
              </w:rPr>
              <w:t> </w:t>
            </w:r>
            <w:r>
              <w:rPr>
                <w:w w:val="80"/>
                <w:sz w:val="20"/>
              </w:rPr>
              <w:t>Part</w:t>
            </w:r>
            <w:r>
              <w:rPr>
                <w:spacing w:val="-10"/>
                <w:sz w:val="20"/>
              </w:rPr>
              <w:t> </w:t>
            </w:r>
            <w:r>
              <w:rPr>
                <w:w w:val="80"/>
                <w:sz w:val="20"/>
              </w:rPr>
              <w:t>1</w:t>
            </w:r>
            <w:r>
              <w:rPr>
                <w:spacing w:val="-8"/>
                <w:sz w:val="20"/>
              </w:rPr>
              <w:t> </w:t>
            </w:r>
            <w:r>
              <w:rPr>
                <w:w w:val="80"/>
                <w:sz w:val="20"/>
              </w:rPr>
              <w:t>are</w:t>
            </w:r>
            <w:r>
              <w:rPr>
                <w:spacing w:val="-9"/>
                <w:sz w:val="20"/>
              </w:rPr>
              <w:t> </w:t>
            </w:r>
            <w:r>
              <w:rPr>
                <w:w w:val="80"/>
                <w:sz w:val="20"/>
              </w:rPr>
              <w:t>listed</w:t>
            </w:r>
            <w:r>
              <w:rPr>
                <w:spacing w:val="-9"/>
                <w:sz w:val="20"/>
              </w:rPr>
              <w:t> </w:t>
            </w:r>
            <w:r>
              <w:rPr>
                <w:w w:val="80"/>
                <w:sz w:val="20"/>
              </w:rPr>
              <w:t>in</w:t>
            </w:r>
            <w:r>
              <w:rPr>
                <w:spacing w:val="-4"/>
                <w:sz w:val="20"/>
              </w:rPr>
              <w:t> </w:t>
            </w:r>
            <w:r>
              <w:rPr>
                <w:w w:val="80"/>
                <w:sz w:val="20"/>
              </w:rPr>
              <w:t>Table</w:t>
            </w:r>
            <w:r>
              <w:rPr>
                <w:spacing w:val="-9"/>
                <w:sz w:val="20"/>
              </w:rPr>
              <w:t> </w:t>
            </w:r>
            <w:r>
              <w:rPr>
                <w:spacing w:val="-5"/>
                <w:w w:val="80"/>
                <w:sz w:val="20"/>
              </w:rPr>
              <w:t>1.</w:t>
            </w:r>
          </w:p>
          <w:p>
            <w:pPr>
              <w:pStyle w:val="TableParagraph"/>
              <w:spacing w:before="121"/>
              <w:ind w:left="9"/>
              <w:jc w:val="center"/>
              <w:rPr>
                <w:rFonts w:ascii="Arial"/>
                <w:b/>
                <w:sz w:val="20"/>
              </w:rPr>
            </w:pPr>
            <w:r>
              <w:rPr>
                <w:rFonts w:ascii="Arial"/>
                <w:b/>
                <w:w w:val="80"/>
                <w:sz w:val="20"/>
              </w:rPr>
              <w:t>Table</w:t>
            </w:r>
            <w:r>
              <w:rPr>
                <w:rFonts w:ascii="Arial"/>
                <w:b/>
                <w:spacing w:val="-7"/>
                <w:sz w:val="20"/>
              </w:rPr>
              <w:t> </w:t>
            </w:r>
            <w:r>
              <w:rPr>
                <w:rFonts w:ascii="Arial"/>
                <w:b/>
                <w:w w:val="80"/>
                <w:sz w:val="20"/>
              </w:rPr>
              <w:t>1</w:t>
            </w:r>
            <w:r>
              <w:rPr>
                <w:rFonts w:ascii="Arial"/>
                <w:b/>
                <w:spacing w:val="-7"/>
                <w:sz w:val="20"/>
              </w:rPr>
              <w:t> </w:t>
            </w:r>
            <w:r>
              <w:rPr>
                <w:rFonts w:ascii="Arial"/>
                <w:b/>
                <w:w w:val="80"/>
                <w:sz w:val="20"/>
              </w:rPr>
              <w:t>-</w:t>
            </w:r>
            <w:r>
              <w:rPr>
                <w:rFonts w:ascii="Arial"/>
                <w:b/>
                <w:spacing w:val="-5"/>
                <w:sz w:val="20"/>
              </w:rPr>
              <w:t> </w:t>
            </w:r>
            <w:r>
              <w:rPr>
                <w:rFonts w:ascii="Arial"/>
                <w:b/>
                <w:w w:val="80"/>
                <w:sz w:val="20"/>
              </w:rPr>
              <w:t>Dose</w:t>
            </w:r>
            <w:r>
              <w:rPr>
                <w:rFonts w:ascii="Arial"/>
                <w:b/>
                <w:spacing w:val="-7"/>
                <w:sz w:val="20"/>
              </w:rPr>
              <w:t> </w:t>
            </w:r>
            <w:r>
              <w:rPr>
                <w:rFonts w:ascii="Arial"/>
                <w:b/>
                <w:w w:val="80"/>
                <w:sz w:val="20"/>
              </w:rPr>
              <w:t>levels</w:t>
            </w:r>
            <w:r>
              <w:rPr>
                <w:rFonts w:ascii="Arial"/>
                <w:b/>
                <w:spacing w:val="-7"/>
                <w:sz w:val="20"/>
              </w:rPr>
              <w:t> </w:t>
            </w:r>
            <w:r>
              <w:rPr>
                <w:rFonts w:ascii="Arial"/>
                <w:b/>
                <w:w w:val="80"/>
                <w:sz w:val="20"/>
              </w:rPr>
              <w:t>escalation</w:t>
            </w:r>
            <w:r>
              <w:rPr>
                <w:rFonts w:ascii="Arial"/>
                <w:b/>
                <w:spacing w:val="-6"/>
                <w:sz w:val="20"/>
              </w:rPr>
              <w:t> </w:t>
            </w:r>
            <w:r>
              <w:rPr>
                <w:rFonts w:ascii="Arial"/>
                <w:b/>
                <w:spacing w:val="-2"/>
                <w:w w:val="80"/>
                <w:sz w:val="20"/>
              </w:rPr>
              <w:t>schedule</w:t>
            </w:r>
          </w:p>
          <w:p>
            <w:pPr>
              <w:pStyle w:val="TableParagraph"/>
              <w:ind w:left="0"/>
              <w:rPr>
                <w:rFonts w:ascii="Arial"/>
                <w:i/>
                <w:sz w:val="20"/>
              </w:rPr>
            </w:pPr>
          </w:p>
          <w:p>
            <w:pPr>
              <w:pStyle w:val="TableParagraph"/>
              <w:ind w:left="0"/>
              <w:rPr>
                <w:rFonts w:ascii="Arial"/>
                <w:i/>
                <w:sz w:val="20"/>
              </w:rPr>
            </w:pPr>
          </w:p>
          <w:p>
            <w:pPr>
              <w:pStyle w:val="TableParagraph"/>
              <w:ind w:left="0"/>
              <w:rPr>
                <w:rFonts w:ascii="Arial"/>
                <w:i/>
                <w:sz w:val="20"/>
              </w:rPr>
            </w:pPr>
          </w:p>
          <w:p>
            <w:pPr>
              <w:pStyle w:val="TableParagraph"/>
              <w:ind w:left="0"/>
              <w:rPr>
                <w:rFonts w:ascii="Arial"/>
                <w:i/>
                <w:sz w:val="20"/>
              </w:rPr>
            </w:pPr>
          </w:p>
          <w:p>
            <w:pPr>
              <w:pStyle w:val="TableParagraph"/>
              <w:ind w:left="0"/>
              <w:rPr>
                <w:rFonts w:ascii="Arial"/>
                <w:i/>
                <w:sz w:val="20"/>
              </w:rPr>
            </w:pPr>
          </w:p>
          <w:p>
            <w:pPr>
              <w:pStyle w:val="TableParagraph"/>
              <w:ind w:left="0"/>
              <w:rPr>
                <w:rFonts w:ascii="Arial"/>
                <w:i/>
                <w:sz w:val="20"/>
              </w:rPr>
            </w:pPr>
          </w:p>
          <w:p>
            <w:pPr>
              <w:pStyle w:val="TableParagraph"/>
              <w:ind w:left="0"/>
              <w:rPr>
                <w:rFonts w:ascii="Arial"/>
                <w:i/>
                <w:sz w:val="20"/>
              </w:rPr>
            </w:pPr>
          </w:p>
          <w:p>
            <w:pPr>
              <w:pStyle w:val="TableParagraph"/>
              <w:ind w:left="0"/>
              <w:rPr>
                <w:rFonts w:ascii="Arial"/>
                <w:i/>
                <w:sz w:val="20"/>
              </w:rPr>
            </w:pPr>
          </w:p>
          <w:p>
            <w:pPr>
              <w:pStyle w:val="TableParagraph"/>
              <w:ind w:left="0"/>
              <w:rPr>
                <w:rFonts w:ascii="Arial"/>
                <w:i/>
                <w:sz w:val="20"/>
              </w:rPr>
            </w:pPr>
          </w:p>
          <w:p>
            <w:pPr>
              <w:pStyle w:val="TableParagraph"/>
              <w:ind w:left="0"/>
              <w:rPr>
                <w:rFonts w:ascii="Arial"/>
                <w:i/>
                <w:sz w:val="20"/>
              </w:rPr>
            </w:pPr>
          </w:p>
          <w:p>
            <w:pPr>
              <w:pStyle w:val="TableParagraph"/>
              <w:ind w:left="0"/>
              <w:rPr>
                <w:rFonts w:ascii="Arial"/>
                <w:i/>
                <w:sz w:val="20"/>
              </w:rPr>
            </w:pPr>
          </w:p>
          <w:p>
            <w:pPr>
              <w:pStyle w:val="TableParagraph"/>
              <w:ind w:left="0"/>
              <w:rPr>
                <w:rFonts w:ascii="Arial"/>
                <w:i/>
                <w:sz w:val="20"/>
              </w:rPr>
            </w:pPr>
          </w:p>
          <w:p>
            <w:pPr>
              <w:pStyle w:val="TableParagraph"/>
              <w:ind w:left="0"/>
              <w:rPr>
                <w:rFonts w:ascii="Arial"/>
                <w:i/>
                <w:sz w:val="20"/>
              </w:rPr>
            </w:pPr>
          </w:p>
          <w:p>
            <w:pPr>
              <w:pStyle w:val="TableParagraph"/>
              <w:ind w:left="0"/>
              <w:rPr>
                <w:rFonts w:ascii="Arial"/>
                <w:i/>
                <w:sz w:val="20"/>
              </w:rPr>
            </w:pPr>
          </w:p>
          <w:p>
            <w:pPr>
              <w:pStyle w:val="TableParagraph"/>
              <w:spacing w:before="84"/>
              <w:ind w:left="0"/>
              <w:rPr>
                <w:rFonts w:ascii="Arial"/>
                <w:i/>
                <w:sz w:val="20"/>
              </w:rPr>
            </w:pPr>
          </w:p>
          <w:p>
            <w:pPr>
              <w:pStyle w:val="TableParagraph"/>
              <w:ind w:right="396"/>
              <w:rPr>
                <w:sz w:val="20"/>
              </w:rPr>
            </w:pPr>
            <w:bookmarkStart w:name="_bookmark0" w:id="1"/>
            <w:bookmarkEnd w:id="1"/>
            <w:r>
              <w:rPr/>
            </w:r>
            <w:bookmarkStart w:name="_bookmark1" w:id="2"/>
            <w:bookmarkEnd w:id="2"/>
            <w:r>
              <w:rPr/>
            </w:r>
            <w:r>
              <w:rPr>
                <w:w w:val="80"/>
                <w:sz w:val="20"/>
              </w:rPr>
              <w:t>The decision to escalate to the following DL was to be based on the number of patients experiencing drug-related DLTs during Cycle</w:t>
            </w:r>
            <w:r>
              <w:rPr>
                <w:spacing w:val="-2"/>
                <w:sz w:val="20"/>
              </w:rPr>
              <w:t> </w:t>
            </w:r>
            <w:r>
              <w:rPr>
                <w:w w:val="80"/>
                <w:sz w:val="20"/>
              </w:rPr>
              <w:t>1</w:t>
            </w:r>
            <w:r>
              <w:rPr>
                <w:sz w:val="20"/>
              </w:rPr>
              <w:t> </w:t>
            </w:r>
            <w:r>
              <w:rPr>
                <w:w w:val="80"/>
                <w:sz w:val="20"/>
              </w:rPr>
              <w:t>among</w:t>
            </w:r>
            <w:r>
              <w:rPr>
                <w:spacing w:val="-2"/>
                <w:sz w:val="20"/>
              </w:rPr>
              <w:t> </w:t>
            </w:r>
            <w:r>
              <w:rPr>
                <w:w w:val="80"/>
                <w:sz w:val="20"/>
              </w:rPr>
              <w:t>all</w:t>
            </w:r>
            <w:r>
              <w:rPr>
                <w:spacing w:val="-2"/>
                <w:sz w:val="20"/>
              </w:rPr>
              <w:t> </w:t>
            </w:r>
            <w:r>
              <w:rPr>
                <w:w w:val="80"/>
                <w:sz w:val="20"/>
              </w:rPr>
              <w:t>treated</w:t>
            </w:r>
            <w:r>
              <w:rPr>
                <w:sz w:val="20"/>
              </w:rPr>
              <w:t> </w:t>
            </w:r>
            <w:r>
              <w:rPr>
                <w:w w:val="80"/>
                <w:sz w:val="20"/>
              </w:rPr>
              <w:t>patients</w:t>
            </w:r>
            <w:r>
              <w:rPr>
                <w:spacing w:val="-2"/>
                <w:sz w:val="20"/>
              </w:rPr>
              <w:t> </w:t>
            </w:r>
            <w:r>
              <w:rPr>
                <w:w w:val="80"/>
                <w:sz w:val="20"/>
              </w:rPr>
              <w:t>(Table</w:t>
            </w:r>
            <w:r>
              <w:rPr>
                <w:spacing w:val="-2"/>
                <w:sz w:val="20"/>
              </w:rPr>
              <w:t> </w:t>
            </w:r>
            <w:r>
              <w:rPr>
                <w:w w:val="80"/>
                <w:sz w:val="20"/>
              </w:rPr>
              <w:t>2).</w:t>
            </w:r>
            <w:r>
              <w:rPr>
                <w:spacing w:val="-2"/>
                <w:sz w:val="20"/>
              </w:rPr>
              <w:t> </w:t>
            </w:r>
            <w:r>
              <w:rPr>
                <w:w w:val="80"/>
                <w:sz w:val="20"/>
              </w:rPr>
              <w:t>The</w:t>
            </w:r>
            <w:r>
              <w:rPr>
                <w:sz w:val="20"/>
              </w:rPr>
              <w:t> </w:t>
            </w:r>
            <w:r>
              <w:rPr>
                <w:w w:val="80"/>
                <w:sz w:val="20"/>
              </w:rPr>
              <w:t>first</w:t>
            </w:r>
            <w:r>
              <w:rPr>
                <w:spacing w:val="-2"/>
                <w:sz w:val="20"/>
              </w:rPr>
              <w:t> </w:t>
            </w:r>
            <w:r>
              <w:rPr>
                <w:w w:val="80"/>
                <w:sz w:val="20"/>
              </w:rPr>
              <w:t>2</w:t>
            </w:r>
            <w:r>
              <w:rPr>
                <w:sz w:val="20"/>
              </w:rPr>
              <w:t> </w:t>
            </w:r>
            <w:r>
              <w:rPr>
                <w:w w:val="80"/>
                <w:sz w:val="20"/>
              </w:rPr>
              <w:t>patients</w:t>
            </w:r>
            <w:r>
              <w:rPr>
                <w:spacing w:val="-2"/>
                <w:sz w:val="20"/>
              </w:rPr>
              <w:t> </w:t>
            </w:r>
            <w:r>
              <w:rPr>
                <w:w w:val="80"/>
                <w:sz w:val="20"/>
              </w:rPr>
              <w:t>treated</w:t>
            </w:r>
            <w:r>
              <w:rPr>
                <w:sz w:val="20"/>
              </w:rPr>
              <w:t> </w:t>
            </w:r>
            <w:r>
              <w:rPr>
                <w:w w:val="80"/>
                <w:sz w:val="20"/>
              </w:rPr>
              <w:t>at</w:t>
            </w:r>
            <w:r>
              <w:rPr>
                <w:spacing w:val="-1"/>
                <w:sz w:val="20"/>
              </w:rPr>
              <w:t> </w:t>
            </w:r>
            <w:r>
              <w:rPr>
                <w:w w:val="80"/>
                <w:sz w:val="20"/>
              </w:rPr>
              <w:t>each</w:t>
            </w:r>
            <w:r>
              <w:rPr>
                <w:spacing w:val="-2"/>
                <w:sz w:val="20"/>
              </w:rPr>
              <w:t> </w:t>
            </w:r>
            <w:r>
              <w:rPr>
                <w:w w:val="80"/>
                <w:sz w:val="20"/>
              </w:rPr>
              <w:t>new</w:t>
            </w:r>
            <w:r>
              <w:rPr>
                <w:spacing w:val="-2"/>
                <w:sz w:val="20"/>
              </w:rPr>
              <w:t> </w:t>
            </w:r>
            <w:r>
              <w:rPr>
                <w:w w:val="80"/>
                <w:sz w:val="20"/>
              </w:rPr>
              <w:t>DL</w:t>
            </w:r>
            <w:r>
              <w:rPr>
                <w:spacing w:val="-2"/>
                <w:sz w:val="20"/>
              </w:rPr>
              <w:t> </w:t>
            </w:r>
            <w:r>
              <w:rPr>
                <w:w w:val="80"/>
                <w:sz w:val="20"/>
              </w:rPr>
              <w:t>were</w:t>
            </w:r>
            <w:r>
              <w:rPr>
                <w:spacing w:val="-2"/>
                <w:sz w:val="20"/>
              </w:rPr>
              <w:t> </w:t>
            </w:r>
            <w:r>
              <w:rPr>
                <w:w w:val="80"/>
                <w:sz w:val="20"/>
              </w:rPr>
              <w:t>to</w:t>
            </w:r>
            <w:r>
              <w:rPr>
                <w:spacing w:val="-2"/>
                <w:sz w:val="20"/>
              </w:rPr>
              <w:t> </w:t>
            </w:r>
            <w:r>
              <w:rPr>
                <w:w w:val="80"/>
                <w:sz w:val="20"/>
              </w:rPr>
              <w:t>be</w:t>
            </w:r>
            <w:r>
              <w:rPr>
                <w:sz w:val="20"/>
              </w:rPr>
              <w:t> </w:t>
            </w:r>
            <w:r>
              <w:rPr>
                <w:w w:val="80"/>
                <w:sz w:val="20"/>
              </w:rPr>
              <w:t>followed</w:t>
            </w:r>
            <w:r>
              <w:rPr>
                <w:sz w:val="20"/>
              </w:rPr>
              <w:t> </w:t>
            </w:r>
            <w:r>
              <w:rPr>
                <w:w w:val="80"/>
                <w:sz w:val="20"/>
              </w:rPr>
              <w:t>for</w:t>
            </w:r>
            <w:r>
              <w:rPr>
                <w:spacing w:val="-1"/>
                <w:sz w:val="20"/>
              </w:rPr>
              <w:t> </w:t>
            </w:r>
            <w:r>
              <w:rPr>
                <w:w w:val="80"/>
                <w:sz w:val="20"/>
              </w:rPr>
              <w:t>a</w:t>
            </w:r>
            <w:r>
              <w:rPr>
                <w:sz w:val="20"/>
              </w:rPr>
              <w:t> </w:t>
            </w:r>
            <w:r>
              <w:rPr>
                <w:w w:val="80"/>
                <w:sz w:val="20"/>
              </w:rPr>
              <w:t>minimum</w:t>
            </w:r>
            <w:r>
              <w:rPr>
                <w:spacing w:val="-1"/>
                <w:sz w:val="20"/>
              </w:rPr>
              <w:t> </w:t>
            </w:r>
            <w:r>
              <w:rPr>
                <w:w w:val="80"/>
                <w:sz w:val="20"/>
              </w:rPr>
              <w:t>of</w:t>
            </w:r>
            <w:r>
              <w:rPr>
                <w:w w:val="80"/>
                <w:sz w:val="20"/>
              </w:rPr>
              <w:t> </w:t>
            </w:r>
            <w:r>
              <w:rPr>
                <w:w w:val="85"/>
                <w:sz w:val="20"/>
              </w:rPr>
              <w:t>3</w:t>
            </w:r>
            <w:r>
              <w:rPr>
                <w:spacing w:val="-6"/>
                <w:w w:val="85"/>
                <w:sz w:val="20"/>
              </w:rPr>
              <w:t> </w:t>
            </w:r>
            <w:r>
              <w:rPr>
                <w:w w:val="85"/>
                <w:sz w:val="20"/>
              </w:rPr>
              <w:t>weeks</w:t>
            </w:r>
            <w:r>
              <w:rPr>
                <w:spacing w:val="-6"/>
                <w:w w:val="85"/>
                <w:sz w:val="20"/>
              </w:rPr>
              <w:t> </w:t>
            </w:r>
            <w:r>
              <w:rPr>
                <w:w w:val="85"/>
                <w:sz w:val="20"/>
              </w:rPr>
              <w:t>(1</w:t>
            </w:r>
            <w:r>
              <w:rPr>
                <w:spacing w:val="-5"/>
                <w:w w:val="85"/>
                <w:sz w:val="20"/>
              </w:rPr>
              <w:t> </w:t>
            </w:r>
            <w:r>
              <w:rPr>
                <w:w w:val="85"/>
                <w:sz w:val="20"/>
              </w:rPr>
              <w:t>full</w:t>
            </w:r>
            <w:r>
              <w:rPr>
                <w:spacing w:val="-6"/>
                <w:w w:val="85"/>
                <w:sz w:val="20"/>
              </w:rPr>
              <w:t> </w:t>
            </w:r>
            <w:r>
              <w:rPr>
                <w:w w:val="85"/>
                <w:sz w:val="20"/>
              </w:rPr>
              <w:t>cycle)</w:t>
            </w:r>
            <w:r>
              <w:rPr>
                <w:spacing w:val="-5"/>
                <w:w w:val="85"/>
                <w:sz w:val="20"/>
              </w:rPr>
              <w:t> </w:t>
            </w:r>
            <w:r>
              <w:rPr>
                <w:w w:val="85"/>
                <w:sz w:val="20"/>
              </w:rPr>
              <w:t>prior</w:t>
            </w:r>
            <w:r>
              <w:rPr>
                <w:spacing w:val="-6"/>
                <w:w w:val="85"/>
                <w:sz w:val="20"/>
              </w:rPr>
              <w:t> </w:t>
            </w:r>
            <w:r>
              <w:rPr>
                <w:w w:val="85"/>
                <w:sz w:val="20"/>
              </w:rPr>
              <w:t>to</w:t>
            </w:r>
            <w:r>
              <w:rPr>
                <w:spacing w:val="-5"/>
                <w:w w:val="85"/>
                <w:sz w:val="20"/>
              </w:rPr>
              <w:t> </w:t>
            </w:r>
            <w:r>
              <w:rPr>
                <w:w w:val="85"/>
                <w:sz w:val="20"/>
              </w:rPr>
              <w:t>enrolling/treating</w:t>
            </w:r>
            <w:r>
              <w:rPr>
                <w:spacing w:val="-6"/>
                <w:w w:val="85"/>
                <w:sz w:val="20"/>
              </w:rPr>
              <w:t> </w:t>
            </w:r>
            <w:r>
              <w:rPr>
                <w:w w:val="85"/>
                <w:sz w:val="20"/>
              </w:rPr>
              <w:t>1</w:t>
            </w:r>
            <w:r>
              <w:rPr>
                <w:spacing w:val="-5"/>
                <w:w w:val="85"/>
                <w:sz w:val="20"/>
              </w:rPr>
              <w:t> </w:t>
            </w:r>
            <w:r>
              <w:rPr>
                <w:w w:val="85"/>
                <w:sz w:val="20"/>
              </w:rPr>
              <w:t>additional</w:t>
            </w:r>
            <w:r>
              <w:rPr>
                <w:spacing w:val="-6"/>
                <w:w w:val="85"/>
                <w:sz w:val="20"/>
              </w:rPr>
              <w:t> </w:t>
            </w:r>
            <w:r>
              <w:rPr>
                <w:w w:val="85"/>
                <w:sz w:val="20"/>
              </w:rPr>
              <w:t>patient</w:t>
            </w:r>
            <w:r>
              <w:rPr>
                <w:spacing w:val="-6"/>
                <w:w w:val="85"/>
                <w:sz w:val="20"/>
              </w:rPr>
              <w:t> </w:t>
            </w:r>
            <w:r>
              <w:rPr>
                <w:w w:val="85"/>
                <w:sz w:val="20"/>
              </w:rPr>
              <w:t>at</w:t>
            </w:r>
            <w:r>
              <w:rPr>
                <w:spacing w:val="-5"/>
                <w:w w:val="85"/>
                <w:sz w:val="20"/>
              </w:rPr>
              <w:t> </w:t>
            </w:r>
            <w:r>
              <w:rPr>
                <w:w w:val="85"/>
                <w:sz w:val="20"/>
              </w:rPr>
              <w:t>the</w:t>
            </w:r>
            <w:r>
              <w:rPr>
                <w:spacing w:val="-6"/>
                <w:w w:val="85"/>
                <w:sz w:val="20"/>
              </w:rPr>
              <w:t> </w:t>
            </w:r>
            <w:r>
              <w:rPr>
                <w:w w:val="85"/>
                <w:sz w:val="20"/>
              </w:rPr>
              <w:t>same</w:t>
            </w:r>
            <w:r>
              <w:rPr>
                <w:spacing w:val="-5"/>
                <w:w w:val="85"/>
                <w:sz w:val="20"/>
              </w:rPr>
              <w:t> </w:t>
            </w:r>
            <w:r>
              <w:rPr>
                <w:w w:val="85"/>
                <w:sz w:val="20"/>
              </w:rPr>
              <w:t>DL.</w:t>
            </w:r>
          </w:p>
        </w:tc>
      </w:tr>
    </w:tbl>
    <w:p>
      <w:pPr>
        <w:pStyle w:val="TableParagraph"/>
        <w:spacing w:after="0"/>
        <w:rPr>
          <w:sz w:val="20"/>
        </w:rPr>
        <w:sectPr>
          <w:pgSz w:w="11910" w:h="16840"/>
          <w:pgMar w:header="1223" w:footer="1585" w:top="2080" w:bottom="1780" w:left="1417" w:right="708"/>
        </w:sectPr>
      </w:pPr>
    </w:p>
    <w:tbl>
      <w:tblPr>
        <w:tblW w:w="0" w:type="auto"/>
        <w:jc w:val="left"/>
        <w:tblInd w:w="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00"/>
      </w:tblGrid>
      <w:tr>
        <w:trPr>
          <w:trHeight w:val="8163" w:hRule="atLeast"/>
        </w:trPr>
        <w:tc>
          <w:tcPr>
            <w:tcW w:w="9700" w:type="dxa"/>
          </w:tcPr>
          <w:p>
            <w:pPr>
              <w:pStyle w:val="TableParagraph"/>
              <w:spacing w:before="4"/>
              <w:ind w:left="0"/>
              <w:rPr>
                <w:rFonts w:ascii="Arial"/>
                <w:i/>
                <w:sz w:val="20"/>
              </w:rPr>
            </w:pPr>
          </w:p>
          <w:p>
            <w:pPr>
              <w:pStyle w:val="TableParagraph"/>
              <w:tabs>
                <w:tab w:pos="2947" w:val="left" w:leader="none"/>
                <w:tab w:pos="9577" w:val="left" w:leader="none"/>
              </w:tabs>
              <w:ind w:left="122"/>
              <w:rPr>
                <w:rFonts w:ascii="Arial"/>
                <w:b/>
                <w:sz w:val="20"/>
              </w:rPr>
            </w:pPr>
            <w:r>
              <w:rPr>
                <w:rFonts w:ascii="Arial"/>
                <w:b/>
                <w:sz w:val="20"/>
                <w:u w:val="single"/>
              </w:rPr>
              <w:tab/>
            </w:r>
            <w:r>
              <w:rPr>
                <w:rFonts w:ascii="Arial"/>
                <w:b/>
                <w:w w:val="80"/>
                <w:sz w:val="20"/>
                <w:u w:val="single"/>
              </w:rPr>
              <w:t>Table</w:t>
            </w:r>
            <w:r>
              <w:rPr>
                <w:rFonts w:ascii="Arial"/>
                <w:b/>
                <w:spacing w:val="-7"/>
                <w:sz w:val="20"/>
                <w:u w:val="single"/>
              </w:rPr>
              <w:t> </w:t>
            </w:r>
            <w:r>
              <w:rPr>
                <w:rFonts w:ascii="Arial"/>
                <w:b/>
                <w:w w:val="80"/>
                <w:sz w:val="20"/>
                <w:u w:val="single"/>
              </w:rPr>
              <w:t>2</w:t>
            </w:r>
            <w:r>
              <w:rPr>
                <w:rFonts w:ascii="Arial"/>
                <w:b/>
                <w:spacing w:val="-6"/>
                <w:sz w:val="20"/>
                <w:u w:val="single"/>
              </w:rPr>
              <w:t> </w:t>
            </w:r>
            <w:r>
              <w:rPr>
                <w:rFonts w:ascii="Arial"/>
                <w:b/>
                <w:w w:val="80"/>
                <w:sz w:val="20"/>
                <w:u w:val="single"/>
              </w:rPr>
              <w:t>-</w:t>
            </w:r>
            <w:r>
              <w:rPr>
                <w:rFonts w:ascii="Arial"/>
                <w:b/>
                <w:spacing w:val="-6"/>
                <w:sz w:val="20"/>
                <w:u w:val="single"/>
              </w:rPr>
              <w:t> </w:t>
            </w:r>
            <w:r>
              <w:rPr>
                <w:rFonts w:ascii="Arial"/>
                <w:b/>
                <w:w w:val="80"/>
                <w:sz w:val="20"/>
                <w:u w:val="single"/>
              </w:rPr>
              <w:t>Dose</w:t>
            </w:r>
            <w:r>
              <w:rPr>
                <w:rFonts w:ascii="Arial"/>
                <w:b/>
                <w:spacing w:val="-6"/>
                <w:sz w:val="20"/>
                <w:u w:val="single"/>
              </w:rPr>
              <w:t> </w:t>
            </w:r>
            <w:r>
              <w:rPr>
                <w:rFonts w:ascii="Arial"/>
                <w:b/>
                <w:w w:val="80"/>
                <w:sz w:val="20"/>
                <w:u w:val="single"/>
              </w:rPr>
              <w:t>escalation</w:t>
            </w:r>
            <w:r>
              <w:rPr>
                <w:rFonts w:ascii="Arial"/>
                <w:b/>
                <w:spacing w:val="-9"/>
                <w:sz w:val="20"/>
                <w:u w:val="single"/>
              </w:rPr>
              <w:t> </w:t>
            </w:r>
            <w:r>
              <w:rPr>
                <w:rFonts w:ascii="Arial"/>
                <w:b/>
                <w:w w:val="80"/>
                <w:sz w:val="20"/>
                <w:u w:val="single"/>
              </w:rPr>
              <w:t>decision</w:t>
            </w:r>
            <w:r>
              <w:rPr>
                <w:rFonts w:ascii="Arial"/>
                <w:b/>
                <w:spacing w:val="-6"/>
                <w:sz w:val="20"/>
                <w:u w:val="single"/>
              </w:rPr>
              <w:t> </w:t>
            </w:r>
            <w:r>
              <w:rPr>
                <w:rFonts w:ascii="Arial"/>
                <w:b/>
                <w:w w:val="80"/>
                <w:sz w:val="20"/>
                <w:u w:val="single"/>
              </w:rPr>
              <w:t>rules</w:t>
            </w:r>
            <w:r>
              <w:rPr>
                <w:rFonts w:ascii="Arial"/>
                <w:b/>
                <w:spacing w:val="-6"/>
                <w:sz w:val="20"/>
                <w:u w:val="single"/>
              </w:rPr>
              <w:t> </w:t>
            </w:r>
            <w:r>
              <w:rPr>
                <w:rFonts w:ascii="Arial"/>
                <w:b/>
                <w:w w:val="80"/>
                <w:sz w:val="20"/>
                <w:u w:val="single"/>
              </w:rPr>
              <w:t>in</w:t>
            </w:r>
            <w:r>
              <w:rPr>
                <w:rFonts w:ascii="Arial"/>
                <w:b/>
                <w:spacing w:val="-5"/>
                <w:sz w:val="20"/>
                <w:u w:val="single"/>
              </w:rPr>
              <w:t> </w:t>
            </w:r>
            <w:r>
              <w:rPr>
                <w:rFonts w:ascii="Arial"/>
                <w:b/>
                <w:w w:val="80"/>
                <w:sz w:val="20"/>
                <w:u w:val="single"/>
              </w:rPr>
              <w:t>Part</w:t>
            </w:r>
            <w:r>
              <w:rPr>
                <w:rFonts w:ascii="Arial"/>
                <w:b/>
                <w:spacing w:val="-6"/>
                <w:sz w:val="20"/>
                <w:u w:val="single"/>
              </w:rPr>
              <w:t> </w:t>
            </w:r>
            <w:r>
              <w:rPr>
                <w:rFonts w:ascii="Arial"/>
                <w:b/>
                <w:spacing w:val="-10"/>
                <w:w w:val="80"/>
                <w:sz w:val="20"/>
                <w:u w:val="single"/>
              </w:rPr>
              <w:t>1</w:t>
            </w:r>
            <w:r>
              <w:rPr>
                <w:rFonts w:ascii="Arial"/>
                <w:b/>
                <w:sz w:val="20"/>
                <w:u w:val="single"/>
              </w:rPr>
              <w:tab/>
            </w:r>
          </w:p>
          <w:p>
            <w:pPr>
              <w:pStyle w:val="TableParagraph"/>
              <w:tabs>
                <w:tab w:pos="5059" w:val="left" w:leader="none"/>
              </w:tabs>
              <w:spacing w:before="70"/>
              <w:ind w:left="794" w:right="1819" w:hanging="495"/>
              <w:rPr>
                <w:rFonts w:ascii="Arial"/>
                <w:b/>
                <w:sz w:val="20"/>
              </w:rPr>
            </w:pPr>
            <w:r>
              <w:rPr>
                <w:rFonts w:ascii="Arial"/>
                <w:b/>
                <w:sz w:val="20"/>
              </w:rPr>
              <w:t>Number of Patients with Cycle</w:t>
              <w:tab/>
              <w:t>Dose</w:t>
            </w:r>
            <w:r>
              <w:rPr>
                <w:rFonts w:ascii="Arial"/>
                <w:b/>
                <w:spacing w:val="-14"/>
                <w:sz w:val="20"/>
              </w:rPr>
              <w:t> </w:t>
            </w:r>
            <w:r>
              <w:rPr>
                <w:rFonts w:ascii="Arial"/>
                <w:b/>
                <w:sz w:val="20"/>
              </w:rPr>
              <w:t>escalation</w:t>
            </w:r>
            <w:r>
              <w:rPr>
                <w:rFonts w:ascii="Arial"/>
                <w:b/>
                <w:spacing w:val="-14"/>
                <w:sz w:val="20"/>
              </w:rPr>
              <w:t> </w:t>
            </w:r>
            <w:r>
              <w:rPr>
                <w:rFonts w:ascii="Arial"/>
                <w:b/>
                <w:sz w:val="20"/>
              </w:rPr>
              <w:t>decision</w:t>
            </w:r>
            <w:r>
              <w:rPr>
                <w:rFonts w:ascii="Arial"/>
                <w:b/>
                <w:spacing w:val="-13"/>
                <w:sz w:val="20"/>
              </w:rPr>
              <w:t> </w:t>
            </w:r>
            <w:r>
              <w:rPr>
                <w:rFonts w:ascii="Arial"/>
                <w:b/>
                <w:sz w:val="20"/>
              </w:rPr>
              <w:t>rule 1 DLT at a Given DL</w:t>
            </w:r>
          </w:p>
          <w:p>
            <w:pPr>
              <w:pStyle w:val="TableParagraph"/>
              <w:numPr>
                <w:ilvl w:val="0"/>
                <w:numId w:val="4"/>
              </w:numPr>
              <w:tabs>
                <w:tab w:pos="1512" w:val="left" w:leader="none"/>
                <w:tab w:pos="5047" w:val="left" w:leader="none"/>
              </w:tabs>
              <w:spacing w:line="240" w:lineRule="auto" w:before="131" w:after="0"/>
              <w:ind w:left="1512" w:right="0" w:hanging="135"/>
              <w:jc w:val="left"/>
              <w:rPr>
                <w:sz w:val="20"/>
              </w:rPr>
            </w:pPr>
            <w:r>
              <w:rPr>
                <w:w w:val="80"/>
                <w:sz w:val="20"/>
              </w:rPr>
              <w:t>of</w:t>
            </w:r>
            <w:r>
              <w:rPr>
                <w:spacing w:val="-9"/>
                <w:sz w:val="20"/>
              </w:rPr>
              <w:t> </w:t>
            </w:r>
            <w:r>
              <w:rPr>
                <w:w w:val="80"/>
                <w:sz w:val="20"/>
              </w:rPr>
              <w:t>first</w:t>
            </w:r>
            <w:r>
              <w:rPr>
                <w:spacing w:val="-8"/>
                <w:sz w:val="20"/>
              </w:rPr>
              <w:t> </w:t>
            </w:r>
            <w:r>
              <w:rPr>
                <w:spacing w:val="-10"/>
                <w:w w:val="80"/>
                <w:sz w:val="20"/>
              </w:rPr>
              <w:t>3</w:t>
            </w:r>
            <w:r>
              <w:rPr>
                <w:sz w:val="20"/>
              </w:rPr>
              <w:tab/>
            </w:r>
            <w:r>
              <w:rPr>
                <w:w w:val="80"/>
                <w:sz w:val="20"/>
              </w:rPr>
              <w:t>Enter</w:t>
            </w:r>
            <w:r>
              <w:rPr>
                <w:spacing w:val="-8"/>
                <w:sz w:val="20"/>
              </w:rPr>
              <w:t> </w:t>
            </w:r>
            <w:r>
              <w:rPr>
                <w:w w:val="80"/>
                <w:sz w:val="20"/>
              </w:rPr>
              <w:t>at</w:t>
            </w:r>
            <w:r>
              <w:rPr>
                <w:spacing w:val="-8"/>
                <w:sz w:val="20"/>
              </w:rPr>
              <w:t> </w:t>
            </w:r>
            <w:r>
              <w:rPr>
                <w:w w:val="80"/>
                <w:sz w:val="20"/>
              </w:rPr>
              <w:t>least</w:t>
            </w:r>
            <w:r>
              <w:rPr>
                <w:spacing w:val="-9"/>
                <w:sz w:val="20"/>
              </w:rPr>
              <w:t> </w:t>
            </w:r>
            <w:r>
              <w:rPr>
                <w:w w:val="80"/>
                <w:sz w:val="20"/>
              </w:rPr>
              <w:t>3</w:t>
            </w:r>
            <w:r>
              <w:rPr>
                <w:spacing w:val="-7"/>
                <w:sz w:val="20"/>
              </w:rPr>
              <w:t> </w:t>
            </w:r>
            <w:r>
              <w:rPr>
                <w:w w:val="80"/>
                <w:sz w:val="20"/>
              </w:rPr>
              <w:t>patients</w:t>
            </w:r>
            <w:r>
              <w:rPr>
                <w:spacing w:val="-9"/>
                <w:sz w:val="20"/>
              </w:rPr>
              <w:t> </w:t>
            </w:r>
            <w:r>
              <w:rPr>
                <w:w w:val="80"/>
                <w:sz w:val="20"/>
              </w:rPr>
              <w:t>at</w:t>
            </w:r>
            <w:r>
              <w:rPr>
                <w:spacing w:val="-9"/>
                <w:sz w:val="20"/>
              </w:rPr>
              <w:t> </w:t>
            </w:r>
            <w:r>
              <w:rPr>
                <w:w w:val="80"/>
                <w:sz w:val="20"/>
              </w:rPr>
              <w:t>the</w:t>
            </w:r>
            <w:r>
              <w:rPr>
                <w:spacing w:val="-9"/>
                <w:sz w:val="20"/>
              </w:rPr>
              <w:t> </w:t>
            </w:r>
            <w:r>
              <w:rPr>
                <w:w w:val="80"/>
                <w:sz w:val="20"/>
              </w:rPr>
              <w:t>next</w:t>
            </w:r>
            <w:r>
              <w:rPr>
                <w:spacing w:val="-8"/>
                <w:sz w:val="20"/>
              </w:rPr>
              <w:t> </w:t>
            </w:r>
            <w:r>
              <w:rPr>
                <w:spacing w:val="-5"/>
                <w:w w:val="80"/>
                <w:sz w:val="20"/>
              </w:rPr>
              <w:t>DL.</w:t>
            </w:r>
          </w:p>
          <w:p>
            <w:pPr>
              <w:pStyle w:val="TableParagraph"/>
              <w:numPr>
                <w:ilvl w:val="0"/>
                <w:numId w:val="4"/>
              </w:numPr>
              <w:tabs>
                <w:tab w:pos="1532" w:val="left" w:leader="none"/>
                <w:tab w:pos="5295" w:val="left" w:leader="none"/>
              </w:tabs>
              <w:spacing w:line="240" w:lineRule="auto" w:before="118" w:after="0"/>
              <w:ind w:left="1532" w:right="0" w:hanging="136"/>
              <w:jc w:val="left"/>
              <w:rPr>
                <w:sz w:val="20"/>
              </w:rPr>
            </w:pPr>
            <w:r>
              <w:rPr>
                <w:w w:val="80"/>
                <w:sz w:val="20"/>
              </w:rPr>
              <w:t>out</w:t>
            </w:r>
            <w:r>
              <w:rPr>
                <w:spacing w:val="-8"/>
                <w:sz w:val="20"/>
              </w:rPr>
              <w:t> </w:t>
            </w:r>
            <w:r>
              <w:rPr>
                <w:w w:val="80"/>
                <w:sz w:val="20"/>
              </w:rPr>
              <w:t>of</w:t>
            </w:r>
            <w:r>
              <w:rPr>
                <w:spacing w:val="-9"/>
                <w:sz w:val="20"/>
              </w:rPr>
              <w:t> </w:t>
            </w:r>
            <w:r>
              <w:rPr>
                <w:spacing w:val="-10"/>
                <w:w w:val="80"/>
                <w:sz w:val="20"/>
              </w:rPr>
              <w:t>3</w:t>
            </w:r>
            <w:r>
              <w:rPr>
                <w:sz w:val="20"/>
              </w:rPr>
              <w:tab/>
            </w:r>
            <w:r>
              <w:rPr>
                <w:w w:val="80"/>
                <w:sz w:val="20"/>
              </w:rPr>
              <w:t>Enter</w:t>
            </w:r>
            <w:r>
              <w:rPr>
                <w:spacing w:val="-9"/>
                <w:sz w:val="20"/>
              </w:rPr>
              <w:t> </w:t>
            </w:r>
            <w:r>
              <w:rPr>
                <w:w w:val="80"/>
                <w:sz w:val="20"/>
              </w:rPr>
              <w:t>up</w:t>
            </w:r>
            <w:r>
              <w:rPr>
                <w:spacing w:val="-9"/>
                <w:sz w:val="20"/>
              </w:rPr>
              <w:t> </w:t>
            </w:r>
            <w:r>
              <w:rPr>
                <w:w w:val="80"/>
                <w:sz w:val="20"/>
              </w:rPr>
              <w:t>to</w:t>
            </w:r>
            <w:r>
              <w:rPr>
                <w:spacing w:val="-8"/>
                <w:sz w:val="20"/>
              </w:rPr>
              <w:t> </w:t>
            </w:r>
            <w:r>
              <w:rPr>
                <w:w w:val="80"/>
                <w:sz w:val="20"/>
              </w:rPr>
              <w:t>6</w:t>
            </w:r>
            <w:r>
              <w:rPr>
                <w:spacing w:val="-9"/>
                <w:sz w:val="20"/>
              </w:rPr>
              <w:t> </w:t>
            </w:r>
            <w:r>
              <w:rPr>
                <w:w w:val="80"/>
                <w:sz w:val="20"/>
              </w:rPr>
              <w:t>patients</w:t>
            </w:r>
            <w:r>
              <w:rPr>
                <w:spacing w:val="-10"/>
                <w:sz w:val="20"/>
              </w:rPr>
              <w:t> </w:t>
            </w:r>
            <w:r>
              <w:rPr>
                <w:w w:val="80"/>
                <w:sz w:val="20"/>
              </w:rPr>
              <w:t>at</w:t>
            </w:r>
            <w:r>
              <w:rPr>
                <w:spacing w:val="-9"/>
                <w:sz w:val="20"/>
              </w:rPr>
              <w:t> </w:t>
            </w:r>
            <w:r>
              <w:rPr>
                <w:w w:val="80"/>
                <w:sz w:val="20"/>
              </w:rPr>
              <w:t>this</w:t>
            </w:r>
            <w:r>
              <w:rPr>
                <w:spacing w:val="-10"/>
                <w:sz w:val="20"/>
              </w:rPr>
              <w:t> </w:t>
            </w:r>
            <w:r>
              <w:rPr>
                <w:spacing w:val="-5"/>
                <w:w w:val="80"/>
                <w:sz w:val="20"/>
              </w:rPr>
              <w:t>DL.</w:t>
            </w:r>
          </w:p>
          <w:p>
            <w:pPr>
              <w:pStyle w:val="TableParagraph"/>
              <w:spacing w:before="120"/>
              <w:ind w:left="3242" w:right="3"/>
              <w:jc w:val="center"/>
              <w:rPr>
                <w:sz w:val="20"/>
              </w:rPr>
            </w:pPr>
            <w:r>
              <w:rPr>
                <w:w w:val="80"/>
                <w:sz w:val="20"/>
              </w:rPr>
              <w:t>If</w:t>
            </w:r>
            <w:r>
              <w:rPr>
                <w:spacing w:val="-6"/>
                <w:sz w:val="20"/>
              </w:rPr>
              <w:t> </w:t>
            </w:r>
            <w:r>
              <w:rPr>
                <w:w w:val="80"/>
                <w:sz w:val="20"/>
              </w:rPr>
              <w:t>0</w:t>
            </w:r>
            <w:r>
              <w:rPr>
                <w:spacing w:val="-6"/>
                <w:sz w:val="20"/>
              </w:rPr>
              <w:t> </w:t>
            </w:r>
            <w:r>
              <w:rPr>
                <w:w w:val="80"/>
                <w:sz w:val="20"/>
              </w:rPr>
              <w:t>of</w:t>
            </w:r>
            <w:r>
              <w:rPr>
                <w:spacing w:val="-6"/>
                <w:sz w:val="20"/>
              </w:rPr>
              <w:t> </w:t>
            </w:r>
            <w:r>
              <w:rPr>
                <w:w w:val="80"/>
                <w:sz w:val="20"/>
              </w:rPr>
              <w:t>the</w:t>
            </w:r>
            <w:r>
              <w:rPr>
                <w:spacing w:val="-6"/>
                <w:sz w:val="20"/>
              </w:rPr>
              <w:t> </w:t>
            </w:r>
            <w:r>
              <w:rPr>
                <w:w w:val="80"/>
                <w:sz w:val="20"/>
              </w:rPr>
              <w:t>3</w:t>
            </w:r>
            <w:r>
              <w:rPr>
                <w:spacing w:val="-6"/>
                <w:sz w:val="20"/>
              </w:rPr>
              <w:t> </w:t>
            </w:r>
            <w:r>
              <w:rPr>
                <w:w w:val="80"/>
                <w:sz w:val="20"/>
              </w:rPr>
              <w:t>additional</w:t>
            </w:r>
            <w:r>
              <w:rPr>
                <w:spacing w:val="-6"/>
                <w:sz w:val="20"/>
              </w:rPr>
              <w:t> </w:t>
            </w:r>
            <w:r>
              <w:rPr>
                <w:w w:val="80"/>
                <w:sz w:val="20"/>
              </w:rPr>
              <w:t>patients</w:t>
            </w:r>
            <w:r>
              <w:rPr>
                <w:spacing w:val="-5"/>
                <w:sz w:val="20"/>
              </w:rPr>
              <w:t> </w:t>
            </w:r>
            <w:r>
              <w:rPr>
                <w:w w:val="80"/>
                <w:sz w:val="20"/>
              </w:rPr>
              <w:t>experienced</w:t>
            </w:r>
            <w:r>
              <w:rPr>
                <w:spacing w:val="-6"/>
                <w:sz w:val="20"/>
              </w:rPr>
              <w:t> </w:t>
            </w:r>
            <w:r>
              <w:rPr>
                <w:w w:val="80"/>
                <w:sz w:val="20"/>
              </w:rPr>
              <w:t>DLT,</w:t>
            </w:r>
            <w:r>
              <w:rPr>
                <w:spacing w:val="-6"/>
                <w:sz w:val="20"/>
              </w:rPr>
              <w:t> </w:t>
            </w:r>
            <w:r>
              <w:rPr>
                <w:w w:val="80"/>
                <w:sz w:val="20"/>
              </w:rPr>
              <w:t>then</w:t>
            </w:r>
            <w:r>
              <w:rPr>
                <w:spacing w:val="-6"/>
                <w:sz w:val="20"/>
              </w:rPr>
              <w:t> </w:t>
            </w:r>
            <w:r>
              <w:rPr>
                <w:w w:val="80"/>
                <w:sz w:val="20"/>
              </w:rPr>
              <w:t>proceed</w:t>
            </w:r>
            <w:r>
              <w:rPr>
                <w:spacing w:val="-7"/>
                <w:sz w:val="20"/>
              </w:rPr>
              <w:t> </w:t>
            </w:r>
            <w:r>
              <w:rPr>
                <w:w w:val="80"/>
                <w:sz w:val="20"/>
              </w:rPr>
              <w:t>to</w:t>
            </w:r>
            <w:r>
              <w:rPr>
                <w:spacing w:val="-7"/>
                <w:sz w:val="20"/>
              </w:rPr>
              <w:t> </w:t>
            </w:r>
            <w:r>
              <w:rPr>
                <w:w w:val="80"/>
                <w:sz w:val="20"/>
              </w:rPr>
              <w:t>the</w:t>
            </w:r>
            <w:r>
              <w:rPr>
                <w:spacing w:val="-6"/>
                <w:sz w:val="20"/>
              </w:rPr>
              <w:t> </w:t>
            </w:r>
            <w:r>
              <w:rPr>
                <w:w w:val="80"/>
                <w:sz w:val="20"/>
              </w:rPr>
              <w:t>next</w:t>
            </w:r>
            <w:r>
              <w:rPr>
                <w:spacing w:val="-7"/>
                <w:sz w:val="20"/>
              </w:rPr>
              <w:t> </w:t>
            </w:r>
            <w:r>
              <w:rPr>
                <w:spacing w:val="-5"/>
                <w:w w:val="80"/>
                <w:sz w:val="20"/>
              </w:rPr>
              <w:t>DL.</w:t>
            </w:r>
          </w:p>
          <w:p>
            <w:pPr>
              <w:pStyle w:val="TableParagraph"/>
              <w:spacing w:before="118"/>
              <w:ind w:left="3240" w:right="3"/>
              <w:jc w:val="center"/>
              <w:rPr>
                <w:sz w:val="20"/>
              </w:rPr>
            </w:pPr>
            <w:r>
              <w:rPr>
                <w:w w:val="80"/>
                <w:sz w:val="20"/>
              </w:rPr>
              <w:t>If 1 or more of 3 additional patients experienced DLT, then dose escalation was be </w:t>
            </w:r>
            <w:r>
              <w:rPr>
                <w:w w:val="85"/>
                <w:sz w:val="20"/>
              </w:rPr>
              <w:t>stopped.</w:t>
            </w:r>
            <w:r>
              <w:rPr>
                <w:spacing w:val="-6"/>
                <w:w w:val="85"/>
                <w:sz w:val="20"/>
              </w:rPr>
              <w:t> </w:t>
            </w:r>
            <w:r>
              <w:rPr>
                <w:w w:val="85"/>
                <w:sz w:val="20"/>
              </w:rPr>
              <w:t>Three</w:t>
            </w:r>
            <w:r>
              <w:rPr>
                <w:spacing w:val="-6"/>
                <w:w w:val="85"/>
                <w:sz w:val="20"/>
              </w:rPr>
              <w:t> </w:t>
            </w:r>
            <w:r>
              <w:rPr>
                <w:w w:val="85"/>
                <w:sz w:val="20"/>
              </w:rPr>
              <w:t>additional</w:t>
            </w:r>
            <w:r>
              <w:rPr>
                <w:spacing w:val="-5"/>
                <w:w w:val="85"/>
                <w:sz w:val="20"/>
              </w:rPr>
              <w:t> </w:t>
            </w:r>
            <w:r>
              <w:rPr>
                <w:w w:val="85"/>
                <w:sz w:val="20"/>
              </w:rPr>
              <w:t>patients</w:t>
            </w:r>
            <w:r>
              <w:rPr>
                <w:spacing w:val="-6"/>
                <w:w w:val="85"/>
                <w:sz w:val="20"/>
              </w:rPr>
              <w:t> </w:t>
            </w:r>
            <w:r>
              <w:rPr>
                <w:w w:val="85"/>
                <w:sz w:val="20"/>
              </w:rPr>
              <w:t>were</w:t>
            </w:r>
            <w:r>
              <w:rPr>
                <w:spacing w:val="-5"/>
                <w:w w:val="85"/>
                <w:sz w:val="20"/>
              </w:rPr>
              <w:t> </w:t>
            </w:r>
            <w:r>
              <w:rPr>
                <w:w w:val="85"/>
                <w:sz w:val="20"/>
              </w:rPr>
              <w:t>to</w:t>
            </w:r>
            <w:r>
              <w:rPr>
                <w:spacing w:val="-6"/>
                <w:w w:val="85"/>
                <w:sz w:val="20"/>
              </w:rPr>
              <w:t> </w:t>
            </w:r>
            <w:r>
              <w:rPr>
                <w:w w:val="85"/>
                <w:sz w:val="20"/>
              </w:rPr>
              <w:t>be</w:t>
            </w:r>
            <w:r>
              <w:rPr>
                <w:spacing w:val="-5"/>
                <w:w w:val="85"/>
                <w:sz w:val="20"/>
              </w:rPr>
              <w:t> </w:t>
            </w:r>
            <w:r>
              <w:rPr>
                <w:w w:val="85"/>
                <w:sz w:val="20"/>
              </w:rPr>
              <w:t>entered</w:t>
            </w:r>
            <w:r>
              <w:rPr>
                <w:spacing w:val="-6"/>
                <w:w w:val="85"/>
                <w:sz w:val="20"/>
              </w:rPr>
              <w:t> </w:t>
            </w:r>
            <w:r>
              <w:rPr>
                <w:w w:val="85"/>
                <w:sz w:val="20"/>
              </w:rPr>
              <w:t>at</w:t>
            </w:r>
            <w:r>
              <w:rPr>
                <w:spacing w:val="-5"/>
                <w:w w:val="85"/>
                <w:sz w:val="20"/>
              </w:rPr>
              <w:t> </w:t>
            </w:r>
            <w:r>
              <w:rPr>
                <w:w w:val="85"/>
                <w:sz w:val="20"/>
              </w:rPr>
              <w:t>the</w:t>
            </w:r>
            <w:r>
              <w:rPr>
                <w:spacing w:val="-6"/>
                <w:w w:val="85"/>
                <w:sz w:val="20"/>
              </w:rPr>
              <w:t> </w:t>
            </w:r>
            <w:r>
              <w:rPr>
                <w:w w:val="85"/>
                <w:sz w:val="20"/>
              </w:rPr>
              <w:t>previous</w:t>
            </w:r>
            <w:r>
              <w:rPr>
                <w:spacing w:val="-6"/>
                <w:w w:val="85"/>
                <w:sz w:val="20"/>
              </w:rPr>
              <w:t> </w:t>
            </w:r>
            <w:r>
              <w:rPr>
                <w:w w:val="85"/>
                <w:sz w:val="20"/>
              </w:rPr>
              <w:t>DL</w:t>
            </w:r>
            <w:r>
              <w:rPr>
                <w:spacing w:val="-5"/>
                <w:w w:val="85"/>
                <w:sz w:val="20"/>
              </w:rPr>
              <w:t> </w:t>
            </w:r>
            <w:r>
              <w:rPr>
                <w:w w:val="85"/>
                <w:sz w:val="20"/>
              </w:rPr>
              <w:t>if</w:t>
            </w:r>
          </w:p>
          <w:p>
            <w:pPr>
              <w:pStyle w:val="TableParagraph"/>
              <w:spacing w:before="2"/>
              <w:ind w:left="3243" w:right="3"/>
              <w:jc w:val="center"/>
              <w:rPr>
                <w:sz w:val="20"/>
              </w:rPr>
            </w:pPr>
            <w:r>
              <w:rPr>
                <w:w w:val="80"/>
                <w:sz w:val="20"/>
              </w:rPr>
              <w:t>3</w:t>
            </w:r>
            <w:r>
              <w:rPr>
                <w:spacing w:val="-8"/>
                <w:sz w:val="20"/>
              </w:rPr>
              <w:t> </w:t>
            </w:r>
            <w:r>
              <w:rPr>
                <w:w w:val="80"/>
                <w:sz w:val="20"/>
              </w:rPr>
              <w:t>patients</w:t>
            </w:r>
            <w:r>
              <w:rPr>
                <w:spacing w:val="-8"/>
                <w:sz w:val="20"/>
              </w:rPr>
              <w:t> </w:t>
            </w:r>
            <w:r>
              <w:rPr>
                <w:w w:val="80"/>
                <w:sz w:val="20"/>
              </w:rPr>
              <w:t>were</w:t>
            </w:r>
            <w:r>
              <w:rPr>
                <w:spacing w:val="-9"/>
                <w:sz w:val="20"/>
              </w:rPr>
              <w:t> </w:t>
            </w:r>
            <w:r>
              <w:rPr>
                <w:w w:val="80"/>
                <w:sz w:val="20"/>
              </w:rPr>
              <w:t>treated</w:t>
            </w:r>
            <w:r>
              <w:rPr>
                <w:spacing w:val="-7"/>
                <w:sz w:val="20"/>
              </w:rPr>
              <w:t> </w:t>
            </w:r>
            <w:r>
              <w:rPr>
                <w:w w:val="80"/>
                <w:sz w:val="20"/>
              </w:rPr>
              <w:t>at</w:t>
            </w:r>
            <w:r>
              <w:rPr>
                <w:spacing w:val="-7"/>
                <w:sz w:val="20"/>
              </w:rPr>
              <w:t> </w:t>
            </w:r>
            <w:r>
              <w:rPr>
                <w:w w:val="80"/>
                <w:sz w:val="20"/>
              </w:rPr>
              <w:t>that</w:t>
            </w:r>
            <w:r>
              <w:rPr>
                <w:spacing w:val="-8"/>
                <w:sz w:val="20"/>
              </w:rPr>
              <w:t> </w:t>
            </w:r>
            <w:r>
              <w:rPr>
                <w:spacing w:val="-2"/>
                <w:w w:val="80"/>
                <w:sz w:val="20"/>
              </w:rPr>
              <w:t>dose.</w:t>
            </w:r>
          </w:p>
          <w:p>
            <w:pPr>
              <w:pStyle w:val="TableParagraph"/>
              <w:tabs>
                <w:tab w:pos="3542" w:val="left" w:leader="none"/>
              </w:tabs>
              <w:spacing w:before="118"/>
              <w:ind w:left="3571" w:right="303" w:hanging="1928"/>
              <w:rPr>
                <w:sz w:val="20"/>
              </w:rPr>
            </w:pPr>
            <w:r>
              <w:rPr>
                <w:spacing w:val="-6"/>
                <w:w w:val="90"/>
                <w:sz w:val="20"/>
                <w:u w:val="single"/>
              </w:rPr>
              <w:t>&gt;</w:t>
            </w:r>
            <w:r>
              <w:rPr>
                <w:spacing w:val="-6"/>
                <w:w w:val="90"/>
                <w:sz w:val="20"/>
              </w:rPr>
              <w:t>2</w:t>
            </w:r>
            <w:r>
              <w:rPr>
                <w:sz w:val="20"/>
              </w:rPr>
              <w:tab/>
            </w:r>
            <w:r>
              <w:rPr>
                <w:w w:val="80"/>
                <w:sz w:val="20"/>
              </w:rPr>
              <w:t>Dose escalation was to be stopped.</w:t>
            </w:r>
            <w:r>
              <w:rPr>
                <w:sz w:val="20"/>
              </w:rPr>
              <w:t> </w:t>
            </w:r>
            <w:r>
              <w:rPr>
                <w:w w:val="80"/>
                <w:sz w:val="20"/>
              </w:rPr>
              <w:t>Three additional patients were to be entered at</w:t>
            </w:r>
            <w:r>
              <w:rPr>
                <w:spacing w:val="-7"/>
                <w:sz w:val="20"/>
              </w:rPr>
              <w:t> </w:t>
            </w:r>
            <w:r>
              <w:rPr>
                <w:w w:val="80"/>
                <w:sz w:val="20"/>
              </w:rPr>
              <w:t>the</w:t>
            </w:r>
            <w:r>
              <w:rPr>
                <w:spacing w:val="-8"/>
                <w:sz w:val="20"/>
              </w:rPr>
              <w:t> </w:t>
            </w:r>
            <w:r>
              <w:rPr>
                <w:w w:val="80"/>
                <w:sz w:val="20"/>
              </w:rPr>
              <w:t>previous</w:t>
            </w:r>
            <w:r>
              <w:rPr>
                <w:spacing w:val="-8"/>
                <w:sz w:val="20"/>
              </w:rPr>
              <w:t> </w:t>
            </w:r>
            <w:r>
              <w:rPr>
                <w:w w:val="80"/>
                <w:sz w:val="20"/>
              </w:rPr>
              <w:t>DL</w:t>
            </w:r>
            <w:r>
              <w:rPr>
                <w:spacing w:val="-7"/>
                <w:sz w:val="20"/>
              </w:rPr>
              <w:t> </w:t>
            </w:r>
            <w:r>
              <w:rPr>
                <w:w w:val="80"/>
                <w:sz w:val="20"/>
              </w:rPr>
              <w:t>if</w:t>
            </w:r>
            <w:r>
              <w:rPr>
                <w:spacing w:val="-7"/>
                <w:sz w:val="20"/>
              </w:rPr>
              <w:t> </w:t>
            </w:r>
            <w:r>
              <w:rPr>
                <w:w w:val="80"/>
                <w:sz w:val="20"/>
              </w:rPr>
              <w:t>only</w:t>
            </w:r>
            <w:r>
              <w:rPr>
                <w:spacing w:val="-8"/>
                <w:sz w:val="20"/>
              </w:rPr>
              <w:t> </w:t>
            </w:r>
            <w:r>
              <w:rPr>
                <w:w w:val="80"/>
                <w:sz w:val="20"/>
              </w:rPr>
              <w:t>3</w:t>
            </w:r>
            <w:r>
              <w:rPr>
                <w:spacing w:val="-7"/>
                <w:sz w:val="20"/>
              </w:rPr>
              <w:t> </w:t>
            </w:r>
            <w:r>
              <w:rPr>
                <w:w w:val="80"/>
                <w:sz w:val="20"/>
              </w:rPr>
              <w:t>patients</w:t>
            </w:r>
            <w:r>
              <w:rPr>
                <w:spacing w:val="-7"/>
                <w:sz w:val="20"/>
              </w:rPr>
              <w:t> </w:t>
            </w:r>
            <w:r>
              <w:rPr>
                <w:w w:val="80"/>
                <w:sz w:val="20"/>
              </w:rPr>
              <w:t>were</w:t>
            </w:r>
            <w:r>
              <w:rPr>
                <w:spacing w:val="-7"/>
                <w:sz w:val="20"/>
              </w:rPr>
              <w:t> </w:t>
            </w:r>
            <w:r>
              <w:rPr>
                <w:w w:val="80"/>
                <w:sz w:val="20"/>
              </w:rPr>
              <w:t>treated</w:t>
            </w:r>
            <w:r>
              <w:rPr>
                <w:spacing w:val="-7"/>
                <w:sz w:val="20"/>
              </w:rPr>
              <w:t> </w:t>
            </w:r>
            <w:r>
              <w:rPr>
                <w:w w:val="80"/>
                <w:sz w:val="20"/>
              </w:rPr>
              <w:t>at</w:t>
            </w:r>
            <w:r>
              <w:rPr>
                <w:spacing w:val="-7"/>
                <w:sz w:val="20"/>
              </w:rPr>
              <w:t> </w:t>
            </w:r>
            <w:r>
              <w:rPr>
                <w:w w:val="80"/>
                <w:sz w:val="20"/>
              </w:rPr>
              <w:t>that</w:t>
            </w:r>
            <w:r>
              <w:rPr>
                <w:spacing w:val="-8"/>
                <w:sz w:val="20"/>
              </w:rPr>
              <w:t> </w:t>
            </w:r>
            <w:r>
              <w:rPr>
                <w:w w:val="80"/>
                <w:sz w:val="20"/>
              </w:rPr>
              <w:t>dose.</w:t>
            </w:r>
            <w:r>
              <w:rPr>
                <w:spacing w:val="-8"/>
                <w:sz w:val="20"/>
              </w:rPr>
              <w:t> </w:t>
            </w:r>
            <w:r>
              <w:rPr>
                <w:w w:val="80"/>
                <w:sz w:val="20"/>
              </w:rPr>
              <w:t>If</w:t>
            </w:r>
            <w:r>
              <w:rPr>
                <w:spacing w:val="-8"/>
                <w:sz w:val="20"/>
              </w:rPr>
              <w:t> </w:t>
            </w:r>
            <w:r>
              <w:rPr>
                <w:w w:val="80"/>
                <w:sz w:val="20"/>
              </w:rPr>
              <w:t>2</w:t>
            </w:r>
            <w:r>
              <w:rPr>
                <w:spacing w:val="-6"/>
                <w:sz w:val="20"/>
              </w:rPr>
              <w:t> </w:t>
            </w:r>
            <w:r>
              <w:rPr>
                <w:w w:val="80"/>
                <w:sz w:val="20"/>
              </w:rPr>
              <w:t>or</w:t>
            </w:r>
            <w:r>
              <w:rPr>
                <w:spacing w:val="-7"/>
                <w:sz w:val="20"/>
              </w:rPr>
              <w:t> </w:t>
            </w:r>
            <w:r>
              <w:rPr>
                <w:w w:val="80"/>
                <w:sz w:val="20"/>
              </w:rPr>
              <w:t>more</w:t>
            </w:r>
            <w:r>
              <w:rPr>
                <w:spacing w:val="-7"/>
                <w:sz w:val="20"/>
              </w:rPr>
              <w:t> </w:t>
            </w:r>
            <w:r>
              <w:rPr>
                <w:spacing w:val="-4"/>
                <w:w w:val="80"/>
                <w:sz w:val="20"/>
              </w:rPr>
              <w:t>DLTs</w:t>
            </w:r>
          </w:p>
          <w:p>
            <w:pPr>
              <w:pStyle w:val="TableParagraph"/>
              <w:spacing w:line="228" w:lineRule="exact"/>
              <w:ind w:left="4265"/>
              <w:rPr>
                <w:sz w:val="20"/>
              </w:rPr>
            </w:pPr>
            <w:r>
              <w:rPr>
                <w:w w:val="80"/>
                <w:sz w:val="20"/>
              </w:rPr>
              <w:t>were</w:t>
            </w:r>
            <w:r>
              <w:rPr>
                <w:spacing w:val="-9"/>
                <w:sz w:val="20"/>
              </w:rPr>
              <w:t> </w:t>
            </w:r>
            <w:r>
              <w:rPr>
                <w:w w:val="80"/>
                <w:sz w:val="20"/>
              </w:rPr>
              <w:t>encountered</w:t>
            </w:r>
            <w:r>
              <w:rPr>
                <w:spacing w:val="-7"/>
                <w:sz w:val="20"/>
              </w:rPr>
              <w:t> </w:t>
            </w:r>
            <w:r>
              <w:rPr>
                <w:w w:val="80"/>
                <w:sz w:val="20"/>
              </w:rPr>
              <w:t>at</w:t>
            </w:r>
            <w:r>
              <w:rPr>
                <w:spacing w:val="-7"/>
                <w:sz w:val="20"/>
              </w:rPr>
              <w:t> </w:t>
            </w:r>
            <w:r>
              <w:rPr>
                <w:w w:val="80"/>
                <w:sz w:val="20"/>
              </w:rPr>
              <w:t>the</w:t>
            </w:r>
            <w:r>
              <w:rPr>
                <w:spacing w:val="-8"/>
                <w:sz w:val="20"/>
              </w:rPr>
              <w:t> </w:t>
            </w:r>
            <w:r>
              <w:rPr>
                <w:w w:val="80"/>
                <w:sz w:val="20"/>
              </w:rPr>
              <w:t>first</w:t>
            </w:r>
            <w:r>
              <w:rPr>
                <w:spacing w:val="-7"/>
                <w:sz w:val="20"/>
              </w:rPr>
              <w:t> </w:t>
            </w:r>
            <w:r>
              <w:rPr>
                <w:w w:val="80"/>
                <w:sz w:val="20"/>
              </w:rPr>
              <w:t>DL</w:t>
            </w:r>
            <w:r>
              <w:rPr>
                <w:spacing w:val="-8"/>
                <w:sz w:val="20"/>
              </w:rPr>
              <w:t> </w:t>
            </w:r>
            <w:r>
              <w:rPr>
                <w:w w:val="80"/>
                <w:sz w:val="20"/>
              </w:rPr>
              <w:t>(DL</w:t>
            </w:r>
            <w:r>
              <w:rPr>
                <w:spacing w:val="-8"/>
                <w:sz w:val="20"/>
              </w:rPr>
              <w:t> </w:t>
            </w:r>
            <w:r>
              <w:rPr>
                <w:w w:val="80"/>
                <w:sz w:val="20"/>
              </w:rPr>
              <w:t>I),</w:t>
            </w:r>
            <w:r>
              <w:rPr>
                <w:spacing w:val="-8"/>
                <w:sz w:val="20"/>
              </w:rPr>
              <w:t> </w:t>
            </w:r>
            <w:r>
              <w:rPr>
                <w:w w:val="80"/>
                <w:sz w:val="20"/>
              </w:rPr>
              <w:t>DL</w:t>
            </w:r>
            <w:r>
              <w:rPr>
                <w:spacing w:val="-4"/>
                <w:sz w:val="20"/>
              </w:rPr>
              <w:t> </w:t>
            </w:r>
            <w:r>
              <w:rPr>
                <w:w w:val="80"/>
                <w:sz w:val="20"/>
              </w:rPr>
              <w:t>-I</w:t>
            </w:r>
            <w:r>
              <w:rPr>
                <w:spacing w:val="-8"/>
                <w:sz w:val="20"/>
              </w:rPr>
              <w:t> </w:t>
            </w:r>
            <w:r>
              <w:rPr>
                <w:w w:val="80"/>
                <w:sz w:val="20"/>
              </w:rPr>
              <w:t>might</w:t>
            </w:r>
            <w:r>
              <w:rPr>
                <w:spacing w:val="-7"/>
                <w:sz w:val="20"/>
              </w:rPr>
              <w:t> </w:t>
            </w:r>
            <w:r>
              <w:rPr>
                <w:w w:val="80"/>
                <w:sz w:val="20"/>
              </w:rPr>
              <w:t>be</w:t>
            </w:r>
            <w:r>
              <w:rPr>
                <w:spacing w:val="-7"/>
                <w:sz w:val="20"/>
              </w:rPr>
              <w:t> </w:t>
            </w:r>
            <w:r>
              <w:rPr>
                <w:spacing w:val="-2"/>
                <w:w w:val="80"/>
                <w:sz w:val="20"/>
              </w:rPr>
              <w:t>tested</w:t>
            </w:r>
          </w:p>
          <w:p>
            <w:pPr>
              <w:pStyle w:val="TableParagraph"/>
              <w:spacing w:before="112"/>
              <w:ind w:left="230"/>
              <w:rPr>
                <w:sz w:val="18"/>
              </w:rPr>
            </w:pPr>
            <w:r>
              <w:rPr>
                <w:w w:val="80"/>
                <w:sz w:val="18"/>
              </w:rPr>
              <w:t>DL:</w:t>
            </w:r>
            <w:r>
              <w:rPr>
                <w:spacing w:val="-3"/>
                <w:sz w:val="18"/>
              </w:rPr>
              <w:t> </w:t>
            </w:r>
            <w:r>
              <w:rPr>
                <w:w w:val="80"/>
                <w:sz w:val="18"/>
              </w:rPr>
              <w:t>dose</w:t>
            </w:r>
            <w:r>
              <w:rPr>
                <w:spacing w:val="-2"/>
                <w:sz w:val="18"/>
              </w:rPr>
              <w:t> </w:t>
            </w:r>
            <w:r>
              <w:rPr>
                <w:w w:val="80"/>
                <w:sz w:val="18"/>
              </w:rPr>
              <w:t>level;</w:t>
            </w:r>
            <w:r>
              <w:rPr>
                <w:spacing w:val="-1"/>
                <w:sz w:val="18"/>
              </w:rPr>
              <w:t> </w:t>
            </w:r>
            <w:r>
              <w:rPr>
                <w:w w:val="80"/>
                <w:sz w:val="18"/>
              </w:rPr>
              <w:t>DLT:</w:t>
            </w:r>
            <w:r>
              <w:rPr>
                <w:spacing w:val="-1"/>
                <w:sz w:val="18"/>
              </w:rPr>
              <w:t> </w:t>
            </w:r>
            <w:r>
              <w:rPr>
                <w:w w:val="80"/>
                <w:sz w:val="18"/>
              </w:rPr>
              <w:t>dose-limiting</w:t>
            </w:r>
            <w:r>
              <w:rPr>
                <w:spacing w:val="-2"/>
                <w:sz w:val="18"/>
              </w:rPr>
              <w:t> </w:t>
            </w:r>
            <w:r>
              <w:rPr>
                <w:spacing w:val="-2"/>
                <w:w w:val="80"/>
                <w:sz w:val="18"/>
              </w:rPr>
              <w:t>toxicity</w:t>
            </w:r>
          </w:p>
          <w:p>
            <w:pPr>
              <w:pStyle w:val="TableParagraph"/>
              <w:spacing w:before="77"/>
              <w:ind w:right="396"/>
              <w:rPr>
                <w:sz w:val="20"/>
              </w:rPr>
            </w:pPr>
            <w:r>
              <w:rPr>
                <w:w w:val="80"/>
                <w:sz w:val="20"/>
              </w:rPr>
              <w:t>Before escalating dose to the next DL, the safety data, especially the reported DLTs, were to be reviewed. Dose escalation or</w:t>
            </w:r>
            <w:r>
              <w:rPr>
                <w:spacing w:val="80"/>
                <w:sz w:val="20"/>
              </w:rPr>
              <w:t> </w:t>
            </w:r>
            <w:r>
              <w:rPr>
                <w:w w:val="80"/>
                <w:sz w:val="20"/>
              </w:rPr>
              <w:t>dose decrease decisions were to be based on the assessment of DLTs, in agreement between the Sponsor and the SC. Dose escalation was to be stopped</w:t>
            </w:r>
            <w:r>
              <w:rPr>
                <w:sz w:val="20"/>
              </w:rPr>
              <w:t> </w:t>
            </w:r>
            <w:r>
              <w:rPr>
                <w:w w:val="80"/>
                <w:sz w:val="20"/>
              </w:rPr>
              <w:t>if ≥33% of patients (≥2 in up to 6 patients) experienced a DLT at Cycle 1 (then that DL was to be considered to have unacceptable toxicity and the maximum administered dose reached), or in case cumulative</w:t>
            </w:r>
            <w:r>
              <w:rPr>
                <w:sz w:val="20"/>
              </w:rPr>
              <w:t> </w:t>
            </w:r>
            <w:r>
              <w:rPr>
                <w:w w:val="80"/>
                <w:sz w:val="20"/>
              </w:rPr>
              <w:t>Grade ≥3 (G </w:t>
            </w:r>
            <w:r>
              <w:rPr>
                <w:w w:val="80"/>
                <w:sz w:val="20"/>
                <w:u w:val="single"/>
              </w:rPr>
              <w:t>&gt;3</w:t>
            </w:r>
            <w:r>
              <w:rPr>
                <w:w w:val="80"/>
                <w:sz w:val="20"/>
              </w:rPr>
              <w:t>) </w:t>
            </w:r>
            <w:r>
              <w:rPr>
                <w:w w:val="85"/>
                <w:sz w:val="20"/>
              </w:rPr>
              <w:t>toxicity(ies)</w:t>
            </w:r>
            <w:r>
              <w:rPr>
                <w:spacing w:val="-6"/>
                <w:w w:val="85"/>
                <w:sz w:val="20"/>
              </w:rPr>
              <w:t> </w:t>
            </w:r>
            <w:r>
              <w:rPr>
                <w:w w:val="85"/>
                <w:sz w:val="20"/>
              </w:rPr>
              <w:t>occurred</w:t>
            </w:r>
            <w:r>
              <w:rPr>
                <w:spacing w:val="-6"/>
                <w:w w:val="85"/>
                <w:sz w:val="20"/>
              </w:rPr>
              <w:t> </w:t>
            </w:r>
            <w:r>
              <w:rPr>
                <w:w w:val="85"/>
                <w:sz w:val="20"/>
              </w:rPr>
              <w:t>(during</w:t>
            </w:r>
            <w:r>
              <w:rPr>
                <w:spacing w:val="-5"/>
                <w:w w:val="85"/>
                <w:sz w:val="20"/>
              </w:rPr>
              <w:t> </w:t>
            </w:r>
            <w:r>
              <w:rPr>
                <w:w w:val="85"/>
                <w:sz w:val="20"/>
              </w:rPr>
              <w:t>A-XELOX</w:t>
            </w:r>
            <w:r>
              <w:rPr>
                <w:spacing w:val="-6"/>
                <w:w w:val="85"/>
                <w:sz w:val="20"/>
              </w:rPr>
              <w:t> </w:t>
            </w:r>
            <w:r>
              <w:rPr>
                <w:w w:val="85"/>
                <w:sz w:val="20"/>
              </w:rPr>
              <w:t>induction</w:t>
            </w:r>
            <w:r>
              <w:rPr>
                <w:spacing w:val="-5"/>
                <w:w w:val="85"/>
                <w:sz w:val="20"/>
              </w:rPr>
              <w:t> </w:t>
            </w:r>
            <w:r>
              <w:rPr>
                <w:w w:val="85"/>
                <w:sz w:val="20"/>
              </w:rPr>
              <w:t>period</w:t>
            </w:r>
            <w:r>
              <w:rPr>
                <w:spacing w:val="-6"/>
                <w:w w:val="85"/>
                <w:sz w:val="20"/>
              </w:rPr>
              <w:t> </w:t>
            </w:r>
            <w:r>
              <w:rPr>
                <w:w w:val="85"/>
                <w:sz w:val="20"/>
              </w:rPr>
              <w:t>only)</w:t>
            </w:r>
            <w:r>
              <w:rPr>
                <w:spacing w:val="-5"/>
                <w:w w:val="85"/>
                <w:sz w:val="20"/>
              </w:rPr>
              <w:t> </w:t>
            </w:r>
            <w:r>
              <w:rPr>
                <w:w w:val="85"/>
                <w:sz w:val="20"/>
              </w:rPr>
              <w:t>at</w:t>
            </w:r>
            <w:r>
              <w:rPr>
                <w:spacing w:val="-6"/>
                <w:w w:val="85"/>
                <w:sz w:val="20"/>
              </w:rPr>
              <w:t> </w:t>
            </w:r>
            <w:r>
              <w:rPr>
                <w:w w:val="85"/>
                <w:sz w:val="20"/>
              </w:rPr>
              <w:t>a</w:t>
            </w:r>
            <w:r>
              <w:rPr>
                <w:spacing w:val="-5"/>
                <w:w w:val="85"/>
                <w:sz w:val="20"/>
              </w:rPr>
              <w:t> </w:t>
            </w:r>
            <w:r>
              <w:rPr>
                <w:w w:val="85"/>
                <w:sz w:val="20"/>
              </w:rPr>
              <w:t>lower</w:t>
            </w:r>
            <w:r>
              <w:rPr>
                <w:spacing w:val="-6"/>
                <w:w w:val="85"/>
                <w:sz w:val="20"/>
              </w:rPr>
              <w:t> </w:t>
            </w:r>
            <w:r>
              <w:rPr>
                <w:w w:val="85"/>
                <w:sz w:val="20"/>
              </w:rPr>
              <w:t>DL.</w:t>
            </w:r>
          </w:p>
          <w:p>
            <w:pPr>
              <w:pStyle w:val="TableParagraph"/>
              <w:spacing w:before="117"/>
              <w:ind w:right="303"/>
              <w:rPr>
                <w:sz w:val="20"/>
              </w:rPr>
            </w:pPr>
            <w:r>
              <w:rPr>
                <w:w w:val="80"/>
                <w:sz w:val="20"/>
              </w:rPr>
              <w:t>The RP2D was defined as the highest DL at which study treatment related DLTs were observed in less than 2 of 6 treated patients</w:t>
            </w:r>
            <w:r>
              <w:rPr>
                <w:spacing w:val="40"/>
                <w:sz w:val="20"/>
              </w:rPr>
              <w:t> </w:t>
            </w:r>
            <w:r>
              <w:rPr>
                <w:w w:val="80"/>
                <w:sz w:val="20"/>
              </w:rPr>
              <w:t>(or less than 33% of patients dosed and evaluable for the purpose of dose escalation</w:t>
            </w:r>
            <w:r>
              <w:rPr>
                <w:sz w:val="20"/>
              </w:rPr>
              <w:t> </w:t>
            </w:r>
            <w:r>
              <w:rPr>
                <w:w w:val="80"/>
                <w:sz w:val="20"/>
              </w:rPr>
              <w:t>if more than 6</w:t>
            </w:r>
            <w:r>
              <w:rPr>
                <w:sz w:val="20"/>
              </w:rPr>
              <w:t> </w:t>
            </w:r>
            <w:r>
              <w:rPr>
                <w:w w:val="80"/>
                <w:sz w:val="20"/>
              </w:rPr>
              <w:t>patients).</w:t>
            </w:r>
          </w:p>
          <w:p>
            <w:pPr>
              <w:pStyle w:val="TableParagraph"/>
              <w:spacing w:before="119"/>
              <w:ind w:right="303"/>
              <w:rPr>
                <w:sz w:val="20"/>
              </w:rPr>
            </w:pPr>
            <w:r>
              <w:rPr>
                <w:w w:val="80"/>
                <w:sz w:val="20"/>
              </w:rPr>
              <w:t>In</w:t>
            </w:r>
            <w:r>
              <w:rPr>
                <w:sz w:val="20"/>
              </w:rPr>
              <w:t> </w:t>
            </w:r>
            <w:r>
              <w:rPr>
                <w:w w:val="80"/>
                <w:sz w:val="20"/>
              </w:rPr>
              <w:t>Part</w:t>
            </w:r>
            <w:r>
              <w:rPr>
                <w:sz w:val="20"/>
              </w:rPr>
              <w:t> </w:t>
            </w:r>
            <w:r>
              <w:rPr>
                <w:w w:val="80"/>
                <w:sz w:val="20"/>
              </w:rPr>
              <w:t>2,</w:t>
            </w:r>
            <w:r>
              <w:rPr>
                <w:sz w:val="20"/>
              </w:rPr>
              <w:t> </w:t>
            </w:r>
            <w:r>
              <w:rPr>
                <w:w w:val="80"/>
                <w:sz w:val="20"/>
              </w:rPr>
              <w:t>patients</w:t>
            </w:r>
            <w:r>
              <w:rPr>
                <w:sz w:val="20"/>
              </w:rPr>
              <w:t> </w:t>
            </w:r>
            <w:r>
              <w:rPr>
                <w:w w:val="80"/>
                <w:sz w:val="20"/>
              </w:rPr>
              <w:t>were</w:t>
            </w:r>
            <w:r>
              <w:rPr>
                <w:sz w:val="20"/>
              </w:rPr>
              <w:t> </w:t>
            </w:r>
            <w:r>
              <w:rPr>
                <w:w w:val="80"/>
                <w:sz w:val="20"/>
              </w:rPr>
              <w:t>to</w:t>
            </w:r>
            <w:r>
              <w:rPr>
                <w:sz w:val="20"/>
              </w:rPr>
              <w:t> </w:t>
            </w:r>
            <w:r>
              <w:rPr>
                <w:w w:val="80"/>
                <w:sz w:val="20"/>
              </w:rPr>
              <w:t>be</w:t>
            </w:r>
            <w:r>
              <w:rPr>
                <w:sz w:val="20"/>
              </w:rPr>
              <w:t> </w:t>
            </w:r>
            <w:r>
              <w:rPr>
                <w:w w:val="80"/>
                <w:sz w:val="20"/>
              </w:rPr>
              <w:t>treated,</w:t>
            </w:r>
            <w:r>
              <w:rPr>
                <w:sz w:val="20"/>
              </w:rPr>
              <w:t> </w:t>
            </w:r>
            <w:r>
              <w:rPr>
                <w:w w:val="80"/>
                <w:sz w:val="20"/>
              </w:rPr>
              <w:t>with</w:t>
            </w:r>
            <w:r>
              <w:rPr>
                <w:sz w:val="20"/>
              </w:rPr>
              <w:t> </w:t>
            </w:r>
            <w:r>
              <w:rPr>
                <w:w w:val="80"/>
                <w:sz w:val="20"/>
              </w:rPr>
              <w:t>the</w:t>
            </w:r>
            <w:r>
              <w:rPr>
                <w:sz w:val="20"/>
              </w:rPr>
              <w:t> </w:t>
            </w:r>
            <w:r>
              <w:rPr>
                <w:w w:val="80"/>
                <w:sz w:val="20"/>
              </w:rPr>
              <w:t>constant</w:t>
            </w:r>
            <w:r>
              <w:rPr>
                <w:sz w:val="20"/>
              </w:rPr>
              <w:t> </w:t>
            </w:r>
            <w:r>
              <w:rPr>
                <w:w w:val="80"/>
                <w:sz w:val="20"/>
              </w:rPr>
              <w:t>dose</w:t>
            </w:r>
            <w:r>
              <w:rPr>
                <w:sz w:val="20"/>
              </w:rPr>
              <w:t> </w:t>
            </w:r>
            <w:r>
              <w:rPr>
                <w:w w:val="80"/>
                <w:sz w:val="20"/>
              </w:rPr>
              <w:t>of</w:t>
            </w:r>
            <w:r>
              <w:rPr>
                <w:sz w:val="20"/>
              </w:rPr>
              <w:t> </w:t>
            </w:r>
            <w:r>
              <w:rPr>
                <w:w w:val="80"/>
                <w:sz w:val="20"/>
              </w:rPr>
              <w:t>aflibercept</w:t>
            </w:r>
            <w:r>
              <w:rPr>
                <w:sz w:val="20"/>
              </w:rPr>
              <w:t> </w:t>
            </w:r>
            <w:r>
              <w:rPr>
                <w:w w:val="80"/>
                <w:sz w:val="20"/>
              </w:rPr>
              <w:t>(6</w:t>
            </w:r>
            <w:r>
              <w:rPr>
                <w:sz w:val="20"/>
              </w:rPr>
              <w:t> </w:t>
            </w:r>
            <w:r>
              <w:rPr>
                <w:w w:val="80"/>
                <w:sz w:val="20"/>
              </w:rPr>
              <w:t>mg/kg)</w:t>
            </w:r>
            <w:r>
              <w:rPr>
                <w:sz w:val="20"/>
              </w:rPr>
              <w:t> </w:t>
            </w:r>
            <w:r>
              <w:rPr>
                <w:w w:val="80"/>
                <w:sz w:val="20"/>
              </w:rPr>
              <w:t>in</w:t>
            </w:r>
            <w:r>
              <w:rPr>
                <w:sz w:val="20"/>
              </w:rPr>
              <w:t> </w:t>
            </w:r>
            <w:r>
              <w:rPr>
                <w:w w:val="80"/>
                <w:sz w:val="20"/>
              </w:rPr>
              <w:t>combination</w:t>
            </w:r>
            <w:r>
              <w:rPr>
                <w:sz w:val="20"/>
              </w:rPr>
              <w:t> </w:t>
            </w:r>
            <w:r>
              <w:rPr>
                <w:w w:val="80"/>
                <w:sz w:val="20"/>
              </w:rPr>
              <w:t>with</w:t>
            </w:r>
            <w:r>
              <w:rPr>
                <w:sz w:val="20"/>
              </w:rPr>
              <w:t> </w:t>
            </w:r>
            <w:r>
              <w:rPr>
                <w:w w:val="80"/>
                <w:sz w:val="20"/>
              </w:rPr>
              <w:t>oxaliplatin</w:t>
            </w:r>
            <w:r>
              <w:rPr>
                <w:sz w:val="20"/>
              </w:rPr>
              <w:t> </w:t>
            </w:r>
            <w:r>
              <w:rPr>
                <w:w w:val="80"/>
                <w:sz w:val="20"/>
              </w:rPr>
              <w:t>and capecitabine at the RP2D, up to the end of the induction therapy (either 6 cycles or 18 weeks, whichever came first). In both Part 1 and Part 2 of the study, after the completion of the A-XELOX induction phase, patients without evidence of disease progression or unacceptable toxicity continued to receive aflibercept monotherapy as maintenance treatment (6 mg/kg, q3w). Treatment was </w:t>
            </w:r>
            <w:r>
              <w:rPr>
                <w:w w:val="85"/>
                <w:sz w:val="20"/>
              </w:rPr>
              <w:t>administered</w:t>
            </w:r>
            <w:r>
              <w:rPr>
                <w:spacing w:val="-6"/>
                <w:w w:val="85"/>
                <w:sz w:val="20"/>
              </w:rPr>
              <w:t> </w:t>
            </w:r>
            <w:r>
              <w:rPr>
                <w:w w:val="85"/>
                <w:sz w:val="20"/>
              </w:rPr>
              <w:t>q3w</w:t>
            </w:r>
            <w:r>
              <w:rPr>
                <w:spacing w:val="-6"/>
                <w:w w:val="85"/>
                <w:sz w:val="20"/>
              </w:rPr>
              <w:t> </w:t>
            </w:r>
            <w:r>
              <w:rPr>
                <w:w w:val="85"/>
                <w:sz w:val="20"/>
              </w:rPr>
              <w:t>during</w:t>
            </w:r>
            <w:r>
              <w:rPr>
                <w:spacing w:val="-5"/>
                <w:w w:val="85"/>
                <w:sz w:val="20"/>
              </w:rPr>
              <w:t> </w:t>
            </w:r>
            <w:r>
              <w:rPr>
                <w:w w:val="85"/>
                <w:sz w:val="20"/>
              </w:rPr>
              <w:t>both</w:t>
            </w:r>
            <w:r>
              <w:rPr>
                <w:spacing w:val="-6"/>
                <w:w w:val="85"/>
                <w:sz w:val="20"/>
              </w:rPr>
              <w:t> </w:t>
            </w:r>
            <w:r>
              <w:rPr>
                <w:w w:val="85"/>
                <w:sz w:val="20"/>
              </w:rPr>
              <w:t>induction</w:t>
            </w:r>
            <w:r>
              <w:rPr>
                <w:spacing w:val="-5"/>
                <w:w w:val="85"/>
                <w:sz w:val="20"/>
              </w:rPr>
              <w:t> </w:t>
            </w:r>
            <w:r>
              <w:rPr>
                <w:w w:val="85"/>
                <w:sz w:val="20"/>
              </w:rPr>
              <w:t>and</w:t>
            </w:r>
            <w:r>
              <w:rPr>
                <w:spacing w:val="-6"/>
                <w:w w:val="85"/>
                <w:sz w:val="20"/>
              </w:rPr>
              <w:t> </w:t>
            </w:r>
            <w:r>
              <w:rPr>
                <w:w w:val="85"/>
                <w:sz w:val="20"/>
              </w:rPr>
              <w:t>maintenance</w:t>
            </w:r>
            <w:r>
              <w:rPr>
                <w:spacing w:val="-5"/>
                <w:w w:val="85"/>
                <w:sz w:val="20"/>
              </w:rPr>
              <w:t> </w:t>
            </w:r>
            <w:r>
              <w:rPr>
                <w:w w:val="85"/>
                <w:sz w:val="20"/>
              </w:rPr>
              <w:t>periods.</w:t>
            </w:r>
          </w:p>
          <w:p>
            <w:pPr>
              <w:pStyle w:val="TableParagraph"/>
              <w:spacing w:before="118"/>
              <w:ind w:right="303"/>
              <w:rPr>
                <w:sz w:val="20"/>
              </w:rPr>
            </w:pPr>
            <w:r>
              <w:rPr>
                <w:w w:val="80"/>
                <w:sz w:val="20"/>
              </w:rPr>
              <w:t>In</w:t>
            </w:r>
            <w:r>
              <w:rPr>
                <w:sz w:val="20"/>
              </w:rPr>
              <w:t> </w:t>
            </w:r>
            <w:r>
              <w:rPr>
                <w:w w:val="80"/>
                <w:sz w:val="20"/>
              </w:rPr>
              <w:t>agreement</w:t>
            </w:r>
            <w:r>
              <w:rPr>
                <w:sz w:val="20"/>
              </w:rPr>
              <w:t> </w:t>
            </w:r>
            <w:r>
              <w:rPr>
                <w:w w:val="80"/>
                <w:sz w:val="20"/>
              </w:rPr>
              <w:t>with</w:t>
            </w:r>
            <w:r>
              <w:rPr>
                <w:sz w:val="20"/>
              </w:rPr>
              <w:t> </w:t>
            </w:r>
            <w:r>
              <w:rPr>
                <w:w w:val="80"/>
                <w:sz w:val="20"/>
              </w:rPr>
              <w:t>the</w:t>
            </w:r>
            <w:r>
              <w:rPr>
                <w:sz w:val="20"/>
              </w:rPr>
              <w:t> </w:t>
            </w:r>
            <w:r>
              <w:rPr>
                <w:w w:val="80"/>
                <w:sz w:val="20"/>
              </w:rPr>
              <w:t>Study</w:t>
            </w:r>
            <w:r>
              <w:rPr>
                <w:sz w:val="20"/>
              </w:rPr>
              <w:t> </w:t>
            </w:r>
            <w:r>
              <w:rPr>
                <w:w w:val="80"/>
                <w:sz w:val="20"/>
              </w:rPr>
              <w:t>Chair,</w:t>
            </w:r>
            <w:r>
              <w:rPr>
                <w:sz w:val="20"/>
              </w:rPr>
              <w:t> </w:t>
            </w:r>
            <w:r>
              <w:rPr>
                <w:w w:val="80"/>
                <w:sz w:val="20"/>
              </w:rPr>
              <w:t>the</w:t>
            </w:r>
            <w:r>
              <w:rPr>
                <w:sz w:val="20"/>
              </w:rPr>
              <w:t> </w:t>
            </w:r>
            <w:r>
              <w:rPr>
                <w:w w:val="80"/>
                <w:sz w:val="20"/>
              </w:rPr>
              <w:t>study</w:t>
            </w:r>
            <w:r>
              <w:rPr>
                <w:sz w:val="20"/>
              </w:rPr>
              <w:t> </w:t>
            </w:r>
            <w:r>
              <w:rPr>
                <w:w w:val="80"/>
                <w:sz w:val="20"/>
              </w:rPr>
              <w:t>enrollment</w:t>
            </w:r>
            <w:r>
              <w:rPr>
                <w:sz w:val="20"/>
              </w:rPr>
              <w:t> </w:t>
            </w:r>
            <w:r>
              <w:rPr>
                <w:w w:val="80"/>
                <w:sz w:val="20"/>
              </w:rPr>
              <w:t>was</w:t>
            </w:r>
            <w:r>
              <w:rPr>
                <w:sz w:val="20"/>
              </w:rPr>
              <w:t> </w:t>
            </w:r>
            <w:r>
              <w:rPr>
                <w:w w:val="80"/>
                <w:sz w:val="20"/>
              </w:rPr>
              <w:t>prematurely</w:t>
            </w:r>
            <w:r>
              <w:rPr>
                <w:sz w:val="20"/>
              </w:rPr>
              <w:t> </w:t>
            </w:r>
            <w:r>
              <w:rPr>
                <w:w w:val="80"/>
                <w:sz w:val="20"/>
              </w:rPr>
              <w:t>halted</w:t>
            </w:r>
            <w:r>
              <w:rPr>
                <w:sz w:val="20"/>
              </w:rPr>
              <w:t> </w:t>
            </w:r>
            <w:r>
              <w:rPr>
                <w:w w:val="80"/>
                <w:sz w:val="20"/>
              </w:rPr>
              <w:t>based</w:t>
            </w:r>
            <w:r>
              <w:rPr>
                <w:sz w:val="20"/>
              </w:rPr>
              <w:t> </w:t>
            </w:r>
            <w:r>
              <w:rPr>
                <w:w w:val="80"/>
                <w:sz w:val="20"/>
              </w:rPr>
              <w:t>on</w:t>
            </w:r>
            <w:r>
              <w:rPr>
                <w:sz w:val="20"/>
              </w:rPr>
              <w:t> </w:t>
            </w:r>
            <w:r>
              <w:rPr>
                <w:w w:val="80"/>
                <w:sz w:val="20"/>
              </w:rPr>
              <w:t>a</w:t>
            </w:r>
            <w:r>
              <w:rPr>
                <w:sz w:val="20"/>
              </w:rPr>
              <w:t> </w:t>
            </w:r>
            <w:r>
              <w:rPr>
                <w:w w:val="80"/>
                <w:sz w:val="20"/>
              </w:rPr>
              <w:t>thorough</w:t>
            </w:r>
            <w:r>
              <w:rPr>
                <w:sz w:val="20"/>
              </w:rPr>
              <w:t> </w:t>
            </w:r>
            <w:r>
              <w:rPr>
                <w:w w:val="80"/>
                <w:sz w:val="20"/>
              </w:rPr>
              <w:t>risk-benefit</w:t>
            </w:r>
            <w:r>
              <w:rPr>
                <w:sz w:val="20"/>
              </w:rPr>
              <w:t> </w:t>
            </w:r>
            <w:r>
              <w:rPr>
                <w:w w:val="80"/>
                <w:sz w:val="20"/>
              </w:rPr>
              <w:t>analysis</w:t>
            </w:r>
            <w:r>
              <w:rPr>
                <w:sz w:val="20"/>
              </w:rPr>
              <w:t> </w:t>
            </w:r>
            <w:r>
              <w:rPr>
                <w:w w:val="80"/>
                <w:sz w:val="20"/>
              </w:rPr>
              <w:t>after</w:t>
            </w:r>
            <w:r>
              <w:rPr>
                <w:spacing w:val="40"/>
                <w:sz w:val="20"/>
              </w:rPr>
              <w:t> </w:t>
            </w:r>
            <w:r>
              <w:rPr>
                <w:w w:val="80"/>
                <w:sz w:val="20"/>
              </w:rPr>
              <w:t>the first 4 patients were treated at the first DL (DL I) in the dose escalation part. Due to such a premature recruitment</w:t>
            </w:r>
            <w:r>
              <w:rPr>
                <w:spacing w:val="80"/>
                <w:sz w:val="20"/>
              </w:rPr>
              <w:t> </w:t>
            </w:r>
            <w:r>
              <w:rPr>
                <w:w w:val="80"/>
                <w:sz w:val="20"/>
              </w:rPr>
              <w:t>discontinuation, none of the planned efficacy analyses were performed and only safety results are summarized descriptively in</w:t>
            </w:r>
            <w:r>
              <w:rPr>
                <w:sz w:val="20"/>
              </w:rPr>
              <w:t> </w:t>
            </w:r>
            <w:r>
              <w:rPr>
                <w:w w:val="80"/>
                <w:sz w:val="20"/>
              </w:rPr>
              <w:t>this </w:t>
            </w:r>
            <w:r>
              <w:rPr>
                <w:spacing w:val="-2"/>
                <w:w w:val="90"/>
                <w:sz w:val="20"/>
              </w:rPr>
              <w:t>report.</w:t>
            </w:r>
          </w:p>
        </w:tc>
      </w:tr>
      <w:tr>
        <w:trPr>
          <w:trHeight w:val="1747" w:hRule="atLeast"/>
        </w:trPr>
        <w:tc>
          <w:tcPr>
            <w:tcW w:w="9700" w:type="dxa"/>
          </w:tcPr>
          <w:p>
            <w:pPr>
              <w:pStyle w:val="TableParagraph"/>
              <w:tabs>
                <w:tab w:pos="2441" w:val="left" w:leader="none"/>
              </w:tabs>
              <w:spacing w:before="54"/>
              <w:rPr>
                <w:sz w:val="20"/>
              </w:rPr>
            </w:pPr>
            <w:r>
              <w:rPr>
                <w:rFonts w:ascii="Arial"/>
                <w:b/>
                <w:w w:val="80"/>
                <w:sz w:val="20"/>
              </w:rPr>
              <w:t>Number</w:t>
            </w:r>
            <w:r>
              <w:rPr>
                <w:rFonts w:ascii="Arial"/>
                <w:b/>
                <w:spacing w:val="-6"/>
                <w:sz w:val="20"/>
              </w:rPr>
              <w:t> </w:t>
            </w:r>
            <w:r>
              <w:rPr>
                <w:rFonts w:ascii="Arial"/>
                <w:b/>
                <w:w w:val="80"/>
                <w:sz w:val="20"/>
              </w:rPr>
              <w:t>of</w:t>
            </w:r>
            <w:r>
              <w:rPr>
                <w:rFonts w:ascii="Arial"/>
                <w:b/>
                <w:spacing w:val="-4"/>
                <w:sz w:val="20"/>
              </w:rPr>
              <w:t> </w:t>
            </w:r>
            <w:r>
              <w:rPr>
                <w:rFonts w:ascii="Arial"/>
                <w:b/>
                <w:spacing w:val="-2"/>
                <w:w w:val="80"/>
                <w:sz w:val="20"/>
              </w:rPr>
              <w:t>patients:</w:t>
            </w:r>
            <w:r>
              <w:rPr>
                <w:rFonts w:ascii="Arial"/>
                <w:b/>
                <w:sz w:val="20"/>
              </w:rPr>
              <w:tab/>
            </w:r>
            <w:r>
              <w:rPr>
                <w:w w:val="80"/>
                <w:sz w:val="20"/>
              </w:rPr>
              <w:t>Planned:</w:t>
            </w:r>
            <w:r>
              <w:rPr>
                <w:spacing w:val="-8"/>
                <w:sz w:val="20"/>
              </w:rPr>
              <w:t> </w:t>
            </w:r>
            <w:r>
              <w:rPr>
                <w:w w:val="80"/>
                <w:sz w:val="20"/>
              </w:rPr>
              <w:t>6</w:t>
            </w:r>
            <w:r>
              <w:rPr>
                <w:spacing w:val="-8"/>
                <w:sz w:val="20"/>
              </w:rPr>
              <w:t> </w:t>
            </w:r>
            <w:r>
              <w:rPr>
                <w:w w:val="80"/>
                <w:sz w:val="20"/>
              </w:rPr>
              <w:t>to</w:t>
            </w:r>
            <w:r>
              <w:rPr>
                <w:spacing w:val="-7"/>
                <w:sz w:val="20"/>
              </w:rPr>
              <w:t> </w:t>
            </w:r>
            <w:r>
              <w:rPr>
                <w:w w:val="80"/>
                <w:sz w:val="20"/>
              </w:rPr>
              <w:t>24</w:t>
            </w:r>
            <w:r>
              <w:rPr>
                <w:spacing w:val="-9"/>
                <w:sz w:val="20"/>
              </w:rPr>
              <w:t> </w:t>
            </w:r>
            <w:r>
              <w:rPr>
                <w:w w:val="80"/>
                <w:sz w:val="20"/>
              </w:rPr>
              <w:t>patients</w:t>
            </w:r>
            <w:r>
              <w:rPr>
                <w:spacing w:val="-9"/>
                <w:sz w:val="20"/>
              </w:rPr>
              <w:t> </w:t>
            </w:r>
            <w:r>
              <w:rPr>
                <w:w w:val="80"/>
                <w:sz w:val="20"/>
              </w:rPr>
              <w:t>in</w:t>
            </w:r>
            <w:r>
              <w:rPr>
                <w:spacing w:val="-5"/>
                <w:sz w:val="20"/>
              </w:rPr>
              <w:t> </w:t>
            </w:r>
            <w:r>
              <w:rPr>
                <w:w w:val="80"/>
                <w:sz w:val="20"/>
              </w:rPr>
              <w:t>Part</w:t>
            </w:r>
            <w:r>
              <w:rPr>
                <w:spacing w:val="-6"/>
                <w:sz w:val="20"/>
              </w:rPr>
              <w:t> </w:t>
            </w:r>
            <w:r>
              <w:rPr>
                <w:w w:val="80"/>
                <w:sz w:val="20"/>
              </w:rPr>
              <w:t>1</w:t>
            </w:r>
            <w:r>
              <w:rPr>
                <w:spacing w:val="-7"/>
                <w:sz w:val="20"/>
              </w:rPr>
              <w:t> </w:t>
            </w:r>
            <w:r>
              <w:rPr>
                <w:w w:val="80"/>
                <w:sz w:val="20"/>
              </w:rPr>
              <w:t>and</w:t>
            </w:r>
            <w:r>
              <w:rPr>
                <w:spacing w:val="-8"/>
                <w:sz w:val="20"/>
              </w:rPr>
              <w:t> </w:t>
            </w:r>
            <w:r>
              <w:rPr>
                <w:w w:val="80"/>
                <w:sz w:val="20"/>
              </w:rPr>
              <w:t>72</w:t>
            </w:r>
            <w:r>
              <w:rPr>
                <w:spacing w:val="-8"/>
                <w:sz w:val="20"/>
              </w:rPr>
              <w:t> </w:t>
            </w:r>
            <w:r>
              <w:rPr>
                <w:w w:val="80"/>
                <w:sz w:val="20"/>
              </w:rPr>
              <w:t>patients</w:t>
            </w:r>
            <w:r>
              <w:rPr>
                <w:spacing w:val="-8"/>
                <w:sz w:val="20"/>
              </w:rPr>
              <w:t> </w:t>
            </w:r>
            <w:r>
              <w:rPr>
                <w:w w:val="80"/>
                <w:sz w:val="20"/>
              </w:rPr>
              <w:t>in</w:t>
            </w:r>
            <w:r>
              <w:rPr>
                <w:spacing w:val="-8"/>
                <w:sz w:val="20"/>
              </w:rPr>
              <w:t> </w:t>
            </w:r>
            <w:r>
              <w:rPr>
                <w:w w:val="80"/>
                <w:sz w:val="20"/>
              </w:rPr>
              <w:t>Part</w:t>
            </w:r>
            <w:r>
              <w:rPr>
                <w:spacing w:val="-7"/>
                <w:sz w:val="20"/>
              </w:rPr>
              <w:t> </w:t>
            </w:r>
            <w:r>
              <w:rPr>
                <w:spacing w:val="-10"/>
                <w:w w:val="80"/>
                <w:sz w:val="20"/>
              </w:rPr>
              <w:t>2</w:t>
            </w:r>
          </w:p>
          <w:p>
            <w:pPr>
              <w:pStyle w:val="TableParagraph"/>
              <w:spacing w:before="118"/>
              <w:ind w:left="2445"/>
              <w:rPr>
                <w:sz w:val="20"/>
              </w:rPr>
            </w:pPr>
            <w:r>
              <w:rPr>
                <w:w w:val="80"/>
                <w:sz w:val="20"/>
              </w:rPr>
              <w:t>Randomized:</w:t>
            </w:r>
            <w:r>
              <w:rPr>
                <w:spacing w:val="-3"/>
                <w:sz w:val="20"/>
              </w:rPr>
              <w:t> </w:t>
            </w:r>
            <w:r>
              <w:rPr>
                <w:spacing w:val="-10"/>
                <w:w w:val="90"/>
                <w:sz w:val="20"/>
              </w:rPr>
              <w:t>6</w:t>
            </w:r>
          </w:p>
          <w:p>
            <w:pPr>
              <w:pStyle w:val="TableParagraph"/>
              <w:spacing w:before="121"/>
              <w:ind w:left="2445"/>
              <w:rPr>
                <w:sz w:val="20"/>
              </w:rPr>
            </w:pPr>
            <w:r>
              <w:rPr>
                <w:w w:val="80"/>
                <w:sz w:val="20"/>
              </w:rPr>
              <w:t>Treated:</w:t>
            </w:r>
            <w:r>
              <w:rPr>
                <w:spacing w:val="-6"/>
                <w:sz w:val="20"/>
              </w:rPr>
              <w:t> </w:t>
            </w:r>
            <w:r>
              <w:rPr>
                <w:spacing w:val="-10"/>
                <w:w w:val="90"/>
                <w:sz w:val="20"/>
              </w:rPr>
              <w:t>4</w:t>
            </w:r>
          </w:p>
          <w:p>
            <w:pPr>
              <w:pStyle w:val="TableParagraph"/>
              <w:spacing w:before="118"/>
              <w:rPr>
                <w:rFonts w:ascii="Arial"/>
                <w:b/>
                <w:sz w:val="20"/>
              </w:rPr>
            </w:pPr>
            <w:r>
              <w:rPr>
                <w:rFonts w:ascii="Arial"/>
                <w:b/>
                <w:spacing w:val="-2"/>
                <w:w w:val="90"/>
                <w:sz w:val="20"/>
              </w:rPr>
              <w:t>Evaluated:</w:t>
            </w:r>
          </w:p>
          <w:p>
            <w:pPr>
              <w:pStyle w:val="TableParagraph"/>
              <w:spacing w:before="121"/>
              <w:ind w:left="2450"/>
              <w:rPr>
                <w:sz w:val="20"/>
              </w:rPr>
            </w:pPr>
            <w:r>
              <w:rPr>
                <w:w w:val="80"/>
                <w:sz w:val="20"/>
              </w:rPr>
              <w:t>Safety:</w:t>
            </w:r>
            <w:r>
              <w:rPr>
                <w:spacing w:val="-2"/>
                <w:w w:val="90"/>
                <w:sz w:val="20"/>
              </w:rPr>
              <w:t> </w:t>
            </w:r>
            <w:r>
              <w:rPr>
                <w:spacing w:val="-10"/>
                <w:w w:val="90"/>
                <w:sz w:val="20"/>
              </w:rPr>
              <w:t>4</w:t>
            </w:r>
          </w:p>
        </w:tc>
      </w:tr>
      <w:tr>
        <w:trPr>
          <w:trHeight w:val="2262" w:hRule="atLeast"/>
        </w:trPr>
        <w:tc>
          <w:tcPr>
            <w:tcW w:w="9700" w:type="dxa"/>
          </w:tcPr>
          <w:p>
            <w:pPr>
              <w:pStyle w:val="TableParagraph"/>
              <w:spacing w:before="54"/>
              <w:rPr>
                <w:rFonts w:ascii="Arial"/>
                <w:b/>
                <w:sz w:val="20"/>
              </w:rPr>
            </w:pPr>
            <w:r>
              <w:rPr>
                <w:rFonts w:ascii="Arial"/>
                <w:b/>
                <w:w w:val="80"/>
                <w:sz w:val="20"/>
              </w:rPr>
              <w:t>Diagnosis</w:t>
            </w:r>
            <w:r>
              <w:rPr>
                <w:rFonts w:ascii="Arial"/>
                <w:b/>
                <w:spacing w:val="-5"/>
                <w:sz w:val="20"/>
              </w:rPr>
              <w:t> </w:t>
            </w:r>
            <w:r>
              <w:rPr>
                <w:rFonts w:ascii="Arial"/>
                <w:b/>
                <w:w w:val="80"/>
                <w:sz w:val="20"/>
              </w:rPr>
              <w:t>and</w:t>
            </w:r>
            <w:r>
              <w:rPr>
                <w:rFonts w:ascii="Arial"/>
                <w:b/>
                <w:spacing w:val="-5"/>
                <w:sz w:val="20"/>
              </w:rPr>
              <w:t> </w:t>
            </w:r>
            <w:r>
              <w:rPr>
                <w:rFonts w:ascii="Arial"/>
                <w:b/>
                <w:w w:val="80"/>
                <w:sz w:val="20"/>
              </w:rPr>
              <w:t>criteria</w:t>
            </w:r>
            <w:r>
              <w:rPr>
                <w:rFonts w:ascii="Arial"/>
                <w:b/>
                <w:spacing w:val="-5"/>
                <w:sz w:val="20"/>
              </w:rPr>
              <w:t> </w:t>
            </w:r>
            <w:r>
              <w:rPr>
                <w:rFonts w:ascii="Arial"/>
                <w:b/>
                <w:w w:val="80"/>
                <w:sz w:val="20"/>
              </w:rPr>
              <w:t>for</w:t>
            </w:r>
            <w:r>
              <w:rPr>
                <w:rFonts w:ascii="Arial"/>
                <w:b/>
                <w:spacing w:val="-7"/>
                <w:sz w:val="20"/>
              </w:rPr>
              <w:t> </w:t>
            </w:r>
            <w:r>
              <w:rPr>
                <w:rFonts w:ascii="Arial"/>
                <w:b/>
                <w:spacing w:val="-2"/>
                <w:w w:val="80"/>
                <w:sz w:val="20"/>
              </w:rPr>
              <w:t>inclusion:</w:t>
            </w:r>
          </w:p>
          <w:p>
            <w:pPr>
              <w:pStyle w:val="TableParagraph"/>
              <w:spacing w:before="118"/>
              <w:rPr>
                <w:sz w:val="20"/>
              </w:rPr>
            </w:pPr>
            <w:r>
              <w:rPr>
                <w:w w:val="80"/>
                <w:sz w:val="20"/>
              </w:rPr>
              <w:t>The</w:t>
            </w:r>
            <w:r>
              <w:rPr>
                <w:spacing w:val="-7"/>
                <w:sz w:val="20"/>
              </w:rPr>
              <w:t> </w:t>
            </w:r>
            <w:r>
              <w:rPr>
                <w:w w:val="80"/>
                <w:sz w:val="20"/>
              </w:rPr>
              <w:t>main</w:t>
            </w:r>
            <w:r>
              <w:rPr>
                <w:spacing w:val="-7"/>
                <w:sz w:val="20"/>
              </w:rPr>
              <w:t> </w:t>
            </w:r>
            <w:r>
              <w:rPr>
                <w:w w:val="80"/>
                <w:sz w:val="20"/>
              </w:rPr>
              <w:t>selection</w:t>
            </w:r>
            <w:r>
              <w:rPr>
                <w:spacing w:val="-8"/>
                <w:sz w:val="20"/>
              </w:rPr>
              <w:t> </w:t>
            </w:r>
            <w:r>
              <w:rPr>
                <w:w w:val="80"/>
                <w:sz w:val="20"/>
              </w:rPr>
              <w:t>criteria</w:t>
            </w:r>
            <w:r>
              <w:rPr>
                <w:spacing w:val="-8"/>
                <w:sz w:val="20"/>
              </w:rPr>
              <w:t> </w:t>
            </w:r>
            <w:r>
              <w:rPr>
                <w:spacing w:val="-2"/>
                <w:w w:val="80"/>
                <w:sz w:val="20"/>
              </w:rPr>
              <w:t>were:</w:t>
            </w:r>
          </w:p>
          <w:p>
            <w:pPr>
              <w:pStyle w:val="TableParagraph"/>
              <w:numPr>
                <w:ilvl w:val="0"/>
                <w:numId w:val="5"/>
              </w:numPr>
              <w:tabs>
                <w:tab w:pos="834" w:val="left" w:leader="none"/>
              </w:tabs>
              <w:spacing w:line="232" w:lineRule="auto" w:before="108" w:after="0"/>
              <w:ind w:left="834" w:right="289" w:hanging="360"/>
              <w:jc w:val="left"/>
              <w:rPr>
                <w:sz w:val="20"/>
              </w:rPr>
            </w:pPr>
            <w:r>
              <w:rPr>
                <w:w w:val="80"/>
                <w:sz w:val="20"/>
              </w:rPr>
              <w:t>Histologically or cytologically-proven adenocarcinoma of the colon</w:t>
            </w:r>
            <w:r>
              <w:rPr>
                <w:sz w:val="20"/>
              </w:rPr>
              <w:t> </w:t>
            </w:r>
            <w:r>
              <w:rPr>
                <w:w w:val="80"/>
                <w:sz w:val="20"/>
              </w:rPr>
              <w:t>or rectum with unresectable metastatic disease and</w:t>
            </w:r>
            <w:r>
              <w:rPr>
                <w:spacing w:val="80"/>
                <w:sz w:val="20"/>
              </w:rPr>
              <w:t> </w:t>
            </w:r>
            <w:r>
              <w:rPr>
                <w:w w:val="80"/>
                <w:sz w:val="20"/>
              </w:rPr>
              <w:t>at least 1 measurable lesion (according to RECIST version 1.1 guidelines). Patients with exclusive bone metastases </w:t>
            </w:r>
            <w:r>
              <w:rPr>
                <w:w w:val="90"/>
                <w:sz w:val="20"/>
              </w:rPr>
              <w:t>were</w:t>
            </w:r>
            <w:r>
              <w:rPr>
                <w:spacing w:val="-2"/>
                <w:w w:val="90"/>
                <w:sz w:val="20"/>
              </w:rPr>
              <w:t> </w:t>
            </w:r>
            <w:r>
              <w:rPr>
                <w:w w:val="90"/>
                <w:sz w:val="20"/>
              </w:rPr>
              <w:t>excluded.</w:t>
            </w:r>
          </w:p>
          <w:p>
            <w:pPr>
              <w:pStyle w:val="TableParagraph"/>
              <w:numPr>
                <w:ilvl w:val="0"/>
                <w:numId w:val="5"/>
              </w:numPr>
              <w:tabs>
                <w:tab w:pos="834" w:val="left" w:leader="none"/>
              </w:tabs>
              <w:spacing w:line="289" w:lineRule="exact" w:before="44" w:after="0"/>
              <w:ind w:left="834" w:right="0" w:hanging="359"/>
              <w:jc w:val="left"/>
              <w:rPr>
                <w:sz w:val="20"/>
              </w:rPr>
            </w:pPr>
            <w:r>
              <w:rPr>
                <w:w w:val="80"/>
                <w:sz w:val="20"/>
              </w:rPr>
              <w:t>No</w:t>
            </w:r>
            <w:r>
              <w:rPr>
                <w:spacing w:val="-7"/>
                <w:sz w:val="20"/>
              </w:rPr>
              <w:t> </w:t>
            </w:r>
            <w:r>
              <w:rPr>
                <w:w w:val="80"/>
                <w:sz w:val="20"/>
              </w:rPr>
              <w:t>prior</w:t>
            </w:r>
            <w:r>
              <w:rPr>
                <w:spacing w:val="-6"/>
                <w:sz w:val="20"/>
              </w:rPr>
              <w:t> </w:t>
            </w:r>
            <w:r>
              <w:rPr>
                <w:w w:val="80"/>
                <w:sz w:val="20"/>
              </w:rPr>
              <w:t>systemic</w:t>
            </w:r>
            <w:r>
              <w:rPr>
                <w:spacing w:val="-7"/>
                <w:sz w:val="20"/>
              </w:rPr>
              <w:t> </w:t>
            </w:r>
            <w:r>
              <w:rPr>
                <w:w w:val="80"/>
                <w:sz w:val="20"/>
              </w:rPr>
              <w:t>anti-cancer</w:t>
            </w:r>
            <w:r>
              <w:rPr>
                <w:spacing w:val="-6"/>
                <w:sz w:val="20"/>
              </w:rPr>
              <w:t> </w:t>
            </w:r>
            <w:r>
              <w:rPr>
                <w:w w:val="80"/>
                <w:sz w:val="20"/>
              </w:rPr>
              <w:t>treatment</w:t>
            </w:r>
            <w:r>
              <w:rPr>
                <w:spacing w:val="-6"/>
                <w:sz w:val="20"/>
              </w:rPr>
              <w:t> </w:t>
            </w:r>
            <w:r>
              <w:rPr>
                <w:w w:val="80"/>
                <w:sz w:val="20"/>
              </w:rPr>
              <w:t>for</w:t>
            </w:r>
            <w:r>
              <w:rPr>
                <w:spacing w:val="-6"/>
                <w:sz w:val="20"/>
              </w:rPr>
              <w:t> </w:t>
            </w:r>
            <w:r>
              <w:rPr>
                <w:w w:val="80"/>
                <w:sz w:val="20"/>
              </w:rPr>
              <w:t>metastatic</w:t>
            </w:r>
            <w:r>
              <w:rPr>
                <w:spacing w:val="-7"/>
                <w:sz w:val="20"/>
              </w:rPr>
              <w:t> </w:t>
            </w:r>
            <w:r>
              <w:rPr>
                <w:w w:val="80"/>
                <w:sz w:val="20"/>
              </w:rPr>
              <w:t>disease</w:t>
            </w:r>
            <w:r>
              <w:rPr>
                <w:spacing w:val="-7"/>
                <w:sz w:val="20"/>
              </w:rPr>
              <w:t> </w:t>
            </w:r>
            <w:r>
              <w:rPr>
                <w:w w:val="80"/>
                <w:sz w:val="20"/>
              </w:rPr>
              <w:t>(prior</w:t>
            </w:r>
            <w:r>
              <w:rPr>
                <w:spacing w:val="-6"/>
                <w:sz w:val="20"/>
              </w:rPr>
              <w:t> </w:t>
            </w:r>
            <w:r>
              <w:rPr>
                <w:w w:val="80"/>
                <w:sz w:val="20"/>
              </w:rPr>
              <w:t>[neo]</w:t>
            </w:r>
            <w:r>
              <w:rPr>
                <w:spacing w:val="-6"/>
                <w:sz w:val="20"/>
              </w:rPr>
              <w:t> </w:t>
            </w:r>
            <w:r>
              <w:rPr>
                <w:w w:val="80"/>
                <w:sz w:val="20"/>
              </w:rPr>
              <w:t>adjuvant</w:t>
            </w:r>
            <w:r>
              <w:rPr>
                <w:spacing w:val="-6"/>
                <w:sz w:val="20"/>
              </w:rPr>
              <w:t> </w:t>
            </w:r>
            <w:r>
              <w:rPr>
                <w:w w:val="80"/>
                <w:sz w:val="20"/>
              </w:rPr>
              <w:t>therapy</w:t>
            </w:r>
            <w:r>
              <w:rPr>
                <w:spacing w:val="-7"/>
                <w:sz w:val="20"/>
              </w:rPr>
              <w:t> </w:t>
            </w:r>
            <w:r>
              <w:rPr>
                <w:w w:val="80"/>
                <w:sz w:val="20"/>
              </w:rPr>
              <w:t>with</w:t>
            </w:r>
            <w:r>
              <w:rPr>
                <w:spacing w:val="-7"/>
                <w:sz w:val="20"/>
              </w:rPr>
              <w:t> </w:t>
            </w:r>
            <w:r>
              <w:rPr>
                <w:w w:val="80"/>
                <w:sz w:val="20"/>
              </w:rPr>
              <w:t>fluoropyrimidine</w:t>
            </w:r>
            <w:r>
              <w:rPr>
                <w:spacing w:val="-5"/>
                <w:sz w:val="20"/>
              </w:rPr>
              <w:t> </w:t>
            </w:r>
            <w:r>
              <w:rPr>
                <w:spacing w:val="-5"/>
                <w:w w:val="80"/>
                <w:sz w:val="20"/>
              </w:rPr>
              <w:t>was</w:t>
            </w:r>
          </w:p>
          <w:p>
            <w:pPr>
              <w:pStyle w:val="TableParagraph"/>
              <w:spacing w:line="228" w:lineRule="exact"/>
              <w:ind w:left="834" w:right="303"/>
              <w:rPr>
                <w:sz w:val="20"/>
              </w:rPr>
            </w:pPr>
            <w:r>
              <w:rPr>
                <w:w w:val="80"/>
                <w:sz w:val="20"/>
              </w:rPr>
              <w:t>allowed if relapse &gt;6 months from its end and prior adjuvant oxaliplatin containing therapy allowed if relapse &gt;12 months </w:t>
            </w:r>
            <w:r>
              <w:rPr>
                <w:w w:val="90"/>
                <w:sz w:val="20"/>
              </w:rPr>
              <w:t>from its end).</w:t>
            </w:r>
          </w:p>
        </w:tc>
      </w:tr>
    </w:tbl>
    <w:p>
      <w:pPr>
        <w:rPr>
          <w:sz w:val="2"/>
          <w:szCs w:val="2"/>
        </w:rPr>
      </w:pPr>
      <w:r>
        <w:rPr>
          <w:sz w:val="2"/>
          <w:szCs w:val="2"/>
        </w:rPr>
        <mc:AlternateContent>
          <mc:Choice Requires="wps">
            <w:drawing>
              <wp:anchor distT="0" distB="0" distL="0" distR="0" allowOverlap="1" layoutInCell="1" locked="0" behindDoc="0" simplePos="0" relativeHeight="15729152">
                <wp:simplePos x="0" y="0"/>
                <wp:positionH relativeFrom="page">
                  <wp:posOffset>974140</wp:posOffset>
                </wp:positionH>
                <wp:positionV relativeFrom="page">
                  <wp:posOffset>1737404</wp:posOffset>
                </wp:positionV>
                <wp:extent cx="6080760" cy="218694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6080760" cy="21869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2"/>
                              <w:gridCol w:w="6253"/>
                            </w:tblGrid>
                            <w:tr>
                              <w:trPr>
                                <w:trHeight w:val="518" w:hRule="atLeast"/>
                              </w:trPr>
                              <w:tc>
                                <w:tcPr>
                                  <w:tcW w:w="3202" w:type="dxa"/>
                                  <w:tcBorders>
                                    <w:bottom w:val="single" w:sz="4" w:space="0" w:color="000000"/>
                                  </w:tcBorders>
                                </w:tcPr>
                                <w:p>
                                  <w:pPr>
                                    <w:pStyle w:val="TableParagraph"/>
                                    <w:ind w:left="0"/>
                                    <w:rPr>
                                      <w:rFonts w:ascii="Times New Roman"/>
                                      <w:sz w:val="18"/>
                                    </w:rPr>
                                  </w:pPr>
                                </w:p>
                              </w:tc>
                              <w:tc>
                                <w:tcPr>
                                  <w:tcW w:w="6253" w:type="dxa"/>
                                  <w:tcBorders>
                                    <w:bottom w:val="single" w:sz="4" w:space="0" w:color="000000"/>
                                  </w:tcBorders>
                                </w:tcPr>
                                <w:p>
                                  <w:pPr>
                                    <w:pStyle w:val="TableParagraph"/>
                                    <w:ind w:left="0"/>
                                    <w:rPr>
                                      <w:rFonts w:ascii="Times New Roman"/>
                                      <w:sz w:val="18"/>
                                    </w:rPr>
                                  </w:pPr>
                                </w:p>
                              </w:tc>
                            </w:tr>
                            <w:tr>
                              <w:trPr>
                                <w:trHeight w:val="344" w:hRule="atLeast"/>
                              </w:trPr>
                              <w:tc>
                                <w:tcPr>
                                  <w:tcW w:w="3202" w:type="dxa"/>
                                  <w:tcBorders>
                                    <w:top w:val="single" w:sz="4" w:space="0" w:color="000000"/>
                                  </w:tcBorders>
                                </w:tcPr>
                                <w:p>
                                  <w:pPr>
                                    <w:pStyle w:val="TableParagraph"/>
                                    <w:ind w:left="0"/>
                                    <w:rPr>
                                      <w:rFonts w:ascii="Times New Roman"/>
                                      <w:sz w:val="18"/>
                                    </w:rPr>
                                  </w:pPr>
                                </w:p>
                              </w:tc>
                              <w:tc>
                                <w:tcPr>
                                  <w:tcW w:w="6253" w:type="dxa"/>
                                  <w:tcBorders>
                                    <w:top w:val="single" w:sz="4" w:space="0" w:color="000000"/>
                                  </w:tcBorders>
                                </w:tcPr>
                                <w:p>
                                  <w:pPr>
                                    <w:pStyle w:val="TableParagraph"/>
                                    <w:ind w:left="0"/>
                                    <w:rPr>
                                      <w:rFonts w:ascii="Times New Roman"/>
                                      <w:sz w:val="18"/>
                                    </w:rPr>
                                  </w:pPr>
                                </w:p>
                              </w:tc>
                            </w:tr>
                            <w:tr>
                              <w:trPr>
                                <w:trHeight w:val="1507" w:hRule="atLeast"/>
                              </w:trPr>
                              <w:tc>
                                <w:tcPr>
                                  <w:tcW w:w="3202" w:type="dxa"/>
                                </w:tcPr>
                                <w:p>
                                  <w:pPr>
                                    <w:pStyle w:val="TableParagraph"/>
                                    <w:ind w:left="0"/>
                                    <w:rPr>
                                      <w:rFonts w:ascii="Times New Roman"/>
                                      <w:sz w:val="18"/>
                                    </w:rPr>
                                  </w:pPr>
                                </w:p>
                              </w:tc>
                              <w:tc>
                                <w:tcPr>
                                  <w:tcW w:w="6253" w:type="dxa"/>
                                </w:tcPr>
                                <w:p>
                                  <w:pPr>
                                    <w:pStyle w:val="TableParagraph"/>
                                    <w:ind w:left="0"/>
                                    <w:rPr>
                                      <w:rFonts w:ascii="Times New Roman"/>
                                      <w:sz w:val="18"/>
                                    </w:rPr>
                                  </w:pPr>
                                </w:p>
                              </w:tc>
                            </w:tr>
                            <w:tr>
                              <w:trPr>
                                <w:trHeight w:val="811" w:hRule="atLeast"/>
                              </w:trPr>
                              <w:tc>
                                <w:tcPr>
                                  <w:tcW w:w="3202" w:type="dxa"/>
                                  <w:tcBorders>
                                    <w:bottom w:val="single" w:sz="12" w:space="0" w:color="000000"/>
                                  </w:tcBorders>
                                </w:tcPr>
                                <w:p>
                                  <w:pPr>
                                    <w:pStyle w:val="TableParagraph"/>
                                    <w:ind w:left="0"/>
                                    <w:rPr>
                                      <w:rFonts w:ascii="Times New Roman"/>
                                      <w:sz w:val="18"/>
                                    </w:rPr>
                                  </w:pPr>
                                </w:p>
                              </w:tc>
                              <w:tc>
                                <w:tcPr>
                                  <w:tcW w:w="6253" w:type="dxa"/>
                                  <w:tcBorders>
                                    <w:bottom w:val="single" w:sz="12" w:space="0" w:color="000000"/>
                                  </w:tcBorders>
                                </w:tcPr>
                                <w:p>
                                  <w:pPr>
                                    <w:pStyle w:val="TableParagraph"/>
                                    <w:ind w:left="0"/>
                                    <w:rPr>
                                      <w:rFonts w:ascii="Times New Roman"/>
                                      <w:sz w:val="18"/>
                                    </w:rPr>
                                  </w:pPr>
                                </w:p>
                              </w:tc>
                            </w:tr>
                            <w:tr>
                              <w:trPr>
                                <w:trHeight w:val="224" w:hRule="atLeast"/>
                              </w:trPr>
                              <w:tc>
                                <w:tcPr>
                                  <w:tcW w:w="3202" w:type="dxa"/>
                                  <w:tcBorders>
                                    <w:top w:val="single" w:sz="12" w:space="0" w:color="000000"/>
                                  </w:tcBorders>
                                </w:tcPr>
                                <w:p>
                                  <w:pPr>
                                    <w:pStyle w:val="TableParagraph"/>
                                    <w:ind w:left="0"/>
                                    <w:rPr>
                                      <w:rFonts w:ascii="Times New Roman"/>
                                      <w:sz w:val="16"/>
                                    </w:rPr>
                                  </w:pPr>
                                </w:p>
                              </w:tc>
                              <w:tc>
                                <w:tcPr>
                                  <w:tcW w:w="6253" w:type="dxa"/>
                                  <w:tcBorders>
                                    <w:top w:val="single" w:sz="12" w:space="0" w:color="000000"/>
                                  </w:tcBorders>
                                </w:tcPr>
                                <w:p>
                                  <w:pPr>
                                    <w:pStyle w:val="TableParagraph"/>
                                    <w:ind w:left="0"/>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76.704002pt;margin-top:136.803467pt;width:478.8pt;height:172.2pt;mso-position-horizontal-relative:page;mso-position-vertical-relative:page;z-index:15729152" type="#_x0000_t202" id="docshape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2"/>
                        <w:gridCol w:w="6253"/>
                      </w:tblGrid>
                      <w:tr>
                        <w:trPr>
                          <w:trHeight w:val="518" w:hRule="atLeast"/>
                        </w:trPr>
                        <w:tc>
                          <w:tcPr>
                            <w:tcW w:w="3202" w:type="dxa"/>
                            <w:tcBorders>
                              <w:bottom w:val="single" w:sz="4" w:space="0" w:color="000000"/>
                            </w:tcBorders>
                          </w:tcPr>
                          <w:p>
                            <w:pPr>
                              <w:pStyle w:val="TableParagraph"/>
                              <w:ind w:left="0"/>
                              <w:rPr>
                                <w:rFonts w:ascii="Times New Roman"/>
                                <w:sz w:val="18"/>
                              </w:rPr>
                            </w:pPr>
                          </w:p>
                        </w:tc>
                        <w:tc>
                          <w:tcPr>
                            <w:tcW w:w="6253" w:type="dxa"/>
                            <w:tcBorders>
                              <w:bottom w:val="single" w:sz="4" w:space="0" w:color="000000"/>
                            </w:tcBorders>
                          </w:tcPr>
                          <w:p>
                            <w:pPr>
                              <w:pStyle w:val="TableParagraph"/>
                              <w:ind w:left="0"/>
                              <w:rPr>
                                <w:rFonts w:ascii="Times New Roman"/>
                                <w:sz w:val="18"/>
                              </w:rPr>
                            </w:pPr>
                          </w:p>
                        </w:tc>
                      </w:tr>
                      <w:tr>
                        <w:trPr>
                          <w:trHeight w:val="344" w:hRule="atLeast"/>
                        </w:trPr>
                        <w:tc>
                          <w:tcPr>
                            <w:tcW w:w="3202" w:type="dxa"/>
                            <w:tcBorders>
                              <w:top w:val="single" w:sz="4" w:space="0" w:color="000000"/>
                            </w:tcBorders>
                          </w:tcPr>
                          <w:p>
                            <w:pPr>
                              <w:pStyle w:val="TableParagraph"/>
                              <w:ind w:left="0"/>
                              <w:rPr>
                                <w:rFonts w:ascii="Times New Roman"/>
                                <w:sz w:val="18"/>
                              </w:rPr>
                            </w:pPr>
                          </w:p>
                        </w:tc>
                        <w:tc>
                          <w:tcPr>
                            <w:tcW w:w="6253" w:type="dxa"/>
                            <w:tcBorders>
                              <w:top w:val="single" w:sz="4" w:space="0" w:color="000000"/>
                            </w:tcBorders>
                          </w:tcPr>
                          <w:p>
                            <w:pPr>
                              <w:pStyle w:val="TableParagraph"/>
                              <w:ind w:left="0"/>
                              <w:rPr>
                                <w:rFonts w:ascii="Times New Roman"/>
                                <w:sz w:val="18"/>
                              </w:rPr>
                            </w:pPr>
                          </w:p>
                        </w:tc>
                      </w:tr>
                      <w:tr>
                        <w:trPr>
                          <w:trHeight w:val="1507" w:hRule="atLeast"/>
                        </w:trPr>
                        <w:tc>
                          <w:tcPr>
                            <w:tcW w:w="3202" w:type="dxa"/>
                          </w:tcPr>
                          <w:p>
                            <w:pPr>
                              <w:pStyle w:val="TableParagraph"/>
                              <w:ind w:left="0"/>
                              <w:rPr>
                                <w:rFonts w:ascii="Times New Roman"/>
                                <w:sz w:val="18"/>
                              </w:rPr>
                            </w:pPr>
                          </w:p>
                        </w:tc>
                        <w:tc>
                          <w:tcPr>
                            <w:tcW w:w="6253" w:type="dxa"/>
                          </w:tcPr>
                          <w:p>
                            <w:pPr>
                              <w:pStyle w:val="TableParagraph"/>
                              <w:ind w:left="0"/>
                              <w:rPr>
                                <w:rFonts w:ascii="Times New Roman"/>
                                <w:sz w:val="18"/>
                              </w:rPr>
                            </w:pPr>
                          </w:p>
                        </w:tc>
                      </w:tr>
                      <w:tr>
                        <w:trPr>
                          <w:trHeight w:val="811" w:hRule="atLeast"/>
                        </w:trPr>
                        <w:tc>
                          <w:tcPr>
                            <w:tcW w:w="3202" w:type="dxa"/>
                            <w:tcBorders>
                              <w:bottom w:val="single" w:sz="12" w:space="0" w:color="000000"/>
                            </w:tcBorders>
                          </w:tcPr>
                          <w:p>
                            <w:pPr>
                              <w:pStyle w:val="TableParagraph"/>
                              <w:ind w:left="0"/>
                              <w:rPr>
                                <w:rFonts w:ascii="Times New Roman"/>
                                <w:sz w:val="18"/>
                              </w:rPr>
                            </w:pPr>
                          </w:p>
                        </w:tc>
                        <w:tc>
                          <w:tcPr>
                            <w:tcW w:w="6253" w:type="dxa"/>
                            <w:tcBorders>
                              <w:bottom w:val="single" w:sz="12" w:space="0" w:color="000000"/>
                            </w:tcBorders>
                          </w:tcPr>
                          <w:p>
                            <w:pPr>
                              <w:pStyle w:val="TableParagraph"/>
                              <w:ind w:left="0"/>
                              <w:rPr>
                                <w:rFonts w:ascii="Times New Roman"/>
                                <w:sz w:val="18"/>
                              </w:rPr>
                            </w:pPr>
                          </w:p>
                        </w:tc>
                      </w:tr>
                      <w:tr>
                        <w:trPr>
                          <w:trHeight w:val="224" w:hRule="atLeast"/>
                        </w:trPr>
                        <w:tc>
                          <w:tcPr>
                            <w:tcW w:w="3202" w:type="dxa"/>
                            <w:tcBorders>
                              <w:top w:val="single" w:sz="12" w:space="0" w:color="000000"/>
                            </w:tcBorders>
                          </w:tcPr>
                          <w:p>
                            <w:pPr>
                              <w:pStyle w:val="TableParagraph"/>
                              <w:ind w:left="0"/>
                              <w:rPr>
                                <w:rFonts w:ascii="Times New Roman"/>
                                <w:sz w:val="16"/>
                              </w:rPr>
                            </w:pPr>
                          </w:p>
                        </w:tc>
                        <w:tc>
                          <w:tcPr>
                            <w:tcW w:w="6253" w:type="dxa"/>
                            <w:tcBorders>
                              <w:top w:val="single" w:sz="12" w:space="0" w:color="000000"/>
                            </w:tcBorders>
                          </w:tcPr>
                          <w:p>
                            <w:pPr>
                              <w:pStyle w:val="TableParagraph"/>
                              <w:ind w:left="0"/>
                              <w:rPr>
                                <w:rFonts w:ascii="Times New Roman"/>
                                <w:sz w:val="16"/>
                              </w:rPr>
                            </w:pPr>
                          </w:p>
                        </w:tc>
                      </w:tr>
                    </w:tbl>
                    <w:p>
                      <w:pPr>
                        <w:pStyle w:val="BodyText"/>
                      </w:pPr>
                    </w:p>
                  </w:txbxContent>
                </v:textbox>
                <w10:wrap type="none"/>
              </v:shape>
            </w:pict>
          </mc:Fallback>
        </mc:AlternateContent>
      </w:r>
    </w:p>
    <w:p>
      <w:pPr>
        <w:spacing w:after="0"/>
        <w:rPr>
          <w:sz w:val="2"/>
          <w:szCs w:val="2"/>
        </w:rPr>
        <w:sectPr>
          <w:pgSz w:w="11910" w:h="16840"/>
          <w:pgMar w:header="1223" w:footer="1585" w:top="2180" w:bottom="1780" w:left="1417" w:right="708"/>
        </w:sectPr>
      </w:pPr>
    </w:p>
    <w:tbl>
      <w:tblPr>
        <w:tblW w:w="0" w:type="auto"/>
        <w:jc w:val="left"/>
        <w:tblInd w:w="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00"/>
      </w:tblGrid>
      <w:tr>
        <w:trPr>
          <w:trHeight w:val="976" w:hRule="atLeast"/>
        </w:trPr>
        <w:tc>
          <w:tcPr>
            <w:tcW w:w="9700" w:type="dxa"/>
          </w:tcPr>
          <w:p>
            <w:pPr>
              <w:pStyle w:val="TableParagraph"/>
              <w:numPr>
                <w:ilvl w:val="0"/>
                <w:numId w:val="6"/>
              </w:numPr>
              <w:tabs>
                <w:tab w:pos="834" w:val="left" w:leader="none"/>
              </w:tabs>
              <w:spacing w:line="230" w:lineRule="auto" w:before="44" w:after="0"/>
              <w:ind w:left="834" w:right="205" w:hanging="360"/>
              <w:jc w:val="left"/>
              <w:rPr>
                <w:sz w:val="20"/>
              </w:rPr>
            </w:pPr>
            <w:r>
              <w:rPr>
                <w:w w:val="80"/>
                <w:sz w:val="20"/>
              </w:rPr>
              <w:t>No prior adjuvant treatment after resection of distant metastases and no prior treatment with angiogenesis inhibitors (ie, </w:t>
            </w:r>
            <w:r>
              <w:rPr>
                <w:w w:val="85"/>
                <w:sz w:val="20"/>
              </w:rPr>
              <w:t>adjuvant setting via clinical trial).</w:t>
            </w:r>
          </w:p>
          <w:p>
            <w:pPr>
              <w:pStyle w:val="TableParagraph"/>
              <w:numPr>
                <w:ilvl w:val="0"/>
                <w:numId w:val="6"/>
              </w:numPr>
              <w:tabs>
                <w:tab w:pos="834" w:val="left" w:leader="none"/>
              </w:tabs>
              <w:spacing w:line="240" w:lineRule="auto" w:before="39" w:after="0"/>
              <w:ind w:left="834" w:right="0" w:hanging="359"/>
              <w:jc w:val="left"/>
              <w:rPr>
                <w:sz w:val="20"/>
              </w:rPr>
            </w:pPr>
            <w:r>
              <w:rPr>
                <w:w w:val="80"/>
                <w:sz w:val="20"/>
              </w:rPr>
              <w:t>Signed</w:t>
            </w:r>
            <w:r>
              <w:rPr>
                <w:spacing w:val="-9"/>
                <w:sz w:val="20"/>
              </w:rPr>
              <w:t> </w:t>
            </w:r>
            <w:r>
              <w:rPr>
                <w:w w:val="80"/>
                <w:sz w:val="20"/>
              </w:rPr>
              <w:t>written</w:t>
            </w:r>
            <w:r>
              <w:rPr>
                <w:spacing w:val="-7"/>
                <w:sz w:val="20"/>
              </w:rPr>
              <w:t> </w:t>
            </w:r>
            <w:r>
              <w:rPr>
                <w:w w:val="80"/>
                <w:sz w:val="20"/>
              </w:rPr>
              <w:t>informed</w:t>
            </w:r>
            <w:r>
              <w:rPr>
                <w:spacing w:val="-8"/>
                <w:sz w:val="20"/>
              </w:rPr>
              <w:t> </w:t>
            </w:r>
            <w:r>
              <w:rPr>
                <w:spacing w:val="-2"/>
                <w:w w:val="80"/>
                <w:sz w:val="20"/>
              </w:rPr>
              <w:t>consent.</w:t>
            </w:r>
          </w:p>
        </w:tc>
      </w:tr>
      <w:tr>
        <w:trPr>
          <w:trHeight w:val="694" w:hRule="atLeast"/>
        </w:trPr>
        <w:tc>
          <w:tcPr>
            <w:tcW w:w="9700" w:type="dxa"/>
            <w:tcBorders>
              <w:bottom w:val="nil"/>
            </w:tcBorders>
          </w:tcPr>
          <w:p>
            <w:pPr>
              <w:pStyle w:val="TableParagraph"/>
              <w:spacing w:before="54"/>
              <w:rPr>
                <w:rFonts w:ascii="Arial"/>
                <w:b/>
                <w:sz w:val="20"/>
              </w:rPr>
            </w:pPr>
            <w:r>
              <w:rPr>
                <w:rFonts w:ascii="Arial"/>
                <w:b/>
                <w:w w:val="80"/>
                <w:sz w:val="20"/>
              </w:rPr>
              <w:t>Study</w:t>
            </w:r>
            <w:r>
              <w:rPr>
                <w:rFonts w:ascii="Arial"/>
                <w:b/>
                <w:spacing w:val="-1"/>
                <w:w w:val="90"/>
                <w:sz w:val="20"/>
              </w:rPr>
              <w:t> </w:t>
            </w:r>
            <w:r>
              <w:rPr>
                <w:rFonts w:ascii="Arial"/>
                <w:b/>
                <w:spacing w:val="-2"/>
                <w:w w:val="90"/>
                <w:sz w:val="20"/>
              </w:rPr>
              <w:t>treatments</w:t>
            </w:r>
          </w:p>
          <w:p>
            <w:pPr>
              <w:pStyle w:val="TableParagraph"/>
              <w:spacing w:before="121"/>
              <w:ind w:left="302"/>
              <w:rPr>
                <w:sz w:val="20"/>
              </w:rPr>
            </w:pPr>
            <w:r>
              <w:rPr>
                <w:rFonts w:ascii="Arial"/>
                <w:b/>
                <w:w w:val="80"/>
                <w:sz w:val="20"/>
              </w:rPr>
              <w:t>Investigational</w:t>
            </w:r>
            <w:r>
              <w:rPr>
                <w:rFonts w:ascii="Arial"/>
                <w:b/>
                <w:sz w:val="20"/>
              </w:rPr>
              <w:t> </w:t>
            </w:r>
            <w:r>
              <w:rPr>
                <w:rFonts w:ascii="Arial"/>
                <w:b/>
                <w:w w:val="80"/>
                <w:sz w:val="20"/>
              </w:rPr>
              <w:t>medicinal</w:t>
            </w:r>
            <w:r>
              <w:rPr>
                <w:rFonts w:ascii="Arial"/>
                <w:b/>
                <w:spacing w:val="2"/>
                <w:sz w:val="20"/>
              </w:rPr>
              <w:t> </w:t>
            </w:r>
            <w:r>
              <w:rPr>
                <w:rFonts w:ascii="Arial"/>
                <w:b/>
                <w:w w:val="80"/>
                <w:sz w:val="20"/>
              </w:rPr>
              <w:t>product:</w:t>
            </w:r>
            <w:r>
              <w:rPr>
                <w:rFonts w:ascii="Arial"/>
                <w:b/>
                <w:spacing w:val="3"/>
                <w:sz w:val="20"/>
              </w:rPr>
              <w:t> </w:t>
            </w:r>
            <w:r>
              <w:rPr>
                <w:spacing w:val="-2"/>
                <w:w w:val="80"/>
                <w:sz w:val="20"/>
              </w:rPr>
              <w:t>Aflibercept</w:t>
            </w:r>
          </w:p>
        </w:tc>
      </w:tr>
      <w:tr>
        <w:trPr>
          <w:trHeight w:val="809" w:hRule="atLeast"/>
        </w:trPr>
        <w:tc>
          <w:tcPr>
            <w:tcW w:w="9700" w:type="dxa"/>
            <w:tcBorders>
              <w:top w:val="nil"/>
              <w:bottom w:val="nil"/>
            </w:tcBorders>
          </w:tcPr>
          <w:p>
            <w:pPr>
              <w:pStyle w:val="TableParagraph"/>
              <w:spacing w:before="58"/>
              <w:ind w:left="352" w:right="396"/>
              <w:rPr>
                <w:sz w:val="20"/>
              </w:rPr>
            </w:pPr>
            <w:r>
              <w:rPr>
                <w:w w:val="80"/>
                <w:sz w:val="20"/>
              </w:rPr>
              <w:t>Formulation: Aflibercept was supplied as a sterile, non-pyrogenic, colorless to pale-yellow colored concentrate solution for infusion at 25 mg/mL, in single-use 10 mL vials (8.4 mL content, with a withdrawable content of 8.0 mL). The content of the </w:t>
            </w:r>
            <w:r>
              <w:rPr>
                <w:spacing w:val="-2"/>
                <w:w w:val="85"/>
                <w:sz w:val="20"/>
              </w:rPr>
              <w:t>vials was diluted prior to infusion</w:t>
            </w:r>
            <w:r>
              <w:rPr>
                <w:spacing w:val="-3"/>
                <w:sz w:val="20"/>
              </w:rPr>
              <w:t> </w:t>
            </w:r>
            <w:r>
              <w:rPr>
                <w:spacing w:val="-2"/>
                <w:w w:val="85"/>
                <w:sz w:val="20"/>
              </w:rPr>
              <w:t>with 0.9% sodium</w:t>
            </w:r>
            <w:r>
              <w:rPr>
                <w:spacing w:val="-1"/>
                <w:sz w:val="20"/>
              </w:rPr>
              <w:t> </w:t>
            </w:r>
            <w:r>
              <w:rPr>
                <w:spacing w:val="-2"/>
                <w:w w:val="85"/>
                <w:sz w:val="20"/>
              </w:rPr>
              <w:t>chloride or 5% dextrose solution.</w:t>
            </w:r>
          </w:p>
        </w:tc>
      </w:tr>
      <w:tr>
        <w:trPr>
          <w:trHeight w:val="354" w:hRule="atLeast"/>
        </w:trPr>
        <w:tc>
          <w:tcPr>
            <w:tcW w:w="9700" w:type="dxa"/>
            <w:tcBorders>
              <w:top w:val="nil"/>
            </w:tcBorders>
          </w:tcPr>
          <w:p>
            <w:pPr>
              <w:pStyle w:val="TableParagraph"/>
              <w:spacing w:before="58"/>
              <w:ind w:left="352"/>
              <w:rPr>
                <w:sz w:val="20"/>
              </w:rPr>
            </w:pPr>
            <w:r>
              <w:rPr>
                <w:w w:val="80"/>
                <w:sz w:val="20"/>
              </w:rPr>
              <w:t>Route</w:t>
            </w:r>
            <w:r>
              <w:rPr>
                <w:spacing w:val="-7"/>
                <w:sz w:val="20"/>
              </w:rPr>
              <w:t> </w:t>
            </w:r>
            <w:r>
              <w:rPr>
                <w:w w:val="80"/>
                <w:sz w:val="20"/>
              </w:rPr>
              <w:t>of</w:t>
            </w:r>
            <w:r>
              <w:rPr>
                <w:spacing w:val="-6"/>
                <w:sz w:val="20"/>
              </w:rPr>
              <w:t> </w:t>
            </w:r>
            <w:r>
              <w:rPr>
                <w:w w:val="80"/>
                <w:sz w:val="20"/>
              </w:rPr>
              <w:t>administration:</w:t>
            </w:r>
            <w:r>
              <w:rPr>
                <w:spacing w:val="-5"/>
                <w:sz w:val="20"/>
              </w:rPr>
              <w:t> </w:t>
            </w:r>
            <w:r>
              <w:rPr>
                <w:w w:val="80"/>
                <w:sz w:val="20"/>
              </w:rPr>
              <w:t>1-hour</w:t>
            </w:r>
            <w:r>
              <w:rPr>
                <w:spacing w:val="-7"/>
                <w:sz w:val="20"/>
              </w:rPr>
              <w:t> </w:t>
            </w:r>
            <w:r>
              <w:rPr>
                <w:w w:val="80"/>
                <w:sz w:val="20"/>
              </w:rPr>
              <w:t>(up</w:t>
            </w:r>
            <w:r>
              <w:rPr>
                <w:spacing w:val="-6"/>
                <w:sz w:val="20"/>
              </w:rPr>
              <w:t> </w:t>
            </w:r>
            <w:r>
              <w:rPr>
                <w:w w:val="80"/>
                <w:sz w:val="20"/>
              </w:rPr>
              <w:t>to</w:t>
            </w:r>
            <w:r>
              <w:rPr>
                <w:spacing w:val="-6"/>
                <w:sz w:val="20"/>
              </w:rPr>
              <w:t> </w:t>
            </w:r>
            <w:r>
              <w:rPr>
                <w:w w:val="80"/>
                <w:sz w:val="20"/>
              </w:rPr>
              <w:t>2</w:t>
            </w:r>
            <w:r>
              <w:rPr>
                <w:spacing w:val="-7"/>
                <w:sz w:val="20"/>
              </w:rPr>
              <w:t> </w:t>
            </w:r>
            <w:r>
              <w:rPr>
                <w:w w:val="80"/>
                <w:sz w:val="20"/>
              </w:rPr>
              <w:t>hours)</w:t>
            </w:r>
            <w:r>
              <w:rPr>
                <w:spacing w:val="-6"/>
                <w:sz w:val="20"/>
              </w:rPr>
              <w:t> </w:t>
            </w:r>
            <w:r>
              <w:rPr>
                <w:w w:val="80"/>
                <w:sz w:val="20"/>
              </w:rPr>
              <w:t>intravenous</w:t>
            </w:r>
            <w:r>
              <w:rPr>
                <w:spacing w:val="-7"/>
                <w:sz w:val="20"/>
              </w:rPr>
              <w:t> </w:t>
            </w:r>
            <w:r>
              <w:rPr>
                <w:w w:val="80"/>
                <w:sz w:val="20"/>
              </w:rPr>
              <w:t>(IV)</w:t>
            </w:r>
            <w:r>
              <w:rPr>
                <w:spacing w:val="-7"/>
                <w:sz w:val="20"/>
              </w:rPr>
              <w:t> </w:t>
            </w:r>
            <w:r>
              <w:rPr>
                <w:spacing w:val="-2"/>
                <w:w w:val="80"/>
                <w:sz w:val="20"/>
              </w:rPr>
              <w:t>infusion</w:t>
            </w:r>
          </w:p>
        </w:tc>
      </w:tr>
      <w:tr>
        <w:trPr>
          <w:trHeight w:val="1048" w:hRule="atLeast"/>
        </w:trPr>
        <w:tc>
          <w:tcPr>
            <w:tcW w:w="9700" w:type="dxa"/>
          </w:tcPr>
          <w:p>
            <w:pPr>
              <w:pStyle w:val="TableParagraph"/>
              <w:spacing w:before="54"/>
              <w:ind w:left="352"/>
              <w:rPr>
                <w:sz w:val="20"/>
              </w:rPr>
            </w:pPr>
            <w:r>
              <w:rPr>
                <w:w w:val="80"/>
                <w:sz w:val="20"/>
              </w:rPr>
              <w:t>Dose</w:t>
            </w:r>
            <w:r>
              <w:rPr>
                <w:spacing w:val="-9"/>
                <w:sz w:val="20"/>
              </w:rPr>
              <w:t> </w:t>
            </w:r>
            <w:r>
              <w:rPr>
                <w:w w:val="80"/>
                <w:sz w:val="20"/>
              </w:rPr>
              <w:t>regimen:</w:t>
            </w:r>
            <w:r>
              <w:rPr>
                <w:spacing w:val="-6"/>
                <w:sz w:val="20"/>
              </w:rPr>
              <w:t> </w:t>
            </w:r>
            <w:r>
              <w:rPr>
                <w:w w:val="80"/>
                <w:sz w:val="20"/>
              </w:rPr>
              <w:t>A</w:t>
            </w:r>
            <w:r>
              <w:rPr>
                <w:spacing w:val="-9"/>
                <w:sz w:val="20"/>
              </w:rPr>
              <w:t> </w:t>
            </w:r>
            <w:r>
              <w:rPr>
                <w:w w:val="80"/>
                <w:sz w:val="20"/>
              </w:rPr>
              <w:t>cycle</w:t>
            </w:r>
            <w:r>
              <w:rPr>
                <w:spacing w:val="-8"/>
                <w:sz w:val="20"/>
              </w:rPr>
              <w:t> </w:t>
            </w:r>
            <w:r>
              <w:rPr>
                <w:w w:val="80"/>
                <w:sz w:val="20"/>
              </w:rPr>
              <w:t>was</w:t>
            </w:r>
            <w:r>
              <w:rPr>
                <w:spacing w:val="-8"/>
                <w:sz w:val="20"/>
              </w:rPr>
              <w:t> </w:t>
            </w:r>
            <w:r>
              <w:rPr>
                <w:w w:val="80"/>
                <w:sz w:val="20"/>
              </w:rPr>
              <w:t>defined</w:t>
            </w:r>
            <w:r>
              <w:rPr>
                <w:spacing w:val="-7"/>
                <w:sz w:val="20"/>
              </w:rPr>
              <w:t> </w:t>
            </w:r>
            <w:r>
              <w:rPr>
                <w:w w:val="80"/>
                <w:sz w:val="20"/>
              </w:rPr>
              <w:t>as</w:t>
            </w:r>
            <w:r>
              <w:rPr>
                <w:spacing w:val="-7"/>
                <w:sz w:val="20"/>
              </w:rPr>
              <w:t> </w:t>
            </w:r>
            <w:r>
              <w:rPr>
                <w:w w:val="80"/>
                <w:sz w:val="20"/>
              </w:rPr>
              <w:t>a</w:t>
            </w:r>
            <w:r>
              <w:rPr>
                <w:spacing w:val="-8"/>
                <w:sz w:val="20"/>
              </w:rPr>
              <w:t> </w:t>
            </w:r>
            <w:r>
              <w:rPr>
                <w:w w:val="80"/>
                <w:sz w:val="20"/>
              </w:rPr>
              <w:t>3-week</w:t>
            </w:r>
            <w:r>
              <w:rPr>
                <w:spacing w:val="-8"/>
                <w:sz w:val="20"/>
              </w:rPr>
              <w:t> </w:t>
            </w:r>
            <w:r>
              <w:rPr>
                <w:spacing w:val="-2"/>
                <w:w w:val="80"/>
                <w:sz w:val="20"/>
              </w:rPr>
              <w:t>period.</w:t>
            </w:r>
          </w:p>
          <w:p>
            <w:pPr>
              <w:pStyle w:val="TableParagraph"/>
              <w:spacing w:line="350" w:lineRule="atLeast" w:before="1"/>
              <w:ind w:left="352" w:right="867"/>
              <w:rPr>
                <w:sz w:val="20"/>
              </w:rPr>
            </w:pPr>
            <w:r>
              <w:rPr>
                <w:w w:val="80"/>
                <w:sz w:val="20"/>
                <w:u w:val="single"/>
              </w:rPr>
              <w:t>Induction therapy</w:t>
            </w:r>
            <w:r>
              <w:rPr>
                <w:w w:val="80"/>
                <w:sz w:val="20"/>
              </w:rPr>
              <w:t>: Aflibercept: 6 mg/kg on Day 1 q3w, for up to 6 cycles or</w:t>
            </w:r>
            <w:r>
              <w:rPr>
                <w:sz w:val="20"/>
              </w:rPr>
              <w:t> </w:t>
            </w:r>
            <w:r>
              <w:rPr>
                <w:w w:val="80"/>
                <w:sz w:val="20"/>
              </w:rPr>
              <w:t>18 weeks whichever came first. </w:t>
            </w:r>
            <w:r>
              <w:rPr>
                <w:w w:val="85"/>
                <w:sz w:val="20"/>
                <w:u w:val="single"/>
              </w:rPr>
              <w:t>Maintenance</w:t>
            </w:r>
            <w:r>
              <w:rPr>
                <w:spacing w:val="-6"/>
                <w:w w:val="85"/>
                <w:sz w:val="20"/>
                <w:u w:val="single"/>
              </w:rPr>
              <w:t> </w:t>
            </w:r>
            <w:r>
              <w:rPr>
                <w:w w:val="85"/>
                <w:sz w:val="20"/>
                <w:u w:val="single"/>
              </w:rPr>
              <w:t>therapy</w:t>
            </w:r>
            <w:r>
              <w:rPr>
                <w:spacing w:val="-6"/>
                <w:w w:val="85"/>
                <w:sz w:val="20"/>
              </w:rPr>
              <w:t> </w:t>
            </w:r>
            <w:r>
              <w:rPr>
                <w:w w:val="85"/>
                <w:sz w:val="20"/>
              </w:rPr>
              <w:t>(A-maintenance):</w:t>
            </w:r>
            <w:r>
              <w:rPr>
                <w:spacing w:val="-5"/>
                <w:w w:val="85"/>
                <w:sz w:val="20"/>
              </w:rPr>
              <w:t> </w:t>
            </w:r>
            <w:r>
              <w:rPr>
                <w:w w:val="85"/>
                <w:sz w:val="20"/>
              </w:rPr>
              <w:t>Aflibercept:</w:t>
            </w:r>
            <w:r>
              <w:rPr>
                <w:spacing w:val="-6"/>
                <w:w w:val="85"/>
                <w:sz w:val="20"/>
              </w:rPr>
              <w:t> </w:t>
            </w:r>
            <w:r>
              <w:rPr>
                <w:w w:val="85"/>
                <w:sz w:val="20"/>
              </w:rPr>
              <w:t>6</w:t>
            </w:r>
            <w:r>
              <w:rPr>
                <w:spacing w:val="-5"/>
                <w:w w:val="85"/>
                <w:sz w:val="20"/>
              </w:rPr>
              <w:t> </w:t>
            </w:r>
            <w:r>
              <w:rPr>
                <w:w w:val="85"/>
                <w:sz w:val="20"/>
              </w:rPr>
              <w:t>mg/kg</w:t>
            </w:r>
            <w:r>
              <w:rPr>
                <w:spacing w:val="-6"/>
                <w:w w:val="85"/>
                <w:sz w:val="20"/>
              </w:rPr>
              <w:t> </w:t>
            </w:r>
            <w:r>
              <w:rPr>
                <w:w w:val="85"/>
                <w:sz w:val="20"/>
              </w:rPr>
              <w:t>on</w:t>
            </w:r>
            <w:r>
              <w:rPr>
                <w:spacing w:val="-5"/>
                <w:w w:val="85"/>
                <w:sz w:val="20"/>
              </w:rPr>
              <w:t> </w:t>
            </w:r>
            <w:r>
              <w:rPr>
                <w:w w:val="85"/>
                <w:sz w:val="20"/>
              </w:rPr>
              <w:t>Day</w:t>
            </w:r>
            <w:r>
              <w:rPr>
                <w:spacing w:val="-6"/>
                <w:w w:val="85"/>
                <w:sz w:val="20"/>
              </w:rPr>
              <w:t> </w:t>
            </w:r>
            <w:r>
              <w:rPr>
                <w:w w:val="85"/>
                <w:sz w:val="20"/>
              </w:rPr>
              <w:t>1</w:t>
            </w:r>
            <w:r>
              <w:rPr>
                <w:spacing w:val="-5"/>
                <w:w w:val="85"/>
                <w:sz w:val="20"/>
              </w:rPr>
              <w:t> </w:t>
            </w:r>
            <w:r>
              <w:rPr>
                <w:w w:val="85"/>
                <w:sz w:val="20"/>
              </w:rPr>
              <w:t>q3w</w:t>
            </w:r>
            <w:r>
              <w:rPr>
                <w:spacing w:val="-6"/>
                <w:w w:val="85"/>
                <w:sz w:val="20"/>
              </w:rPr>
              <w:t> </w:t>
            </w:r>
            <w:r>
              <w:rPr>
                <w:w w:val="85"/>
                <w:sz w:val="20"/>
              </w:rPr>
              <w:t>(±</w:t>
            </w:r>
            <w:r>
              <w:rPr>
                <w:spacing w:val="-6"/>
                <w:w w:val="85"/>
                <w:sz w:val="20"/>
              </w:rPr>
              <w:t> </w:t>
            </w:r>
            <w:r>
              <w:rPr>
                <w:w w:val="85"/>
                <w:sz w:val="20"/>
              </w:rPr>
              <w:t>2</w:t>
            </w:r>
            <w:r>
              <w:rPr>
                <w:spacing w:val="-5"/>
                <w:w w:val="85"/>
                <w:sz w:val="20"/>
              </w:rPr>
              <w:t> </w:t>
            </w:r>
            <w:r>
              <w:rPr>
                <w:w w:val="85"/>
                <w:sz w:val="20"/>
              </w:rPr>
              <w:t>days)</w:t>
            </w:r>
          </w:p>
        </w:tc>
      </w:tr>
      <w:tr>
        <w:trPr>
          <w:trHeight w:val="345" w:hRule="atLeast"/>
        </w:trPr>
        <w:tc>
          <w:tcPr>
            <w:tcW w:w="9700" w:type="dxa"/>
            <w:tcBorders>
              <w:bottom w:val="nil"/>
            </w:tcBorders>
          </w:tcPr>
          <w:p>
            <w:pPr>
              <w:pStyle w:val="TableParagraph"/>
              <w:spacing w:before="54"/>
              <w:ind w:left="302"/>
              <w:rPr>
                <w:sz w:val="20"/>
              </w:rPr>
            </w:pPr>
            <w:r>
              <w:rPr>
                <w:rFonts w:ascii="Arial"/>
                <w:b/>
                <w:w w:val="80"/>
                <w:sz w:val="20"/>
              </w:rPr>
              <w:t>Noninvestigational</w:t>
            </w:r>
            <w:r>
              <w:rPr>
                <w:rFonts w:ascii="Arial"/>
                <w:b/>
                <w:spacing w:val="-2"/>
                <w:sz w:val="20"/>
              </w:rPr>
              <w:t> </w:t>
            </w:r>
            <w:r>
              <w:rPr>
                <w:rFonts w:ascii="Arial"/>
                <w:b/>
                <w:w w:val="80"/>
                <w:sz w:val="20"/>
              </w:rPr>
              <w:t>medicinal</w:t>
            </w:r>
            <w:r>
              <w:rPr>
                <w:rFonts w:ascii="Arial"/>
                <w:b/>
                <w:spacing w:val="-5"/>
                <w:sz w:val="20"/>
              </w:rPr>
              <w:t> </w:t>
            </w:r>
            <w:r>
              <w:rPr>
                <w:rFonts w:ascii="Arial"/>
                <w:b/>
                <w:w w:val="80"/>
                <w:sz w:val="20"/>
              </w:rPr>
              <w:t>products:</w:t>
            </w:r>
            <w:r>
              <w:rPr>
                <w:rFonts w:ascii="Arial"/>
                <w:b/>
                <w:spacing w:val="-2"/>
                <w:sz w:val="20"/>
              </w:rPr>
              <w:t> </w:t>
            </w:r>
            <w:r>
              <w:rPr>
                <w:w w:val="80"/>
                <w:sz w:val="20"/>
              </w:rPr>
              <w:t>Oxaliplatin</w:t>
            </w:r>
            <w:r>
              <w:rPr>
                <w:spacing w:val="-1"/>
                <w:sz w:val="20"/>
              </w:rPr>
              <w:t> </w:t>
            </w:r>
            <w:r>
              <w:rPr>
                <w:w w:val="80"/>
                <w:sz w:val="20"/>
              </w:rPr>
              <w:t>and</w:t>
            </w:r>
            <w:r>
              <w:rPr>
                <w:spacing w:val="-3"/>
                <w:sz w:val="20"/>
              </w:rPr>
              <w:t> </w:t>
            </w:r>
            <w:r>
              <w:rPr>
                <w:spacing w:val="-2"/>
                <w:w w:val="80"/>
                <w:sz w:val="20"/>
              </w:rPr>
              <w:t>capecitabine</w:t>
            </w:r>
          </w:p>
        </w:tc>
      </w:tr>
      <w:tr>
        <w:trPr>
          <w:trHeight w:val="349" w:hRule="atLeast"/>
        </w:trPr>
        <w:tc>
          <w:tcPr>
            <w:tcW w:w="9700" w:type="dxa"/>
            <w:tcBorders>
              <w:top w:val="nil"/>
              <w:bottom w:val="nil"/>
            </w:tcBorders>
          </w:tcPr>
          <w:p>
            <w:pPr>
              <w:pStyle w:val="TableParagraph"/>
              <w:spacing w:before="59"/>
              <w:ind w:left="355"/>
              <w:rPr>
                <w:sz w:val="20"/>
              </w:rPr>
            </w:pPr>
            <w:r>
              <w:rPr>
                <w:w w:val="80"/>
                <w:sz w:val="20"/>
              </w:rPr>
              <w:t>Formulation:</w:t>
            </w:r>
            <w:r>
              <w:rPr>
                <w:spacing w:val="-5"/>
                <w:sz w:val="20"/>
              </w:rPr>
              <w:t> </w:t>
            </w:r>
            <w:r>
              <w:rPr>
                <w:w w:val="80"/>
                <w:sz w:val="20"/>
              </w:rPr>
              <w:t>The</w:t>
            </w:r>
            <w:r>
              <w:rPr>
                <w:spacing w:val="-6"/>
                <w:sz w:val="20"/>
              </w:rPr>
              <w:t> </w:t>
            </w:r>
            <w:r>
              <w:rPr>
                <w:w w:val="80"/>
                <w:sz w:val="20"/>
              </w:rPr>
              <w:t>marketed</w:t>
            </w:r>
            <w:r>
              <w:rPr>
                <w:spacing w:val="-7"/>
                <w:sz w:val="20"/>
              </w:rPr>
              <w:t> </w:t>
            </w:r>
            <w:r>
              <w:rPr>
                <w:w w:val="80"/>
                <w:sz w:val="20"/>
              </w:rPr>
              <w:t>formulations</w:t>
            </w:r>
            <w:r>
              <w:rPr>
                <w:spacing w:val="-7"/>
                <w:sz w:val="20"/>
              </w:rPr>
              <w:t> </w:t>
            </w:r>
            <w:r>
              <w:rPr>
                <w:w w:val="80"/>
                <w:sz w:val="20"/>
              </w:rPr>
              <w:t>of</w:t>
            </w:r>
            <w:r>
              <w:rPr>
                <w:spacing w:val="-5"/>
                <w:sz w:val="20"/>
              </w:rPr>
              <w:t> </w:t>
            </w:r>
            <w:r>
              <w:rPr>
                <w:w w:val="80"/>
                <w:sz w:val="20"/>
              </w:rPr>
              <w:t>oxaliplatin</w:t>
            </w:r>
            <w:r>
              <w:rPr>
                <w:spacing w:val="-7"/>
                <w:sz w:val="20"/>
              </w:rPr>
              <w:t> </w:t>
            </w:r>
            <w:r>
              <w:rPr>
                <w:w w:val="80"/>
                <w:sz w:val="20"/>
              </w:rPr>
              <w:t>and</w:t>
            </w:r>
            <w:r>
              <w:rPr>
                <w:spacing w:val="-4"/>
                <w:sz w:val="20"/>
              </w:rPr>
              <w:t> </w:t>
            </w:r>
            <w:r>
              <w:rPr>
                <w:w w:val="80"/>
                <w:sz w:val="20"/>
              </w:rPr>
              <w:t>capecitabine</w:t>
            </w:r>
            <w:r>
              <w:rPr>
                <w:spacing w:val="-5"/>
                <w:sz w:val="20"/>
              </w:rPr>
              <w:t> </w:t>
            </w:r>
            <w:r>
              <w:rPr>
                <w:w w:val="80"/>
                <w:sz w:val="20"/>
              </w:rPr>
              <w:t>were</w:t>
            </w:r>
            <w:r>
              <w:rPr>
                <w:spacing w:val="-7"/>
                <w:sz w:val="20"/>
              </w:rPr>
              <w:t> </w:t>
            </w:r>
            <w:r>
              <w:rPr>
                <w:spacing w:val="-2"/>
                <w:w w:val="80"/>
                <w:sz w:val="20"/>
              </w:rPr>
              <w:t>used.</w:t>
            </w:r>
          </w:p>
        </w:tc>
      </w:tr>
      <w:tr>
        <w:trPr>
          <w:trHeight w:val="349" w:hRule="atLeast"/>
        </w:trPr>
        <w:tc>
          <w:tcPr>
            <w:tcW w:w="9700" w:type="dxa"/>
            <w:tcBorders>
              <w:top w:val="nil"/>
              <w:bottom w:val="nil"/>
            </w:tcBorders>
          </w:tcPr>
          <w:p>
            <w:pPr>
              <w:pStyle w:val="TableParagraph"/>
              <w:spacing w:before="58"/>
              <w:ind w:left="355"/>
              <w:rPr>
                <w:sz w:val="20"/>
              </w:rPr>
            </w:pPr>
            <w:r>
              <w:rPr>
                <w:w w:val="80"/>
                <w:sz w:val="20"/>
              </w:rPr>
              <w:t>Routes</w:t>
            </w:r>
            <w:r>
              <w:rPr>
                <w:spacing w:val="-7"/>
                <w:sz w:val="20"/>
              </w:rPr>
              <w:t> </w:t>
            </w:r>
            <w:r>
              <w:rPr>
                <w:w w:val="80"/>
                <w:sz w:val="20"/>
              </w:rPr>
              <w:t>of</w:t>
            </w:r>
            <w:r>
              <w:rPr>
                <w:spacing w:val="-6"/>
                <w:sz w:val="20"/>
              </w:rPr>
              <w:t> </w:t>
            </w:r>
            <w:r>
              <w:rPr>
                <w:w w:val="80"/>
                <w:sz w:val="20"/>
              </w:rPr>
              <w:t>administration:</w:t>
            </w:r>
            <w:r>
              <w:rPr>
                <w:spacing w:val="-4"/>
                <w:sz w:val="20"/>
              </w:rPr>
              <w:t> </w:t>
            </w:r>
            <w:r>
              <w:rPr>
                <w:w w:val="80"/>
                <w:sz w:val="20"/>
              </w:rPr>
              <w:t>Oxaliplatin:</w:t>
            </w:r>
            <w:r>
              <w:rPr>
                <w:spacing w:val="-6"/>
                <w:sz w:val="20"/>
              </w:rPr>
              <w:t> </w:t>
            </w:r>
            <w:r>
              <w:rPr>
                <w:w w:val="80"/>
                <w:sz w:val="20"/>
              </w:rPr>
              <w:t>2-hour</w:t>
            </w:r>
            <w:r>
              <w:rPr>
                <w:spacing w:val="-6"/>
                <w:sz w:val="20"/>
              </w:rPr>
              <w:t> </w:t>
            </w:r>
            <w:r>
              <w:rPr>
                <w:w w:val="80"/>
                <w:sz w:val="20"/>
              </w:rPr>
              <w:t>IV</w:t>
            </w:r>
            <w:r>
              <w:rPr>
                <w:spacing w:val="-6"/>
                <w:sz w:val="20"/>
              </w:rPr>
              <w:t> </w:t>
            </w:r>
            <w:r>
              <w:rPr>
                <w:w w:val="80"/>
                <w:sz w:val="20"/>
              </w:rPr>
              <w:t>infusion</w:t>
            </w:r>
            <w:r>
              <w:rPr>
                <w:spacing w:val="-7"/>
                <w:sz w:val="20"/>
              </w:rPr>
              <w:t> </w:t>
            </w:r>
            <w:r>
              <w:rPr>
                <w:w w:val="80"/>
                <w:sz w:val="20"/>
              </w:rPr>
              <w:t>Capecitabine:</w:t>
            </w:r>
            <w:r>
              <w:rPr>
                <w:spacing w:val="-7"/>
                <w:sz w:val="20"/>
              </w:rPr>
              <w:t> </w:t>
            </w:r>
            <w:r>
              <w:rPr>
                <w:w w:val="80"/>
                <w:sz w:val="20"/>
              </w:rPr>
              <w:t>oral</w:t>
            </w:r>
            <w:r>
              <w:rPr>
                <w:spacing w:val="-6"/>
                <w:sz w:val="20"/>
              </w:rPr>
              <w:t> </w:t>
            </w:r>
            <w:r>
              <w:rPr>
                <w:spacing w:val="-2"/>
                <w:w w:val="80"/>
                <w:sz w:val="20"/>
              </w:rPr>
              <w:t>administration</w:t>
            </w:r>
          </w:p>
        </w:tc>
      </w:tr>
      <w:tr>
        <w:trPr>
          <w:trHeight w:val="1512" w:hRule="atLeast"/>
        </w:trPr>
        <w:tc>
          <w:tcPr>
            <w:tcW w:w="9700" w:type="dxa"/>
            <w:tcBorders>
              <w:top w:val="nil"/>
            </w:tcBorders>
          </w:tcPr>
          <w:p>
            <w:pPr>
              <w:pStyle w:val="TableParagraph"/>
              <w:spacing w:before="59"/>
              <w:ind w:left="355"/>
              <w:rPr>
                <w:sz w:val="20"/>
              </w:rPr>
            </w:pPr>
            <w:r>
              <w:rPr>
                <w:w w:val="80"/>
                <w:sz w:val="20"/>
              </w:rPr>
              <w:t>Dose</w:t>
            </w:r>
            <w:r>
              <w:rPr>
                <w:spacing w:val="-4"/>
                <w:w w:val="90"/>
                <w:sz w:val="20"/>
              </w:rPr>
              <w:t> </w:t>
            </w:r>
            <w:r>
              <w:rPr>
                <w:spacing w:val="-2"/>
                <w:w w:val="90"/>
                <w:sz w:val="20"/>
              </w:rPr>
              <w:t>regimen:</w:t>
            </w:r>
          </w:p>
          <w:p>
            <w:pPr>
              <w:pStyle w:val="TableParagraph"/>
              <w:spacing w:before="118"/>
              <w:ind w:left="355" w:right="396"/>
              <w:rPr>
                <w:sz w:val="20"/>
              </w:rPr>
            </w:pPr>
            <w:r>
              <w:rPr>
                <w:w w:val="80"/>
                <w:sz w:val="20"/>
                <w:u w:val="single"/>
              </w:rPr>
              <w:t>Induction therapy</w:t>
            </w:r>
            <w:r>
              <w:rPr>
                <w:w w:val="80"/>
                <w:sz w:val="20"/>
              </w:rPr>
              <w:t>: Oxaliplatin: 85 or 100 or 130 mg/m</w:t>
            </w:r>
            <w:r>
              <w:rPr>
                <w:w w:val="80"/>
                <w:position w:val="5"/>
                <w:sz w:val="13"/>
              </w:rPr>
              <w:t>2</w:t>
            </w:r>
            <w:r>
              <w:rPr>
                <w:spacing w:val="16"/>
                <w:position w:val="5"/>
                <w:sz w:val="13"/>
              </w:rPr>
              <w:t> </w:t>
            </w:r>
            <w:r>
              <w:rPr>
                <w:w w:val="80"/>
                <w:sz w:val="20"/>
              </w:rPr>
              <w:t>(dose according to the DL reached in Part 1 or RP2D in Part 2 of the </w:t>
            </w:r>
            <w:r>
              <w:rPr>
                <w:w w:val="85"/>
                <w:sz w:val="20"/>
              </w:rPr>
              <w:t>study) as a 2-hour IV infusion on Day 1 q3w.</w:t>
            </w:r>
          </w:p>
          <w:p>
            <w:pPr>
              <w:pStyle w:val="TableParagraph"/>
              <w:spacing w:before="119"/>
              <w:ind w:left="355" w:right="268"/>
              <w:rPr>
                <w:sz w:val="20"/>
              </w:rPr>
            </w:pPr>
            <w:r>
              <w:rPr>
                <w:w w:val="80"/>
                <w:sz w:val="20"/>
              </w:rPr>
              <w:t>Capecitabine: 850 or 1000 mg/m</w:t>
            </w:r>
            <w:r>
              <w:rPr>
                <w:w w:val="80"/>
                <w:position w:val="5"/>
                <w:sz w:val="13"/>
              </w:rPr>
              <w:t>2</w:t>
            </w:r>
            <w:r>
              <w:rPr>
                <w:spacing w:val="17"/>
                <w:position w:val="5"/>
                <w:sz w:val="13"/>
              </w:rPr>
              <w:t> </w:t>
            </w:r>
            <w:r>
              <w:rPr>
                <w:w w:val="80"/>
                <w:sz w:val="20"/>
              </w:rPr>
              <w:t>twice daily (dose according to the DL reached in Part 1 or RP2D in Part 2), continuously from </w:t>
            </w:r>
            <w:r>
              <w:rPr>
                <w:w w:val="85"/>
                <w:sz w:val="20"/>
              </w:rPr>
              <w:t>Day</w:t>
            </w:r>
            <w:r>
              <w:rPr>
                <w:spacing w:val="-1"/>
                <w:w w:val="85"/>
                <w:sz w:val="20"/>
              </w:rPr>
              <w:t> </w:t>
            </w:r>
            <w:r>
              <w:rPr>
                <w:w w:val="85"/>
                <w:sz w:val="20"/>
              </w:rPr>
              <w:t>1 to Day</w:t>
            </w:r>
            <w:r>
              <w:rPr>
                <w:spacing w:val="-1"/>
                <w:w w:val="85"/>
                <w:sz w:val="20"/>
              </w:rPr>
              <w:t> </w:t>
            </w:r>
            <w:r>
              <w:rPr>
                <w:w w:val="85"/>
                <w:sz w:val="20"/>
              </w:rPr>
              <w:t>14 (followed by</w:t>
            </w:r>
            <w:r>
              <w:rPr>
                <w:spacing w:val="-1"/>
                <w:w w:val="85"/>
                <w:sz w:val="20"/>
              </w:rPr>
              <w:t> </w:t>
            </w:r>
            <w:r>
              <w:rPr>
                <w:w w:val="85"/>
                <w:sz w:val="20"/>
              </w:rPr>
              <w:t>a 7-day</w:t>
            </w:r>
            <w:r>
              <w:rPr>
                <w:spacing w:val="-1"/>
                <w:w w:val="85"/>
                <w:sz w:val="20"/>
              </w:rPr>
              <w:t> </w:t>
            </w:r>
            <w:r>
              <w:rPr>
                <w:w w:val="85"/>
                <w:sz w:val="20"/>
              </w:rPr>
              <w:t>rest period).</w:t>
            </w:r>
          </w:p>
        </w:tc>
      </w:tr>
      <w:tr>
        <w:trPr>
          <w:trHeight w:val="5549" w:hRule="atLeast"/>
        </w:trPr>
        <w:tc>
          <w:tcPr>
            <w:tcW w:w="9700" w:type="dxa"/>
          </w:tcPr>
          <w:p>
            <w:pPr>
              <w:pStyle w:val="TableParagraph"/>
              <w:spacing w:line="229" w:lineRule="exact" w:before="54"/>
              <w:rPr>
                <w:sz w:val="20"/>
              </w:rPr>
            </w:pPr>
            <w:r>
              <w:rPr>
                <w:rFonts w:ascii="Arial"/>
                <w:b/>
                <w:w w:val="80"/>
                <w:sz w:val="20"/>
              </w:rPr>
              <w:t>Duration</w:t>
            </w:r>
            <w:r>
              <w:rPr>
                <w:rFonts w:ascii="Arial"/>
                <w:b/>
                <w:spacing w:val="-7"/>
                <w:sz w:val="20"/>
              </w:rPr>
              <w:t> </w:t>
            </w:r>
            <w:r>
              <w:rPr>
                <w:rFonts w:ascii="Arial"/>
                <w:b/>
                <w:w w:val="80"/>
                <w:sz w:val="20"/>
              </w:rPr>
              <w:t>of</w:t>
            </w:r>
            <w:r>
              <w:rPr>
                <w:rFonts w:ascii="Arial"/>
                <w:b/>
                <w:spacing w:val="-6"/>
                <w:sz w:val="20"/>
              </w:rPr>
              <w:t> </w:t>
            </w:r>
            <w:r>
              <w:rPr>
                <w:rFonts w:ascii="Arial"/>
                <w:b/>
                <w:w w:val="80"/>
                <w:sz w:val="20"/>
              </w:rPr>
              <w:t>treatment:</w:t>
            </w:r>
            <w:r>
              <w:rPr>
                <w:rFonts w:ascii="Arial"/>
                <w:b/>
                <w:spacing w:val="-6"/>
                <w:sz w:val="20"/>
              </w:rPr>
              <w:t> </w:t>
            </w:r>
            <w:r>
              <w:rPr>
                <w:w w:val="80"/>
                <w:sz w:val="20"/>
              </w:rPr>
              <w:t>Three-week</w:t>
            </w:r>
            <w:r>
              <w:rPr>
                <w:spacing w:val="-7"/>
                <w:sz w:val="20"/>
              </w:rPr>
              <w:t> </w:t>
            </w:r>
            <w:r>
              <w:rPr>
                <w:w w:val="80"/>
                <w:sz w:val="20"/>
              </w:rPr>
              <w:t>cycles</w:t>
            </w:r>
            <w:r>
              <w:rPr>
                <w:spacing w:val="-7"/>
                <w:sz w:val="20"/>
              </w:rPr>
              <w:t> </w:t>
            </w:r>
            <w:r>
              <w:rPr>
                <w:w w:val="80"/>
                <w:sz w:val="20"/>
              </w:rPr>
              <w:t>of</w:t>
            </w:r>
            <w:r>
              <w:rPr>
                <w:spacing w:val="-7"/>
                <w:sz w:val="20"/>
              </w:rPr>
              <w:t> </w:t>
            </w:r>
            <w:r>
              <w:rPr>
                <w:w w:val="80"/>
                <w:sz w:val="20"/>
              </w:rPr>
              <w:t>aflibercept</w:t>
            </w:r>
            <w:r>
              <w:rPr>
                <w:spacing w:val="-4"/>
                <w:sz w:val="20"/>
              </w:rPr>
              <w:t> </w:t>
            </w:r>
            <w:r>
              <w:rPr>
                <w:w w:val="80"/>
                <w:sz w:val="20"/>
              </w:rPr>
              <w:t>with</w:t>
            </w:r>
            <w:r>
              <w:rPr>
                <w:spacing w:val="-7"/>
                <w:sz w:val="20"/>
              </w:rPr>
              <w:t> </w:t>
            </w:r>
            <w:r>
              <w:rPr>
                <w:w w:val="80"/>
                <w:sz w:val="20"/>
              </w:rPr>
              <w:t>oxaliplatin</w:t>
            </w:r>
            <w:r>
              <w:rPr>
                <w:spacing w:val="-7"/>
                <w:sz w:val="20"/>
              </w:rPr>
              <w:t> </w:t>
            </w:r>
            <w:r>
              <w:rPr>
                <w:w w:val="80"/>
                <w:sz w:val="20"/>
              </w:rPr>
              <w:t>and</w:t>
            </w:r>
            <w:r>
              <w:rPr>
                <w:spacing w:val="-7"/>
                <w:sz w:val="20"/>
              </w:rPr>
              <w:t> </w:t>
            </w:r>
            <w:r>
              <w:rPr>
                <w:w w:val="80"/>
                <w:sz w:val="20"/>
              </w:rPr>
              <w:t>capecitabine</w:t>
            </w:r>
            <w:r>
              <w:rPr>
                <w:spacing w:val="-4"/>
                <w:sz w:val="20"/>
              </w:rPr>
              <w:t> </w:t>
            </w:r>
            <w:r>
              <w:rPr>
                <w:w w:val="80"/>
                <w:sz w:val="20"/>
              </w:rPr>
              <w:t>were</w:t>
            </w:r>
            <w:r>
              <w:rPr>
                <w:spacing w:val="-8"/>
                <w:sz w:val="20"/>
              </w:rPr>
              <w:t> </w:t>
            </w:r>
            <w:r>
              <w:rPr>
                <w:w w:val="80"/>
                <w:sz w:val="20"/>
              </w:rPr>
              <w:t>continued</w:t>
            </w:r>
            <w:r>
              <w:rPr>
                <w:spacing w:val="-7"/>
                <w:sz w:val="20"/>
              </w:rPr>
              <w:t> </w:t>
            </w:r>
            <w:r>
              <w:rPr>
                <w:w w:val="80"/>
                <w:sz w:val="20"/>
              </w:rPr>
              <w:t>up</w:t>
            </w:r>
            <w:r>
              <w:rPr>
                <w:spacing w:val="-8"/>
                <w:sz w:val="20"/>
              </w:rPr>
              <w:t> </w:t>
            </w:r>
            <w:r>
              <w:rPr>
                <w:w w:val="80"/>
                <w:sz w:val="20"/>
              </w:rPr>
              <w:t>to</w:t>
            </w:r>
            <w:r>
              <w:rPr>
                <w:spacing w:val="-7"/>
                <w:sz w:val="20"/>
              </w:rPr>
              <w:t> </w:t>
            </w:r>
            <w:r>
              <w:rPr>
                <w:w w:val="80"/>
                <w:sz w:val="20"/>
              </w:rPr>
              <w:t>6</w:t>
            </w:r>
            <w:r>
              <w:rPr>
                <w:spacing w:val="-7"/>
                <w:sz w:val="20"/>
              </w:rPr>
              <w:t> </w:t>
            </w:r>
            <w:r>
              <w:rPr>
                <w:w w:val="80"/>
                <w:sz w:val="20"/>
              </w:rPr>
              <w:t>cycles</w:t>
            </w:r>
            <w:r>
              <w:rPr>
                <w:spacing w:val="-7"/>
                <w:sz w:val="20"/>
              </w:rPr>
              <w:t> </w:t>
            </w:r>
            <w:r>
              <w:rPr>
                <w:spacing w:val="-5"/>
                <w:w w:val="80"/>
                <w:sz w:val="20"/>
              </w:rPr>
              <w:t>or</w:t>
            </w:r>
          </w:p>
          <w:p>
            <w:pPr>
              <w:pStyle w:val="TableParagraph"/>
              <w:ind w:right="396"/>
              <w:rPr>
                <w:sz w:val="20"/>
              </w:rPr>
            </w:pPr>
            <w:r>
              <w:rPr>
                <w:w w:val="80"/>
                <w:sz w:val="20"/>
              </w:rPr>
              <w:t>18 weeks (whichever came first)</w:t>
            </w:r>
            <w:r>
              <w:rPr>
                <w:sz w:val="20"/>
              </w:rPr>
              <w:t> </w:t>
            </w:r>
            <w:r>
              <w:rPr>
                <w:w w:val="80"/>
                <w:sz w:val="20"/>
              </w:rPr>
              <w:t>as induction therapy, followed by</w:t>
            </w:r>
            <w:r>
              <w:rPr>
                <w:sz w:val="20"/>
              </w:rPr>
              <w:t> </w:t>
            </w:r>
            <w:r>
              <w:rPr>
                <w:w w:val="80"/>
                <w:sz w:val="20"/>
              </w:rPr>
              <w:t>aflibercept as maintenance therapy up to disease progression</w:t>
            </w:r>
            <w:r>
              <w:rPr>
                <w:spacing w:val="40"/>
                <w:sz w:val="20"/>
              </w:rPr>
              <w:t> </w:t>
            </w:r>
            <w:r>
              <w:rPr>
                <w:w w:val="85"/>
                <w:sz w:val="20"/>
              </w:rPr>
              <w:t>or</w:t>
            </w:r>
            <w:r>
              <w:rPr>
                <w:spacing w:val="-6"/>
                <w:w w:val="85"/>
                <w:sz w:val="20"/>
              </w:rPr>
              <w:t> </w:t>
            </w:r>
            <w:r>
              <w:rPr>
                <w:w w:val="85"/>
                <w:sz w:val="20"/>
              </w:rPr>
              <w:t>unacceptable</w:t>
            </w:r>
            <w:r>
              <w:rPr>
                <w:spacing w:val="-6"/>
                <w:w w:val="85"/>
                <w:sz w:val="20"/>
              </w:rPr>
              <w:t> </w:t>
            </w:r>
            <w:r>
              <w:rPr>
                <w:w w:val="85"/>
                <w:sz w:val="20"/>
              </w:rPr>
              <w:t>toxicity</w:t>
            </w:r>
            <w:r>
              <w:rPr>
                <w:spacing w:val="-5"/>
                <w:w w:val="85"/>
                <w:sz w:val="20"/>
              </w:rPr>
              <w:t> </w:t>
            </w:r>
            <w:r>
              <w:rPr>
                <w:w w:val="85"/>
                <w:sz w:val="20"/>
              </w:rPr>
              <w:t>or</w:t>
            </w:r>
            <w:r>
              <w:rPr>
                <w:spacing w:val="-6"/>
                <w:w w:val="85"/>
                <w:sz w:val="20"/>
              </w:rPr>
              <w:t> </w:t>
            </w:r>
            <w:r>
              <w:rPr>
                <w:w w:val="85"/>
                <w:sz w:val="20"/>
              </w:rPr>
              <w:t>patient’s</w:t>
            </w:r>
            <w:r>
              <w:rPr>
                <w:spacing w:val="-5"/>
                <w:w w:val="85"/>
                <w:sz w:val="20"/>
              </w:rPr>
              <w:t> </w:t>
            </w:r>
            <w:r>
              <w:rPr>
                <w:w w:val="85"/>
                <w:sz w:val="20"/>
              </w:rPr>
              <w:t>refusal</w:t>
            </w:r>
            <w:r>
              <w:rPr>
                <w:spacing w:val="-6"/>
                <w:w w:val="85"/>
                <w:sz w:val="20"/>
              </w:rPr>
              <w:t> </w:t>
            </w:r>
            <w:r>
              <w:rPr>
                <w:w w:val="85"/>
                <w:sz w:val="20"/>
              </w:rPr>
              <w:t>of</w:t>
            </w:r>
            <w:r>
              <w:rPr>
                <w:spacing w:val="-5"/>
                <w:w w:val="85"/>
                <w:sz w:val="20"/>
              </w:rPr>
              <w:t> </w:t>
            </w:r>
            <w:r>
              <w:rPr>
                <w:w w:val="85"/>
                <w:sz w:val="20"/>
              </w:rPr>
              <w:t>further</w:t>
            </w:r>
            <w:r>
              <w:rPr>
                <w:spacing w:val="-6"/>
                <w:w w:val="85"/>
                <w:sz w:val="20"/>
              </w:rPr>
              <w:t> </w:t>
            </w:r>
            <w:r>
              <w:rPr>
                <w:w w:val="85"/>
                <w:sz w:val="20"/>
              </w:rPr>
              <w:t>treatment.</w:t>
            </w:r>
          </w:p>
          <w:p>
            <w:pPr>
              <w:pStyle w:val="TableParagraph"/>
              <w:spacing w:before="120"/>
              <w:ind w:right="268"/>
              <w:rPr>
                <w:sz w:val="20"/>
              </w:rPr>
            </w:pPr>
            <w:r>
              <w:rPr>
                <w:w w:val="80"/>
                <w:sz w:val="20"/>
              </w:rPr>
              <w:t>During</w:t>
            </w:r>
            <w:r>
              <w:rPr>
                <w:sz w:val="20"/>
              </w:rPr>
              <w:t> </w:t>
            </w:r>
            <w:r>
              <w:rPr>
                <w:w w:val="80"/>
                <w:sz w:val="20"/>
              </w:rPr>
              <w:t>induction</w:t>
            </w:r>
            <w:r>
              <w:rPr>
                <w:sz w:val="20"/>
              </w:rPr>
              <w:t> </w:t>
            </w:r>
            <w:r>
              <w:rPr>
                <w:w w:val="80"/>
                <w:sz w:val="20"/>
              </w:rPr>
              <w:t>therapy, if oxaliplatin or</w:t>
            </w:r>
            <w:r>
              <w:rPr>
                <w:sz w:val="20"/>
              </w:rPr>
              <w:t> </w:t>
            </w:r>
            <w:r>
              <w:rPr>
                <w:w w:val="80"/>
                <w:sz w:val="20"/>
              </w:rPr>
              <w:t>capecitabine</w:t>
            </w:r>
            <w:r>
              <w:rPr>
                <w:sz w:val="20"/>
              </w:rPr>
              <w:t> </w:t>
            </w:r>
            <w:r>
              <w:rPr>
                <w:w w:val="80"/>
                <w:sz w:val="20"/>
              </w:rPr>
              <w:t>was discontinued</w:t>
            </w:r>
            <w:r>
              <w:rPr>
                <w:sz w:val="20"/>
              </w:rPr>
              <w:t> </w:t>
            </w:r>
            <w:r>
              <w:rPr>
                <w:w w:val="80"/>
                <w:sz w:val="20"/>
              </w:rPr>
              <w:t>following</w:t>
            </w:r>
            <w:r>
              <w:rPr>
                <w:sz w:val="20"/>
              </w:rPr>
              <w:t> </w:t>
            </w:r>
            <w:r>
              <w:rPr>
                <w:w w:val="80"/>
                <w:sz w:val="20"/>
              </w:rPr>
              <w:t>any related</w:t>
            </w:r>
            <w:r>
              <w:rPr>
                <w:sz w:val="20"/>
              </w:rPr>
              <w:t> </w:t>
            </w:r>
            <w:r>
              <w:rPr>
                <w:w w:val="80"/>
                <w:sz w:val="20"/>
              </w:rPr>
              <w:t>adverse event (AE), then</w:t>
            </w:r>
            <w:r>
              <w:rPr>
                <w:sz w:val="20"/>
              </w:rPr>
              <w:t> </w:t>
            </w:r>
            <w:r>
              <w:rPr>
                <w:w w:val="80"/>
                <w:sz w:val="20"/>
              </w:rPr>
              <w:t>aflibercept</w:t>
            </w:r>
            <w:r>
              <w:rPr>
                <w:spacing w:val="40"/>
                <w:sz w:val="20"/>
              </w:rPr>
              <w:t> </w:t>
            </w:r>
            <w:r>
              <w:rPr>
                <w:w w:val="80"/>
                <w:sz w:val="20"/>
              </w:rPr>
              <w:t>in combination with the remaining</w:t>
            </w:r>
            <w:r>
              <w:rPr>
                <w:sz w:val="20"/>
              </w:rPr>
              <w:t> </w:t>
            </w:r>
            <w:r>
              <w:rPr>
                <w:w w:val="80"/>
                <w:sz w:val="20"/>
              </w:rPr>
              <w:t>chemotherapy agent (either oxaliplatin or capecitabine) was to be</w:t>
            </w:r>
            <w:r>
              <w:rPr>
                <w:sz w:val="20"/>
              </w:rPr>
              <w:t> </w:t>
            </w:r>
            <w:r>
              <w:rPr>
                <w:w w:val="80"/>
                <w:sz w:val="20"/>
              </w:rPr>
              <w:t>continued until disease progression,</w:t>
            </w:r>
            <w:r>
              <w:rPr>
                <w:sz w:val="20"/>
              </w:rPr>
              <w:t> </w:t>
            </w:r>
            <w:r>
              <w:rPr>
                <w:w w:val="80"/>
                <w:sz w:val="20"/>
              </w:rPr>
              <w:t>unacceptable</w:t>
            </w:r>
            <w:r>
              <w:rPr>
                <w:sz w:val="20"/>
              </w:rPr>
              <w:t> </w:t>
            </w:r>
            <w:r>
              <w:rPr>
                <w:w w:val="80"/>
                <w:sz w:val="20"/>
              </w:rPr>
              <w:t>toxicity,</w:t>
            </w:r>
            <w:r>
              <w:rPr>
                <w:sz w:val="20"/>
              </w:rPr>
              <w:t> </w:t>
            </w:r>
            <w:r>
              <w:rPr>
                <w:w w:val="80"/>
                <w:sz w:val="20"/>
              </w:rPr>
              <w:t>or</w:t>
            </w:r>
            <w:r>
              <w:rPr>
                <w:sz w:val="20"/>
              </w:rPr>
              <w:t> </w:t>
            </w:r>
            <w:r>
              <w:rPr>
                <w:w w:val="80"/>
                <w:sz w:val="20"/>
              </w:rPr>
              <w:t>up</w:t>
            </w:r>
            <w:r>
              <w:rPr>
                <w:sz w:val="20"/>
              </w:rPr>
              <w:t> </w:t>
            </w:r>
            <w:r>
              <w:rPr>
                <w:w w:val="80"/>
                <w:sz w:val="20"/>
              </w:rPr>
              <w:t>to</w:t>
            </w:r>
            <w:r>
              <w:rPr>
                <w:sz w:val="20"/>
              </w:rPr>
              <w:t> </w:t>
            </w:r>
            <w:r>
              <w:rPr>
                <w:w w:val="80"/>
                <w:sz w:val="20"/>
              </w:rPr>
              <w:t>completion</w:t>
            </w:r>
            <w:r>
              <w:rPr>
                <w:sz w:val="20"/>
              </w:rPr>
              <w:t> </w:t>
            </w:r>
            <w:r>
              <w:rPr>
                <w:w w:val="80"/>
                <w:sz w:val="20"/>
              </w:rPr>
              <w:t>of</w:t>
            </w:r>
            <w:r>
              <w:rPr>
                <w:sz w:val="20"/>
              </w:rPr>
              <w:t> </w:t>
            </w:r>
            <w:r>
              <w:rPr>
                <w:w w:val="80"/>
                <w:sz w:val="20"/>
              </w:rPr>
              <w:t>induction</w:t>
            </w:r>
            <w:r>
              <w:rPr>
                <w:sz w:val="20"/>
              </w:rPr>
              <w:t> </w:t>
            </w:r>
            <w:r>
              <w:rPr>
                <w:w w:val="80"/>
                <w:sz w:val="20"/>
              </w:rPr>
              <w:t>therapy</w:t>
            </w:r>
            <w:r>
              <w:rPr>
                <w:sz w:val="20"/>
              </w:rPr>
              <w:t> </w:t>
            </w:r>
            <w:r>
              <w:rPr>
                <w:w w:val="80"/>
                <w:sz w:val="20"/>
              </w:rPr>
              <w:t>(6</w:t>
            </w:r>
            <w:r>
              <w:rPr>
                <w:sz w:val="20"/>
              </w:rPr>
              <w:t> </w:t>
            </w:r>
            <w:r>
              <w:rPr>
                <w:w w:val="80"/>
                <w:sz w:val="20"/>
              </w:rPr>
              <w:t>cycles).</w:t>
            </w:r>
            <w:r>
              <w:rPr>
                <w:sz w:val="20"/>
              </w:rPr>
              <w:t> </w:t>
            </w:r>
            <w:r>
              <w:rPr>
                <w:w w:val="80"/>
                <w:sz w:val="20"/>
              </w:rPr>
              <w:t>If</w:t>
            </w:r>
            <w:r>
              <w:rPr>
                <w:sz w:val="20"/>
              </w:rPr>
              <w:t> </w:t>
            </w:r>
            <w:r>
              <w:rPr>
                <w:w w:val="80"/>
                <w:sz w:val="20"/>
              </w:rPr>
              <w:t>aflibercept</w:t>
            </w:r>
            <w:r>
              <w:rPr>
                <w:sz w:val="20"/>
              </w:rPr>
              <w:t> </w:t>
            </w:r>
            <w:r>
              <w:rPr>
                <w:w w:val="80"/>
                <w:sz w:val="20"/>
              </w:rPr>
              <w:t>was</w:t>
            </w:r>
            <w:r>
              <w:rPr>
                <w:sz w:val="20"/>
              </w:rPr>
              <w:t> </w:t>
            </w:r>
            <w:r>
              <w:rPr>
                <w:w w:val="80"/>
                <w:sz w:val="20"/>
              </w:rPr>
              <w:t>discontinued,</w:t>
            </w:r>
            <w:r>
              <w:rPr>
                <w:sz w:val="20"/>
              </w:rPr>
              <w:t> </w:t>
            </w:r>
            <w:r>
              <w:rPr>
                <w:w w:val="80"/>
                <w:sz w:val="20"/>
              </w:rPr>
              <w:t>then</w:t>
            </w:r>
            <w:r>
              <w:rPr>
                <w:spacing w:val="40"/>
                <w:sz w:val="20"/>
              </w:rPr>
              <w:t> </w:t>
            </w:r>
            <w:r>
              <w:rPr>
                <w:w w:val="80"/>
                <w:sz w:val="20"/>
              </w:rPr>
              <w:t>XELOX (or any of its components if either oxaliplatin or capecitabine was discontinued) was to be</w:t>
            </w:r>
            <w:r>
              <w:rPr>
                <w:sz w:val="20"/>
              </w:rPr>
              <w:t> </w:t>
            </w:r>
            <w:r>
              <w:rPr>
                <w:w w:val="80"/>
                <w:sz w:val="20"/>
              </w:rPr>
              <w:t>continued until disease progression,</w:t>
            </w:r>
            <w:r>
              <w:rPr>
                <w:sz w:val="20"/>
              </w:rPr>
              <w:t> </w:t>
            </w:r>
            <w:r>
              <w:rPr>
                <w:w w:val="80"/>
                <w:sz w:val="20"/>
              </w:rPr>
              <w:t>unacceptable</w:t>
            </w:r>
            <w:r>
              <w:rPr>
                <w:sz w:val="20"/>
              </w:rPr>
              <w:t> </w:t>
            </w:r>
            <w:r>
              <w:rPr>
                <w:w w:val="80"/>
                <w:sz w:val="20"/>
              </w:rPr>
              <w:t>toxicity,</w:t>
            </w:r>
            <w:r>
              <w:rPr>
                <w:sz w:val="20"/>
              </w:rPr>
              <w:t> </w:t>
            </w:r>
            <w:r>
              <w:rPr>
                <w:w w:val="80"/>
                <w:sz w:val="20"/>
              </w:rPr>
              <w:t>or</w:t>
            </w:r>
            <w:r>
              <w:rPr>
                <w:sz w:val="20"/>
              </w:rPr>
              <w:t> </w:t>
            </w:r>
            <w:r>
              <w:rPr>
                <w:w w:val="80"/>
                <w:sz w:val="20"/>
              </w:rPr>
              <w:t>up</w:t>
            </w:r>
            <w:r>
              <w:rPr>
                <w:sz w:val="20"/>
              </w:rPr>
              <w:t> </w:t>
            </w:r>
            <w:r>
              <w:rPr>
                <w:w w:val="80"/>
                <w:sz w:val="20"/>
              </w:rPr>
              <w:t>to</w:t>
            </w:r>
            <w:r>
              <w:rPr>
                <w:sz w:val="20"/>
              </w:rPr>
              <w:t> </w:t>
            </w:r>
            <w:r>
              <w:rPr>
                <w:w w:val="80"/>
                <w:sz w:val="20"/>
              </w:rPr>
              <w:t>completion</w:t>
            </w:r>
            <w:r>
              <w:rPr>
                <w:sz w:val="20"/>
              </w:rPr>
              <w:t> </w:t>
            </w:r>
            <w:r>
              <w:rPr>
                <w:w w:val="80"/>
                <w:sz w:val="20"/>
              </w:rPr>
              <w:t>of</w:t>
            </w:r>
            <w:r>
              <w:rPr>
                <w:sz w:val="20"/>
              </w:rPr>
              <w:t> </w:t>
            </w:r>
            <w:r>
              <w:rPr>
                <w:w w:val="80"/>
                <w:sz w:val="20"/>
              </w:rPr>
              <w:t>induction</w:t>
            </w:r>
            <w:r>
              <w:rPr>
                <w:sz w:val="20"/>
              </w:rPr>
              <w:t> </w:t>
            </w:r>
            <w:r>
              <w:rPr>
                <w:w w:val="80"/>
                <w:sz w:val="20"/>
              </w:rPr>
              <w:t>therapy,</w:t>
            </w:r>
            <w:r>
              <w:rPr>
                <w:sz w:val="20"/>
              </w:rPr>
              <w:t> </w:t>
            </w:r>
            <w:r>
              <w:rPr>
                <w:w w:val="80"/>
                <w:sz w:val="20"/>
              </w:rPr>
              <w:t>whichever</w:t>
            </w:r>
            <w:r>
              <w:rPr>
                <w:sz w:val="20"/>
              </w:rPr>
              <w:t> </w:t>
            </w:r>
            <w:r>
              <w:rPr>
                <w:w w:val="80"/>
                <w:sz w:val="20"/>
              </w:rPr>
              <w:t>was</w:t>
            </w:r>
            <w:r>
              <w:rPr>
                <w:sz w:val="20"/>
              </w:rPr>
              <w:t> </w:t>
            </w:r>
            <w:r>
              <w:rPr>
                <w:w w:val="80"/>
                <w:sz w:val="20"/>
              </w:rPr>
              <w:t>first.</w:t>
            </w:r>
            <w:r>
              <w:rPr>
                <w:sz w:val="20"/>
              </w:rPr>
              <w:t> </w:t>
            </w:r>
            <w:r>
              <w:rPr>
                <w:w w:val="80"/>
                <w:sz w:val="20"/>
              </w:rPr>
              <w:t>At</w:t>
            </w:r>
            <w:r>
              <w:rPr>
                <w:sz w:val="20"/>
              </w:rPr>
              <w:t> </w:t>
            </w:r>
            <w:r>
              <w:rPr>
                <w:w w:val="80"/>
                <w:sz w:val="20"/>
              </w:rPr>
              <w:t>the</w:t>
            </w:r>
            <w:r>
              <w:rPr>
                <w:sz w:val="20"/>
              </w:rPr>
              <w:t> </w:t>
            </w:r>
            <w:r>
              <w:rPr>
                <w:w w:val="80"/>
                <w:sz w:val="20"/>
              </w:rPr>
              <w:t>end</w:t>
            </w:r>
            <w:r>
              <w:rPr>
                <w:sz w:val="20"/>
              </w:rPr>
              <w:t> </w:t>
            </w:r>
            <w:r>
              <w:rPr>
                <w:w w:val="80"/>
                <w:sz w:val="20"/>
              </w:rPr>
              <w:t>of</w:t>
            </w:r>
            <w:r>
              <w:rPr>
                <w:sz w:val="20"/>
              </w:rPr>
              <w:t> </w:t>
            </w:r>
            <w:r>
              <w:rPr>
                <w:w w:val="80"/>
                <w:sz w:val="20"/>
              </w:rPr>
              <w:t>the</w:t>
            </w:r>
            <w:r>
              <w:rPr>
                <w:sz w:val="20"/>
              </w:rPr>
              <w:t> </w:t>
            </w:r>
            <w:r>
              <w:rPr>
                <w:w w:val="80"/>
                <w:sz w:val="20"/>
              </w:rPr>
              <w:t>induction therapy, in absence of progressive disease or unacceptable toxicity, aflibercept could have been reintroduced as maintenance therapy if considered as appropriate upon the Investigator’s clinical judgment and following discussion with the Sponsor and the</w:t>
            </w:r>
            <w:r>
              <w:rPr>
                <w:spacing w:val="80"/>
                <w:sz w:val="20"/>
              </w:rPr>
              <w:t> </w:t>
            </w:r>
            <w:r>
              <w:rPr>
                <w:spacing w:val="-4"/>
                <w:w w:val="90"/>
                <w:sz w:val="20"/>
              </w:rPr>
              <w:t>SC.</w:t>
            </w:r>
          </w:p>
          <w:p>
            <w:pPr>
              <w:pStyle w:val="TableParagraph"/>
              <w:spacing w:before="115"/>
              <w:rPr>
                <w:sz w:val="20"/>
              </w:rPr>
            </w:pPr>
            <w:r>
              <w:rPr>
                <w:w w:val="80"/>
                <w:sz w:val="20"/>
              </w:rPr>
              <w:t>The</w:t>
            </w:r>
            <w:r>
              <w:rPr>
                <w:spacing w:val="-8"/>
                <w:sz w:val="20"/>
              </w:rPr>
              <w:t> </w:t>
            </w:r>
            <w:r>
              <w:rPr>
                <w:w w:val="80"/>
                <w:sz w:val="20"/>
              </w:rPr>
              <w:t>patient</w:t>
            </w:r>
            <w:r>
              <w:rPr>
                <w:spacing w:val="-8"/>
                <w:sz w:val="20"/>
              </w:rPr>
              <w:t> </w:t>
            </w:r>
            <w:r>
              <w:rPr>
                <w:w w:val="80"/>
                <w:sz w:val="20"/>
              </w:rPr>
              <w:t>was</w:t>
            </w:r>
            <w:r>
              <w:rPr>
                <w:spacing w:val="-8"/>
                <w:sz w:val="20"/>
              </w:rPr>
              <w:t> </w:t>
            </w:r>
            <w:r>
              <w:rPr>
                <w:w w:val="80"/>
                <w:sz w:val="20"/>
              </w:rPr>
              <w:t>to</w:t>
            </w:r>
            <w:r>
              <w:rPr>
                <w:spacing w:val="-9"/>
                <w:sz w:val="20"/>
              </w:rPr>
              <w:t> </w:t>
            </w:r>
            <w:r>
              <w:rPr>
                <w:w w:val="80"/>
                <w:sz w:val="20"/>
              </w:rPr>
              <w:t>be</w:t>
            </w:r>
            <w:r>
              <w:rPr>
                <w:spacing w:val="-8"/>
                <w:sz w:val="20"/>
              </w:rPr>
              <w:t> </w:t>
            </w:r>
            <w:r>
              <w:rPr>
                <w:w w:val="80"/>
                <w:sz w:val="20"/>
              </w:rPr>
              <w:t>removed</w:t>
            </w:r>
            <w:r>
              <w:rPr>
                <w:spacing w:val="-8"/>
                <w:sz w:val="20"/>
              </w:rPr>
              <w:t> </w:t>
            </w:r>
            <w:r>
              <w:rPr>
                <w:w w:val="80"/>
                <w:sz w:val="20"/>
              </w:rPr>
              <w:t>from</w:t>
            </w:r>
            <w:r>
              <w:rPr>
                <w:spacing w:val="-7"/>
                <w:sz w:val="20"/>
              </w:rPr>
              <w:t> </w:t>
            </w:r>
            <w:r>
              <w:rPr>
                <w:w w:val="80"/>
                <w:sz w:val="20"/>
              </w:rPr>
              <w:t>the</w:t>
            </w:r>
            <w:r>
              <w:rPr>
                <w:spacing w:val="-9"/>
                <w:sz w:val="20"/>
              </w:rPr>
              <w:t> </w:t>
            </w:r>
            <w:r>
              <w:rPr>
                <w:w w:val="80"/>
                <w:sz w:val="20"/>
              </w:rPr>
              <w:t>study</w:t>
            </w:r>
            <w:r>
              <w:rPr>
                <w:spacing w:val="-8"/>
                <w:sz w:val="20"/>
              </w:rPr>
              <w:t> </w:t>
            </w:r>
            <w:r>
              <w:rPr>
                <w:w w:val="80"/>
                <w:sz w:val="20"/>
              </w:rPr>
              <w:t>if</w:t>
            </w:r>
            <w:r>
              <w:rPr>
                <w:spacing w:val="-8"/>
                <w:sz w:val="20"/>
              </w:rPr>
              <w:t> </w:t>
            </w:r>
            <w:r>
              <w:rPr>
                <w:w w:val="80"/>
                <w:sz w:val="20"/>
              </w:rPr>
              <w:t>both</w:t>
            </w:r>
            <w:r>
              <w:rPr>
                <w:spacing w:val="-7"/>
                <w:sz w:val="20"/>
              </w:rPr>
              <w:t> </w:t>
            </w:r>
            <w:r>
              <w:rPr>
                <w:w w:val="80"/>
                <w:sz w:val="20"/>
              </w:rPr>
              <w:t>oxaliplatin</w:t>
            </w:r>
            <w:r>
              <w:rPr>
                <w:spacing w:val="-9"/>
                <w:sz w:val="20"/>
              </w:rPr>
              <w:t> </w:t>
            </w:r>
            <w:r>
              <w:rPr>
                <w:w w:val="80"/>
                <w:sz w:val="20"/>
              </w:rPr>
              <w:t>and</w:t>
            </w:r>
            <w:r>
              <w:rPr>
                <w:spacing w:val="-8"/>
                <w:sz w:val="20"/>
              </w:rPr>
              <w:t> </w:t>
            </w:r>
            <w:r>
              <w:rPr>
                <w:w w:val="80"/>
                <w:sz w:val="20"/>
              </w:rPr>
              <w:t>capecitabine</w:t>
            </w:r>
            <w:r>
              <w:rPr>
                <w:spacing w:val="-8"/>
                <w:sz w:val="20"/>
              </w:rPr>
              <w:t> </w:t>
            </w:r>
            <w:r>
              <w:rPr>
                <w:w w:val="80"/>
                <w:sz w:val="20"/>
              </w:rPr>
              <w:t>were</w:t>
            </w:r>
            <w:r>
              <w:rPr>
                <w:spacing w:val="-9"/>
                <w:sz w:val="20"/>
              </w:rPr>
              <w:t> </w:t>
            </w:r>
            <w:r>
              <w:rPr>
                <w:spacing w:val="-2"/>
                <w:w w:val="80"/>
                <w:sz w:val="20"/>
              </w:rPr>
              <w:t>discontinued.</w:t>
            </w:r>
          </w:p>
          <w:p>
            <w:pPr>
              <w:pStyle w:val="TableParagraph"/>
              <w:spacing w:before="120"/>
              <w:ind w:right="396"/>
              <w:rPr>
                <w:sz w:val="20"/>
              </w:rPr>
            </w:pPr>
            <w:r>
              <w:rPr>
                <w:w w:val="80"/>
                <w:sz w:val="20"/>
              </w:rPr>
              <w:t>Dose reduction and/or treatment delay and/or treatment discontinuations were planned in case of severe and/or unresolved </w:t>
            </w:r>
            <w:r>
              <w:rPr>
                <w:spacing w:val="-2"/>
                <w:w w:val="90"/>
                <w:sz w:val="20"/>
              </w:rPr>
              <w:t>toxicity.</w:t>
            </w:r>
          </w:p>
          <w:p>
            <w:pPr>
              <w:pStyle w:val="TableParagraph"/>
              <w:spacing w:before="118"/>
              <w:rPr>
                <w:rFonts w:ascii="Arial"/>
                <w:b/>
                <w:sz w:val="20"/>
              </w:rPr>
            </w:pPr>
            <w:r>
              <w:rPr>
                <w:rFonts w:ascii="Arial"/>
                <w:b/>
                <w:w w:val="80"/>
                <w:sz w:val="20"/>
              </w:rPr>
              <w:t>Duration</w:t>
            </w:r>
            <w:r>
              <w:rPr>
                <w:rFonts w:ascii="Arial"/>
                <w:b/>
                <w:spacing w:val="-5"/>
                <w:sz w:val="20"/>
              </w:rPr>
              <w:t> </w:t>
            </w:r>
            <w:r>
              <w:rPr>
                <w:rFonts w:ascii="Arial"/>
                <w:b/>
                <w:w w:val="80"/>
                <w:sz w:val="20"/>
              </w:rPr>
              <w:t>of</w:t>
            </w:r>
            <w:r>
              <w:rPr>
                <w:rFonts w:ascii="Arial"/>
                <w:b/>
                <w:spacing w:val="-4"/>
                <w:sz w:val="20"/>
              </w:rPr>
              <w:t> </w:t>
            </w:r>
            <w:r>
              <w:rPr>
                <w:rFonts w:ascii="Arial"/>
                <w:b/>
                <w:spacing w:val="-2"/>
                <w:w w:val="80"/>
                <w:sz w:val="20"/>
              </w:rPr>
              <w:t>observation:</w:t>
            </w:r>
          </w:p>
          <w:p>
            <w:pPr>
              <w:pStyle w:val="TableParagraph"/>
              <w:spacing w:before="121"/>
              <w:rPr>
                <w:sz w:val="20"/>
              </w:rPr>
            </w:pPr>
            <w:r>
              <w:rPr>
                <w:w w:val="80"/>
                <w:sz w:val="20"/>
              </w:rPr>
              <w:t>From</w:t>
            </w:r>
            <w:r>
              <w:rPr>
                <w:spacing w:val="-7"/>
                <w:sz w:val="20"/>
              </w:rPr>
              <w:t> </w:t>
            </w:r>
            <w:r>
              <w:rPr>
                <w:w w:val="80"/>
                <w:sz w:val="20"/>
              </w:rPr>
              <w:t>informed</w:t>
            </w:r>
            <w:r>
              <w:rPr>
                <w:spacing w:val="-7"/>
                <w:sz w:val="20"/>
              </w:rPr>
              <w:t> </w:t>
            </w:r>
            <w:r>
              <w:rPr>
                <w:w w:val="80"/>
                <w:sz w:val="20"/>
              </w:rPr>
              <w:t>consent</w:t>
            </w:r>
            <w:r>
              <w:rPr>
                <w:spacing w:val="-8"/>
                <w:sz w:val="20"/>
              </w:rPr>
              <w:t> </w:t>
            </w:r>
            <w:r>
              <w:rPr>
                <w:w w:val="80"/>
                <w:sz w:val="20"/>
              </w:rPr>
              <w:t>to</w:t>
            </w:r>
            <w:r>
              <w:rPr>
                <w:spacing w:val="-7"/>
                <w:sz w:val="20"/>
              </w:rPr>
              <w:t> </w:t>
            </w:r>
            <w:r>
              <w:rPr>
                <w:w w:val="80"/>
                <w:sz w:val="20"/>
              </w:rPr>
              <w:t>a</w:t>
            </w:r>
            <w:r>
              <w:rPr>
                <w:spacing w:val="-7"/>
                <w:sz w:val="20"/>
              </w:rPr>
              <w:t> </w:t>
            </w:r>
            <w:r>
              <w:rPr>
                <w:w w:val="80"/>
                <w:sz w:val="20"/>
              </w:rPr>
              <w:t>30-day</w:t>
            </w:r>
            <w:r>
              <w:rPr>
                <w:spacing w:val="-8"/>
                <w:sz w:val="20"/>
              </w:rPr>
              <w:t> </w:t>
            </w:r>
            <w:r>
              <w:rPr>
                <w:w w:val="80"/>
                <w:sz w:val="20"/>
              </w:rPr>
              <w:t>follow-up</w:t>
            </w:r>
            <w:r>
              <w:rPr>
                <w:spacing w:val="-6"/>
                <w:sz w:val="20"/>
              </w:rPr>
              <w:t> </w:t>
            </w:r>
            <w:r>
              <w:rPr>
                <w:w w:val="80"/>
                <w:sz w:val="20"/>
              </w:rPr>
              <w:t>at</w:t>
            </w:r>
            <w:r>
              <w:rPr>
                <w:spacing w:val="-7"/>
                <w:sz w:val="20"/>
              </w:rPr>
              <w:t> </w:t>
            </w:r>
            <w:r>
              <w:rPr>
                <w:w w:val="80"/>
                <w:sz w:val="20"/>
              </w:rPr>
              <w:t>minimum</w:t>
            </w:r>
            <w:r>
              <w:rPr>
                <w:spacing w:val="-7"/>
                <w:sz w:val="20"/>
              </w:rPr>
              <w:t> </w:t>
            </w:r>
            <w:r>
              <w:rPr>
                <w:w w:val="80"/>
                <w:sz w:val="20"/>
              </w:rPr>
              <w:t>after</w:t>
            </w:r>
            <w:r>
              <w:rPr>
                <w:spacing w:val="-6"/>
                <w:sz w:val="20"/>
              </w:rPr>
              <w:t> </w:t>
            </w:r>
            <w:r>
              <w:rPr>
                <w:w w:val="80"/>
                <w:sz w:val="20"/>
              </w:rPr>
              <w:t>the</w:t>
            </w:r>
            <w:r>
              <w:rPr>
                <w:spacing w:val="-8"/>
                <w:sz w:val="20"/>
              </w:rPr>
              <w:t> </w:t>
            </w:r>
            <w:r>
              <w:rPr>
                <w:w w:val="80"/>
                <w:sz w:val="20"/>
              </w:rPr>
              <w:t>last</w:t>
            </w:r>
            <w:r>
              <w:rPr>
                <w:spacing w:val="-7"/>
                <w:sz w:val="20"/>
              </w:rPr>
              <w:t> </w:t>
            </w:r>
            <w:r>
              <w:rPr>
                <w:w w:val="80"/>
                <w:sz w:val="20"/>
              </w:rPr>
              <w:t>study</w:t>
            </w:r>
            <w:r>
              <w:rPr>
                <w:spacing w:val="-8"/>
                <w:sz w:val="20"/>
              </w:rPr>
              <w:t> </w:t>
            </w:r>
            <w:r>
              <w:rPr>
                <w:w w:val="80"/>
                <w:sz w:val="20"/>
              </w:rPr>
              <w:t>treatment</w:t>
            </w:r>
            <w:r>
              <w:rPr>
                <w:spacing w:val="-8"/>
                <w:sz w:val="20"/>
              </w:rPr>
              <w:t> </w:t>
            </w:r>
            <w:r>
              <w:rPr>
                <w:spacing w:val="-2"/>
                <w:w w:val="80"/>
                <w:sz w:val="20"/>
              </w:rPr>
              <w:t>administration.</w:t>
            </w:r>
          </w:p>
          <w:p>
            <w:pPr>
              <w:pStyle w:val="TableParagraph"/>
              <w:spacing w:before="118"/>
              <w:rPr>
                <w:sz w:val="20"/>
              </w:rPr>
            </w:pPr>
            <w:r>
              <w:rPr>
                <w:w w:val="80"/>
                <w:sz w:val="20"/>
              </w:rPr>
              <w:t>In case of study treatment discontinuation without disease progression, efficacy data continued to be</w:t>
            </w:r>
            <w:r>
              <w:rPr>
                <w:sz w:val="20"/>
              </w:rPr>
              <w:t> </w:t>
            </w:r>
            <w:r>
              <w:rPr>
                <w:w w:val="80"/>
                <w:sz w:val="20"/>
              </w:rPr>
              <w:t>collected every 9 weeks until </w:t>
            </w:r>
            <w:r>
              <w:rPr>
                <w:w w:val="85"/>
                <w:sz w:val="20"/>
              </w:rPr>
              <w:t>disease</w:t>
            </w:r>
            <w:r>
              <w:rPr>
                <w:spacing w:val="-8"/>
                <w:w w:val="85"/>
                <w:sz w:val="20"/>
              </w:rPr>
              <w:t> </w:t>
            </w:r>
            <w:r>
              <w:rPr>
                <w:w w:val="85"/>
                <w:sz w:val="20"/>
              </w:rPr>
              <w:t>progression,</w:t>
            </w:r>
            <w:r>
              <w:rPr>
                <w:spacing w:val="-6"/>
                <w:w w:val="85"/>
                <w:sz w:val="20"/>
              </w:rPr>
              <w:t> </w:t>
            </w:r>
            <w:r>
              <w:rPr>
                <w:w w:val="85"/>
                <w:sz w:val="20"/>
              </w:rPr>
              <w:t>death,</w:t>
            </w:r>
            <w:r>
              <w:rPr>
                <w:spacing w:val="-5"/>
                <w:w w:val="85"/>
                <w:sz w:val="20"/>
              </w:rPr>
              <w:t> </w:t>
            </w:r>
            <w:r>
              <w:rPr>
                <w:w w:val="85"/>
                <w:sz w:val="20"/>
              </w:rPr>
              <w:t>or</w:t>
            </w:r>
            <w:r>
              <w:rPr>
                <w:spacing w:val="-6"/>
                <w:w w:val="85"/>
                <w:sz w:val="20"/>
              </w:rPr>
              <w:t> </w:t>
            </w:r>
            <w:r>
              <w:rPr>
                <w:w w:val="85"/>
                <w:sz w:val="20"/>
              </w:rPr>
              <w:t>end</w:t>
            </w:r>
            <w:r>
              <w:rPr>
                <w:spacing w:val="-5"/>
                <w:w w:val="85"/>
                <w:sz w:val="20"/>
              </w:rPr>
              <w:t> </w:t>
            </w:r>
            <w:r>
              <w:rPr>
                <w:w w:val="85"/>
                <w:sz w:val="20"/>
              </w:rPr>
              <w:t>of</w:t>
            </w:r>
            <w:r>
              <w:rPr>
                <w:spacing w:val="-6"/>
                <w:w w:val="85"/>
                <w:sz w:val="20"/>
              </w:rPr>
              <w:t> </w:t>
            </w:r>
            <w:r>
              <w:rPr>
                <w:w w:val="85"/>
                <w:sz w:val="20"/>
              </w:rPr>
              <w:t>study</w:t>
            </w:r>
            <w:r>
              <w:rPr>
                <w:spacing w:val="-5"/>
                <w:w w:val="85"/>
                <w:sz w:val="20"/>
              </w:rPr>
              <w:t> </w:t>
            </w:r>
            <w:r>
              <w:rPr>
                <w:w w:val="85"/>
                <w:sz w:val="20"/>
              </w:rPr>
              <w:t>(whichever</w:t>
            </w:r>
            <w:r>
              <w:rPr>
                <w:spacing w:val="-6"/>
                <w:w w:val="85"/>
                <w:sz w:val="20"/>
              </w:rPr>
              <w:t> </w:t>
            </w:r>
            <w:r>
              <w:rPr>
                <w:w w:val="85"/>
                <w:sz w:val="20"/>
              </w:rPr>
              <w:t>came</w:t>
            </w:r>
            <w:r>
              <w:rPr>
                <w:spacing w:val="-5"/>
                <w:w w:val="85"/>
                <w:sz w:val="20"/>
              </w:rPr>
              <w:t> </w:t>
            </w:r>
            <w:r>
              <w:rPr>
                <w:w w:val="85"/>
                <w:sz w:val="20"/>
              </w:rPr>
              <w:t>first).</w:t>
            </w:r>
          </w:p>
          <w:p>
            <w:pPr>
              <w:pStyle w:val="TableParagraph"/>
              <w:spacing w:before="118"/>
              <w:ind w:right="303"/>
              <w:rPr>
                <w:sz w:val="20"/>
              </w:rPr>
            </w:pPr>
            <w:r>
              <w:rPr>
                <w:w w:val="80"/>
                <w:sz w:val="20"/>
              </w:rPr>
              <w:t>Following documentation of progressive disease (PD), patients were to be followed for</w:t>
            </w:r>
            <w:r>
              <w:rPr>
                <w:sz w:val="20"/>
              </w:rPr>
              <w:t> </w:t>
            </w:r>
            <w:r>
              <w:rPr>
                <w:w w:val="80"/>
                <w:sz w:val="20"/>
              </w:rPr>
              <w:t>survival status until death, patient’s refusal,</w:t>
            </w:r>
            <w:r>
              <w:rPr>
                <w:spacing w:val="80"/>
                <w:sz w:val="20"/>
              </w:rPr>
              <w:t> </w:t>
            </w:r>
            <w:r>
              <w:rPr>
                <w:w w:val="85"/>
                <w:sz w:val="20"/>
              </w:rPr>
              <w:t>or end of the study (whichever came first).</w:t>
            </w:r>
          </w:p>
        </w:tc>
      </w:tr>
    </w:tbl>
    <w:p>
      <w:pPr>
        <w:pStyle w:val="TableParagraph"/>
        <w:spacing w:after="0"/>
        <w:rPr>
          <w:sz w:val="20"/>
        </w:rPr>
        <w:sectPr>
          <w:type w:val="continuous"/>
          <w:pgSz w:w="11910" w:h="16840"/>
          <w:pgMar w:header="1223" w:footer="1585" w:top="2180" w:bottom="1780" w:left="1417" w:right="708"/>
        </w:sectPr>
      </w:pPr>
    </w:p>
    <w:p>
      <w:pPr>
        <w:pStyle w:val="BodyText"/>
        <w:rPr>
          <w:sz w:val="8"/>
        </w:rPr>
      </w:pPr>
    </w:p>
    <w:tbl>
      <w:tblPr>
        <w:tblW w:w="0" w:type="auto"/>
        <w:jc w:val="left"/>
        <w:tblInd w:w="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00"/>
      </w:tblGrid>
      <w:tr>
        <w:trPr>
          <w:trHeight w:val="10059" w:hRule="atLeast"/>
        </w:trPr>
        <w:tc>
          <w:tcPr>
            <w:tcW w:w="9700" w:type="dxa"/>
          </w:tcPr>
          <w:p>
            <w:pPr>
              <w:pStyle w:val="TableParagraph"/>
              <w:spacing w:before="54"/>
              <w:rPr>
                <w:rFonts w:ascii="Arial"/>
                <w:b/>
                <w:sz w:val="20"/>
              </w:rPr>
            </w:pPr>
            <w:r>
              <w:rPr>
                <w:rFonts w:ascii="Arial"/>
                <w:b/>
                <w:w w:val="80"/>
                <w:sz w:val="20"/>
              </w:rPr>
              <w:t>Criteria</w:t>
            </w:r>
            <w:r>
              <w:rPr>
                <w:rFonts w:ascii="Arial"/>
                <w:b/>
                <w:spacing w:val="-8"/>
                <w:sz w:val="20"/>
              </w:rPr>
              <w:t> </w:t>
            </w:r>
            <w:r>
              <w:rPr>
                <w:rFonts w:ascii="Arial"/>
                <w:b/>
                <w:w w:val="80"/>
                <w:sz w:val="20"/>
              </w:rPr>
              <w:t>for</w:t>
            </w:r>
            <w:r>
              <w:rPr>
                <w:rFonts w:ascii="Arial"/>
                <w:b/>
                <w:spacing w:val="-9"/>
                <w:sz w:val="20"/>
              </w:rPr>
              <w:t> </w:t>
            </w:r>
            <w:r>
              <w:rPr>
                <w:rFonts w:ascii="Arial"/>
                <w:b/>
                <w:spacing w:val="-2"/>
                <w:w w:val="80"/>
                <w:sz w:val="20"/>
              </w:rPr>
              <w:t>evaluation:</w:t>
            </w:r>
          </w:p>
          <w:p>
            <w:pPr>
              <w:pStyle w:val="TableParagraph"/>
              <w:spacing w:before="121"/>
              <w:rPr>
                <w:rFonts w:ascii="Arial"/>
                <w:b/>
                <w:sz w:val="20"/>
              </w:rPr>
            </w:pPr>
            <w:r>
              <w:rPr>
                <w:rFonts w:ascii="Arial"/>
                <w:b/>
                <w:spacing w:val="-2"/>
                <w:w w:val="90"/>
                <w:sz w:val="20"/>
              </w:rPr>
              <w:t>Safety:</w:t>
            </w:r>
          </w:p>
          <w:p>
            <w:pPr>
              <w:pStyle w:val="TableParagraph"/>
              <w:spacing w:before="118"/>
              <w:rPr>
                <w:rFonts w:ascii="Arial"/>
                <w:i/>
                <w:sz w:val="20"/>
              </w:rPr>
            </w:pPr>
            <w:r>
              <w:rPr>
                <w:rFonts w:ascii="Arial"/>
                <w:i/>
                <w:w w:val="80"/>
                <w:sz w:val="20"/>
              </w:rPr>
              <w:t>Primary</w:t>
            </w:r>
            <w:r>
              <w:rPr>
                <w:rFonts w:ascii="Arial"/>
                <w:i/>
                <w:spacing w:val="-8"/>
                <w:sz w:val="20"/>
              </w:rPr>
              <w:t> </w:t>
            </w:r>
            <w:r>
              <w:rPr>
                <w:rFonts w:ascii="Arial"/>
                <w:i/>
                <w:spacing w:val="-2"/>
                <w:w w:val="85"/>
                <w:sz w:val="20"/>
              </w:rPr>
              <w:t>Endpoint</w:t>
            </w:r>
          </w:p>
          <w:p>
            <w:pPr>
              <w:pStyle w:val="TableParagraph"/>
              <w:spacing w:before="120"/>
              <w:rPr>
                <w:sz w:val="20"/>
              </w:rPr>
            </w:pPr>
            <w:r>
              <w:rPr>
                <w:w w:val="80"/>
                <w:sz w:val="20"/>
              </w:rPr>
              <w:t>Study</w:t>
            </w:r>
            <w:r>
              <w:rPr>
                <w:spacing w:val="-9"/>
                <w:sz w:val="20"/>
              </w:rPr>
              <w:t> </w:t>
            </w:r>
            <w:r>
              <w:rPr>
                <w:w w:val="80"/>
                <w:sz w:val="20"/>
              </w:rPr>
              <w:t>Part</w:t>
            </w:r>
            <w:r>
              <w:rPr>
                <w:spacing w:val="-8"/>
                <w:sz w:val="20"/>
              </w:rPr>
              <w:t> </w:t>
            </w:r>
            <w:r>
              <w:rPr>
                <w:spacing w:val="-10"/>
                <w:w w:val="80"/>
                <w:sz w:val="20"/>
              </w:rPr>
              <w:t>1</w:t>
            </w:r>
          </w:p>
          <w:p>
            <w:pPr>
              <w:pStyle w:val="TableParagraph"/>
              <w:spacing w:before="118"/>
              <w:ind w:right="396"/>
              <w:rPr>
                <w:sz w:val="20"/>
              </w:rPr>
            </w:pPr>
            <w:r>
              <w:rPr>
                <w:w w:val="80"/>
                <w:sz w:val="20"/>
              </w:rPr>
              <w:t>The primary endpoint was the definition of the RP2D to be used in Part 2 of the study, based on the</w:t>
            </w:r>
            <w:r>
              <w:rPr>
                <w:sz w:val="20"/>
              </w:rPr>
              <w:t> </w:t>
            </w:r>
            <w:r>
              <w:rPr>
                <w:w w:val="80"/>
                <w:sz w:val="20"/>
              </w:rPr>
              <w:t>assessment of the study </w:t>
            </w:r>
            <w:r>
              <w:rPr>
                <w:w w:val="85"/>
                <w:sz w:val="20"/>
              </w:rPr>
              <w:t>treatment</w:t>
            </w:r>
            <w:r>
              <w:rPr>
                <w:spacing w:val="-6"/>
                <w:w w:val="85"/>
                <w:sz w:val="20"/>
              </w:rPr>
              <w:t> </w:t>
            </w:r>
            <w:r>
              <w:rPr>
                <w:w w:val="85"/>
                <w:sz w:val="20"/>
              </w:rPr>
              <w:t>related</w:t>
            </w:r>
            <w:r>
              <w:rPr>
                <w:spacing w:val="-6"/>
                <w:w w:val="85"/>
                <w:sz w:val="20"/>
              </w:rPr>
              <w:t> </w:t>
            </w:r>
            <w:r>
              <w:rPr>
                <w:w w:val="85"/>
                <w:sz w:val="20"/>
              </w:rPr>
              <w:t>DLTs</w:t>
            </w:r>
            <w:r>
              <w:rPr>
                <w:spacing w:val="-5"/>
                <w:w w:val="85"/>
                <w:sz w:val="20"/>
              </w:rPr>
              <w:t> </w:t>
            </w:r>
            <w:r>
              <w:rPr>
                <w:w w:val="85"/>
                <w:sz w:val="20"/>
              </w:rPr>
              <w:t>observed</w:t>
            </w:r>
            <w:r>
              <w:rPr>
                <w:spacing w:val="-6"/>
                <w:w w:val="85"/>
                <w:sz w:val="20"/>
              </w:rPr>
              <w:t> </w:t>
            </w:r>
            <w:r>
              <w:rPr>
                <w:w w:val="85"/>
                <w:sz w:val="20"/>
              </w:rPr>
              <w:t>during</w:t>
            </w:r>
            <w:r>
              <w:rPr>
                <w:spacing w:val="-5"/>
                <w:w w:val="85"/>
                <w:sz w:val="20"/>
              </w:rPr>
              <w:t> </w:t>
            </w:r>
            <w:r>
              <w:rPr>
                <w:w w:val="85"/>
                <w:sz w:val="20"/>
              </w:rPr>
              <w:t>the</w:t>
            </w:r>
            <w:r>
              <w:rPr>
                <w:spacing w:val="-6"/>
                <w:w w:val="85"/>
                <w:sz w:val="20"/>
              </w:rPr>
              <w:t> </w:t>
            </w:r>
            <w:r>
              <w:rPr>
                <w:w w:val="85"/>
                <w:sz w:val="20"/>
              </w:rPr>
              <w:t>first</w:t>
            </w:r>
            <w:r>
              <w:rPr>
                <w:spacing w:val="-5"/>
                <w:w w:val="85"/>
                <w:sz w:val="20"/>
              </w:rPr>
              <w:t> </w:t>
            </w:r>
            <w:r>
              <w:rPr>
                <w:w w:val="85"/>
                <w:sz w:val="20"/>
              </w:rPr>
              <w:t>cycle</w:t>
            </w:r>
            <w:r>
              <w:rPr>
                <w:spacing w:val="-6"/>
                <w:w w:val="85"/>
                <w:sz w:val="20"/>
              </w:rPr>
              <w:t> </w:t>
            </w:r>
            <w:r>
              <w:rPr>
                <w:w w:val="85"/>
                <w:sz w:val="20"/>
              </w:rPr>
              <w:t>of</w:t>
            </w:r>
            <w:r>
              <w:rPr>
                <w:spacing w:val="-5"/>
                <w:w w:val="85"/>
                <w:sz w:val="20"/>
              </w:rPr>
              <w:t> </w:t>
            </w:r>
            <w:r>
              <w:rPr>
                <w:w w:val="85"/>
                <w:sz w:val="20"/>
              </w:rPr>
              <w:t>study</w:t>
            </w:r>
            <w:r>
              <w:rPr>
                <w:spacing w:val="-6"/>
                <w:w w:val="85"/>
                <w:sz w:val="20"/>
              </w:rPr>
              <w:t> </w:t>
            </w:r>
            <w:r>
              <w:rPr>
                <w:w w:val="85"/>
                <w:sz w:val="20"/>
              </w:rPr>
              <w:t>treatment.</w:t>
            </w:r>
          </w:p>
          <w:p>
            <w:pPr>
              <w:pStyle w:val="TableParagraph"/>
              <w:spacing w:before="181"/>
              <w:ind w:left="1194"/>
              <w:rPr>
                <w:sz w:val="20"/>
              </w:rPr>
            </w:pPr>
            <w:r>
              <w:rPr>
                <w:w w:val="80"/>
                <w:sz w:val="20"/>
              </w:rPr>
              <w:t>In</w:t>
            </w:r>
            <w:r>
              <w:rPr>
                <w:spacing w:val="-8"/>
                <w:sz w:val="20"/>
              </w:rPr>
              <w:t> </w:t>
            </w:r>
            <w:r>
              <w:rPr>
                <w:w w:val="80"/>
                <w:sz w:val="20"/>
              </w:rPr>
              <w:t>this</w:t>
            </w:r>
            <w:r>
              <w:rPr>
                <w:spacing w:val="-9"/>
                <w:sz w:val="20"/>
              </w:rPr>
              <w:t> </w:t>
            </w:r>
            <w:r>
              <w:rPr>
                <w:w w:val="80"/>
                <w:sz w:val="20"/>
              </w:rPr>
              <w:t>study,</w:t>
            </w:r>
            <w:r>
              <w:rPr>
                <w:spacing w:val="-8"/>
                <w:sz w:val="20"/>
              </w:rPr>
              <w:t> </w:t>
            </w:r>
            <w:r>
              <w:rPr>
                <w:w w:val="80"/>
                <w:sz w:val="20"/>
              </w:rPr>
              <w:t>DLTs</w:t>
            </w:r>
            <w:r>
              <w:rPr>
                <w:spacing w:val="-9"/>
                <w:sz w:val="20"/>
              </w:rPr>
              <w:t> </w:t>
            </w:r>
            <w:r>
              <w:rPr>
                <w:w w:val="80"/>
                <w:sz w:val="20"/>
              </w:rPr>
              <w:t>were</w:t>
            </w:r>
            <w:r>
              <w:rPr>
                <w:spacing w:val="-9"/>
                <w:sz w:val="20"/>
              </w:rPr>
              <w:t> </w:t>
            </w:r>
            <w:r>
              <w:rPr>
                <w:w w:val="80"/>
                <w:sz w:val="20"/>
              </w:rPr>
              <w:t>defined</w:t>
            </w:r>
            <w:r>
              <w:rPr>
                <w:spacing w:val="-6"/>
                <w:sz w:val="20"/>
              </w:rPr>
              <w:t> </w:t>
            </w:r>
            <w:r>
              <w:rPr>
                <w:w w:val="80"/>
                <w:sz w:val="20"/>
              </w:rPr>
              <w:t>as</w:t>
            </w:r>
            <w:r>
              <w:rPr>
                <w:spacing w:val="-9"/>
                <w:sz w:val="20"/>
              </w:rPr>
              <w:t> </w:t>
            </w:r>
            <w:r>
              <w:rPr>
                <w:w w:val="80"/>
                <w:sz w:val="20"/>
              </w:rPr>
              <w:t>any</w:t>
            </w:r>
            <w:r>
              <w:rPr>
                <w:spacing w:val="-9"/>
                <w:sz w:val="20"/>
              </w:rPr>
              <w:t> </w:t>
            </w:r>
            <w:r>
              <w:rPr>
                <w:w w:val="80"/>
                <w:sz w:val="20"/>
              </w:rPr>
              <w:t>of</w:t>
            </w:r>
            <w:r>
              <w:rPr>
                <w:spacing w:val="-8"/>
                <w:sz w:val="20"/>
              </w:rPr>
              <w:t> </w:t>
            </w:r>
            <w:r>
              <w:rPr>
                <w:w w:val="80"/>
                <w:sz w:val="20"/>
              </w:rPr>
              <w:t>the</w:t>
            </w:r>
            <w:r>
              <w:rPr>
                <w:spacing w:val="-9"/>
                <w:sz w:val="20"/>
              </w:rPr>
              <w:t> </w:t>
            </w:r>
            <w:r>
              <w:rPr>
                <w:w w:val="80"/>
                <w:sz w:val="20"/>
              </w:rPr>
              <w:t>following</w:t>
            </w:r>
            <w:r>
              <w:rPr>
                <w:spacing w:val="-6"/>
                <w:sz w:val="20"/>
              </w:rPr>
              <w:t> </w:t>
            </w:r>
            <w:r>
              <w:rPr>
                <w:spacing w:val="-4"/>
                <w:w w:val="80"/>
                <w:sz w:val="20"/>
              </w:rPr>
              <w:t>AEs:</w:t>
            </w:r>
          </w:p>
          <w:p>
            <w:pPr>
              <w:pStyle w:val="TableParagraph"/>
              <w:numPr>
                <w:ilvl w:val="0"/>
                <w:numId w:val="7"/>
              </w:numPr>
              <w:tabs>
                <w:tab w:pos="1554" w:val="left" w:leader="none"/>
              </w:tabs>
              <w:spacing w:line="240" w:lineRule="auto" w:before="118" w:after="0"/>
              <w:ind w:left="1554" w:right="0" w:hanging="360"/>
              <w:jc w:val="left"/>
              <w:rPr>
                <w:sz w:val="20"/>
              </w:rPr>
            </w:pPr>
            <w:r>
              <w:rPr>
                <w:w w:val="80"/>
                <w:sz w:val="20"/>
              </w:rPr>
              <w:t>Grade</w:t>
            </w:r>
            <w:r>
              <w:rPr>
                <w:spacing w:val="-7"/>
                <w:sz w:val="20"/>
              </w:rPr>
              <w:t> </w:t>
            </w:r>
            <w:r>
              <w:rPr>
                <w:w w:val="80"/>
                <w:sz w:val="20"/>
              </w:rPr>
              <w:t>4</w:t>
            </w:r>
            <w:r>
              <w:rPr>
                <w:spacing w:val="-5"/>
                <w:sz w:val="20"/>
              </w:rPr>
              <w:t> </w:t>
            </w:r>
            <w:r>
              <w:rPr>
                <w:w w:val="80"/>
                <w:sz w:val="20"/>
              </w:rPr>
              <w:t>neutropenia</w:t>
            </w:r>
            <w:r>
              <w:rPr>
                <w:spacing w:val="-7"/>
                <w:sz w:val="20"/>
              </w:rPr>
              <w:t> </w:t>
            </w:r>
            <w:r>
              <w:rPr>
                <w:w w:val="80"/>
                <w:sz w:val="20"/>
              </w:rPr>
              <w:t>lasting</w:t>
            </w:r>
            <w:r>
              <w:rPr>
                <w:spacing w:val="-7"/>
                <w:sz w:val="20"/>
              </w:rPr>
              <w:t> </w:t>
            </w:r>
            <w:r>
              <w:rPr>
                <w:w w:val="80"/>
                <w:sz w:val="20"/>
              </w:rPr>
              <w:t>&gt;7</w:t>
            </w:r>
            <w:r>
              <w:rPr>
                <w:spacing w:val="-6"/>
                <w:sz w:val="20"/>
              </w:rPr>
              <w:t> </w:t>
            </w:r>
            <w:r>
              <w:rPr>
                <w:w w:val="80"/>
                <w:sz w:val="20"/>
              </w:rPr>
              <w:t>consecutive</w:t>
            </w:r>
            <w:r>
              <w:rPr>
                <w:spacing w:val="-7"/>
                <w:sz w:val="20"/>
              </w:rPr>
              <w:t> </w:t>
            </w:r>
            <w:r>
              <w:rPr>
                <w:spacing w:val="-4"/>
                <w:w w:val="80"/>
                <w:sz w:val="20"/>
              </w:rPr>
              <w:t>days</w:t>
            </w:r>
          </w:p>
          <w:p>
            <w:pPr>
              <w:pStyle w:val="TableParagraph"/>
              <w:numPr>
                <w:ilvl w:val="0"/>
                <w:numId w:val="7"/>
              </w:numPr>
              <w:tabs>
                <w:tab w:pos="1554" w:val="left" w:leader="none"/>
              </w:tabs>
              <w:spacing w:line="240" w:lineRule="auto" w:before="121" w:after="0"/>
              <w:ind w:left="1554" w:right="0" w:hanging="360"/>
              <w:jc w:val="left"/>
              <w:rPr>
                <w:sz w:val="20"/>
              </w:rPr>
            </w:pPr>
            <w:r>
              <w:rPr>
                <w:w w:val="80"/>
                <w:sz w:val="20"/>
              </w:rPr>
              <w:t>Febrile</w:t>
            </w:r>
            <w:r>
              <w:rPr>
                <w:spacing w:val="-7"/>
                <w:sz w:val="20"/>
              </w:rPr>
              <w:t> </w:t>
            </w:r>
            <w:r>
              <w:rPr>
                <w:w w:val="80"/>
                <w:sz w:val="20"/>
              </w:rPr>
              <w:t>neutropenia</w:t>
            </w:r>
            <w:r>
              <w:rPr>
                <w:spacing w:val="-6"/>
                <w:sz w:val="20"/>
              </w:rPr>
              <w:t> </w:t>
            </w:r>
            <w:r>
              <w:rPr>
                <w:w w:val="80"/>
                <w:sz w:val="20"/>
              </w:rPr>
              <w:t>or</w:t>
            </w:r>
            <w:r>
              <w:rPr>
                <w:spacing w:val="-5"/>
                <w:sz w:val="20"/>
              </w:rPr>
              <w:t> </w:t>
            </w:r>
            <w:r>
              <w:rPr>
                <w:w w:val="80"/>
                <w:sz w:val="20"/>
              </w:rPr>
              <w:t>neutropenic</w:t>
            </w:r>
            <w:r>
              <w:rPr>
                <w:spacing w:val="-6"/>
                <w:sz w:val="20"/>
              </w:rPr>
              <w:t> </w:t>
            </w:r>
            <w:r>
              <w:rPr>
                <w:spacing w:val="-2"/>
                <w:w w:val="80"/>
                <w:sz w:val="20"/>
              </w:rPr>
              <w:t>infection</w:t>
            </w:r>
          </w:p>
          <w:p>
            <w:pPr>
              <w:pStyle w:val="TableParagraph"/>
              <w:numPr>
                <w:ilvl w:val="0"/>
                <w:numId w:val="7"/>
              </w:numPr>
              <w:tabs>
                <w:tab w:pos="1554" w:val="left" w:leader="none"/>
              </w:tabs>
              <w:spacing w:line="240" w:lineRule="auto" w:before="118" w:after="0"/>
              <w:ind w:left="1554" w:right="0" w:hanging="360"/>
              <w:jc w:val="left"/>
              <w:rPr>
                <w:sz w:val="20"/>
              </w:rPr>
            </w:pPr>
            <w:r>
              <w:rPr>
                <w:w w:val="80"/>
                <w:sz w:val="20"/>
              </w:rPr>
              <w:t>Grade</w:t>
            </w:r>
            <w:r>
              <w:rPr>
                <w:spacing w:val="-9"/>
                <w:sz w:val="20"/>
              </w:rPr>
              <w:t> </w:t>
            </w:r>
            <w:r>
              <w:rPr>
                <w:w w:val="80"/>
                <w:sz w:val="20"/>
              </w:rPr>
              <w:t>4</w:t>
            </w:r>
            <w:r>
              <w:rPr>
                <w:spacing w:val="-7"/>
                <w:sz w:val="20"/>
              </w:rPr>
              <w:t> </w:t>
            </w:r>
            <w:r>
              <w:rPr>
                <w:spacing w:val="-2"/>
                <w:w w:val="80"/>
                <w:sz w:val="20"/>
              </w:rPr>
              <w:t>thrombocytopenia</w:t>
            </w:r>
          </w:p>
          <w:p>
            <w:pPr>
              <w:pStyle w:val="TableParagraph"/>
              <w:numPr>
                <w:ilvl w:val="0"/>
                <w:numId w:val="7"/>
              </w:numPr>
              <w:tabs>
                <w:tab w:pos="1554" w:val="left" w:leader="none"/>
              </w:tabs>
              <w:spacing w:line="240" w:lineRule="auto" w:before="120" w:after="0"/>
              <w:ind w:left="1554" w:right="0" w:hanging="360"/>
              <w:jc w:val="left"/>
              <w:rPr>
                <w:sz w:val="20"/>
              </w:rPr>
            </w:pPr>
            <w:r>
              <w:rPr>
                <w:w w:val="80"/>
                <w:sz w:val="20"/>
              </w:rPr>
              <w:t>Grade</w:t>
            </w:r>
            <w:r>
              <w:rPr>
                <w:spacing w:val="-8"/>
                <w:sz w:val="20"/>
              </w:rPr>
              <w:t> </w:t>
            </w:r>
            <w:r>
              <w:rPr>
                <w:w w:val="80"/>
                <w:sz w:val="20"/>
              </w:rPr>
              <w:t>3</w:t>
            </w:r>
            <w:r>
              <w:rPr>
                <w:spacing w:val="-6"/>
                <w:sz w:val="20"/>
              </w:rPr>
              <w:t> </w:t>
            </w:r>
            <w:r>
              <w:rPr>
                <w:w w:val="80"/>
                <w:sz w:val="20"/>
              </w:rPr>
              <w:t>thrombocytopenia</w:t>
            </w:r>
            <w:r>
              <w:rPr>
                <w:spacing w:val="-8"/>
                <w:sz w:val="20"/>
              </w:rPr>
              <w:t> </w:t>
            </w:r>
            <w:r>
              <w:rPr>
                <w:w w:val="80"/>
                <w:sz w:val="20"/>
              </w:rPr>
              <w:t>associated</w:t>
            </w:r>
            <w:r>
              <w:rPr>
                <w:spacing w:val="-7"/>
                <w:sz w:val="20"/>
              </w:rPr>
              <w:t> </w:t>
            </w:r>
            <w:r>
              <w:rPr>
                <w:w w:val="80"/>
                <w:sz w:val="20"/>
              </w:rPr>
              <w:t>with</w:t>
            </w:r>
            <w:r>
              <w:rPr>
                <w:spacing w:val="-7"/>
                <w:sz w:val="20"/>
              </w:rPr>
              <w:t> </w:t>
            </w:r>
            <w:r>
              <w:rPr>
                <w:w w:val="80"/>
                <w:sz w:val="20"/>
              </w:rPr>
              <w:t>bleeding</w:t>
            </w:r>
            <w:r>
              <w:rPr>
                <w:spacing w:val="-6"/>
                <w:sz w:val="20"/>
              </w:rPr>
              <w:t> </w:t>
            </w:r>
            <w:r>
              <w:rPr>
                <w:w w:val="80"/>
                <w:sz w:val="20"/>
              </w:rPr>
              <w:t>requiring</w:t>
            </w:r>
            <w:r>
              <w:rPr>
                <w:spacing w:val="-6"/>
                <w:sz w:val="20"/>
              </w:rPr>
              <w:t> </w:t>
            </w:r>
            <w:r>
              <w:rPr>
                <w:spacing w:val="-2"/>
                <w:w w:val="80"/>
                <w:sz w:val="20"/>
              </w:rPr>
              <w:t>transfusion</w:t>
            </w:r>
          </w:p>
          <w:p>
            <w:pPr>
              <w:pStyle w:val="TableParagraph"/>
              <w:numPr>
                <w:ilvl w:val="0"/>
                <w:numId w:val="7"/>
              </w:numPr>
              <w:tabs>
                <w:tab w:pos="1554" w:val="left" w:leader="none"/>
              </w:tabs>
              <w:spacing w:line="240" w:lineRule="auto" w:before="121" w:after="0"/>
              <w:ind w:left="1554" w:right="0" w:hanging="360"/>
              <w:jc w:val="left"/>
              <w:rPr>
                <w:sz w:val="20"/>
              </w:rPr>
            </w:pPr>
            <w:r>
              <w:rPr>
                <w:w w:val="80"/>
                <w:sz w:val="20"/>
              </w:rPr>
              <w:t>Any</w:t>
            </w:r>
            <w:r>
              <w:rPr>
                <w:spacing w:val="-7"/>
                <w:sz w:val="20"/>
              </w:rPr>
              <w:t> </w:t>
            </w:r>
            <w:r>
              <w:rPr>
                <w:w w:val="80"/>
                <w:sz w:val="20"/>
              </w:rPr>
              <w:t>Grade</w:t>
            </w:r>
            <w:r>
              <w:rPr>
                <w:spacing w:val="-6"/>
                <w:sz w:val="20"/>
              </w:rPr>
              <w:t> </w:t>
            </w:r>
            <w:r>
              <w:rPr>
                <w:w w:val="80"/>
                <w:sz w:val="20"/>
              </w:rPr>
              <w:t>4</w:t>
            </w:r>
            <w:r>
              <w:rPr>
                <w:spacing w:val="-6"/>
                <w:sz w:val="20"/>
              </w:rPr>
              <w:t> </w:t>
            </w:r>
            <w:r>
              <w:rPr>
                <w:w w:val="80"/>
                <w:sz w:val="20"/>
              </w:rPr>
              <w:t>nonhematological</w:t>
            </w:r>
            <w:r>
              <w:rPr>
                <w:spacing w:val="-6"/>
                <w:sz w:val="20"/>
              </w:rPr>
              <w:t> </w:t>
            </w:r>
            <w:r>
              <w:rPr>
                <w:w w:val="80"/>
                <w:sz w:val="20"/>
              </w:rPr>
              <w:t>treatment</w:t>
            </w:r>
            <w:r>
              <w:rPr>
                <w:spacing w:val="-7"/>
                <w:sz w:val="20"/>
              </w:rPr>
              <w:t> </w:t>
            </w:r>
            <w:r>
              <w:rPr>
                <w:w w:val="80"/>
                <w:sz w:val="20"/>
              </w:rPr>
              <w:t>related</w:t>
            </w:r>
            <w:r>
              <w:rPr>
                <w:spacing w:val="-5"/>
                <w:sz w:val="20"/>
              </w:rPr>
              <w:t> </w:t>
            </w:r>
            <w:r>
              <w:rPr>
                <w:spacing w:val="-4"/>
                <w:w w:val="80"/>
                <w:sz w:val="20"/>
              </w:rPr>
              <w:t>event</w:t>
            </w:r>
          </w:p>
          <w:p>
            <w:pPr>
              <w:pStyle w:val="TableParagraph"/>
              <w:numPr>
                <w:ilvl w:val="0"/>
                <w:numId w:val="7"/>
              </w:numPr>
              <w:tabs>
                <w:tab w:pos="1554" w:val="left" w:leader="none"/>
              </w:tabs>
              <w:spacing w:line="240" w:lineRule="auto" w:before="118" w:after="0"/>
              <w:ind w:left="1554" w:right="0" w:hanging="360"/>
              <w:jc w:val="left"/>
              <w:rPr>
                <w:sz w:val="20"/>
              </w:rPr>
            </w:pPr>
            <w:r>
              <w:rPr>
                <w:w w:val="80"/>
                <w:sz w:val="20"/>
              </w:rPr>
              <w:t>Grade</w:t>
            </w:r>
            <w:r>
              <w:rPr>
                <w:spacing w:val="-7"/>
                <w:sz w:val="20"/>
              </w:rPr>
              <w:t> </w:t>
            </w:r>
            <w:r>
              <w:rPr>
                <w:w w:val="80"/>
                <w:sz w:val="20"/>
              </w:rPr>
              <w:t>3</w:t>
            </w:r>
            <w:r>
              <w:rPr>
                <w:spacing w:val="-5"/>
                <w:sz w:val="20"/>
              </w:rPr>
              <w:t> </w:t>
            </w:r>
            <w:r>
              <w:rPr>
                <w:w w:val="80"/>
                <w:sz w:val="20"/>
              </w:rPr>
              <w:t>nausea/vomiting</w:t>
            </w:r>
            <w:r>
              <w:rPr>
                <w:spacing w:val="-6"/>
                <w:sz w:val="20"/>
              </w:rPr>
              <w:t> </w:t>
            </w:r>
            <w:r>
              <w:rPr>
                <w:w w:val="80"/>
                <w:sz w:val="20"/>
              </w:rPr>
              <w:t>or</w:t>
            </w:r>
            <w:r>
              <w:rPr>
                <w:spacing w:val="-5"/>
                <w:sz w:val="20"/>
              </w:rPr>
              <w:t> </w:t>
            </w:r>
            <w:r>
              <w:rPr>
                <w:w w:val="80"/>
                <w:sz w:val="20"/>
              </w:rPr>
              <w:t>diarrhea</w:t>
            </w:r>
            <w:r>
              <w:rPr>
                <w:spacing w:val="-6"/>
                <w:sz w:val="20"/>
              </w:rPr>
              <w:t> </w:t>
            </w:r>
            <w:r>
              <w:rPr>
                <w:w w:val="80"/>
                <w:sz w:val="20"/>
              </w:rPr>
              <w:t>lasting</w:t>
            </w:r>
            <w:r>
              <w:rPr>
                <w:spacing w:val="-5"/>
                <w:sz w:val="20"/>
              </w:rPr>
              <w:t> </w:t>
            </w:r>
            <w:r>
              <w:rPr>
                <w:w w:val="80"/>
                <w:sz w:val="20"/>
              </w:rPr>
              <w:t>≥4</w:t>
            </w:r>
            <w:r>
              <w:rPr>
                <w:spacing w:val="-6"/>
                <w:sz w:val="20"/>
              </w:rPr>
              <w:t> </w:t>
            </w:r>
            <w:r>
              <w:rPr>
                <w:w w:val="80"/>
                <w:sz w:val="20"/>
              </w:rPr>
              <w:t>days</w:t>
            </w:r>
            <w:r>
              <w:rPr>
                <w:spacing w:val="-6"/>
                <w:sz w:val="20"/>
              </w:rPr>
              <w:t> </w:t>
            </w:r>
            <w:r>
              <w:rPr>
                <w:w w:val="80"/>
                <w:sz w:val="20"/>
              </w:rPr>
              <w:t>despite</w:t>
            </w:r>
            <w:r>
              <w:rPr>
                <w:spacing w:val="-6"/>
                <w:sz w:val="20"/>
              </w:rPr>
              <w:t> </w:t>
            </w:r>
            <w:r>
              <w:rPr>
                <w:w w:val="80"/>
                <w:sz w:val="20"/>
              </w:rPr>
              <w:t>adequate</w:t>
            </w:r>
            <w:r>
              <w:rPr>
                <w:spacing w:val="-5"/>
                <w:sz w:val="20"/>
              </w:rPr>
              <w:t> </w:t>
            </w:r>
            <w:r>
              <w:rPr>
                <w:w w:val="80"/>
                <w:sz w:val="20"/>
              </w:rPr>
              <w:t>supportive</w:t>
            </w:r>
            <w:r>
              <w:rPr>
                <w:spacing w:val="-6"/>
                <w:sz w:val="20"/>
              </w:rPr>
              <w:t> </w:t>
            </w:r>
            <w:r>
              <w:rPr>
                <w:spacing w:val="-2"/>
                <w:w w:val="80"/>
                <w:sz w:val="20"/>
              </w:rPr>
              <w:t>therapies</w:t>
            </w:r>
          </w:p>
          <w:p>
            <w:pPr>
              <w:pStyle w:val="TableParagraph"/>
              <w:numPr>
                <w:ilvl w:val="0"/>
                <w:numId w:val="7"/>
              </w:numPr>
              <w:tabs>
                <w:tab w:pos="1554" w:val="left" w:leader="none"/>
              </w:tabs>
              <w:spacing w:line="240" w:lineRule="auto" w:before="120" w:after="0"/>
              <w:ind w:left="1554" w:right="146" w:hanging="360"/>
              <w:jc w:val="left"/>
              <w:rPr>
                <w:sz w:val="20"/>
              </w:rPr>
            </w:pPr>
            <w:r>
              <w:rPr>
                <w:w w:val="80"/>
                <w:sz w:val="20"/>
              </w:rPr>
              <w:t>Grade 3 other nonhematological toxicities, excluding alopecia (G2), anorexia, fatigue, hypersensitivity</w:t>
            </w:r>
            <w:r>
              <w:rPr>
                <w:spacing w:val="40"/>
                <w:sz w:val="20"/>
              </w:rPr>
              <w:t> </w:t>
            </w:r>
            <w:r>
              <w:rPr>
                <w:w w:val="80"/>
                <w:sz w:val="20"/>
              </w:rPr>
              <w:t>responsive to adequate treatment and controlled hypertension.</w:t>
            </w:r>
            <w:r>
              <w:rPr>
                <w:sz w:val="20"/>
              </w:rPr>
              <w:t> </w:t>
            </w:r>
            <w:r>
              <w:rPr>
                <w:w w:val="80"/>
                <w:sz w:val="20"/>
              </w:rPr>
              <w:t>Anorexia, fatigue, and hypertension were to be considered as DLT only if G4 or evaluated as not manageable despite adequate medical management (eg, </w:t>
            </w:r>
            <w:r>
              <w:rPr>
                <w:spacing w:val="-2"/>
                <w:w w:val="85"/>
                <w:sz w:val="20"/>
              </w:rPr>
              <w:t>excessive in frequency or duration or requiring excessive use of supportive therapies).</w:t>
            </w:r>
          </w:p>
          <w:p>
            <w:pPr>
              <w:pStyle w:val="TableParagraph"/>
              <w:numPr>
                <w:ilvl w:val="1"/>
                <w:numId w:val="7"/>
              </w:numPr>
              <w:tabs>
                <w:tab w:pos="2275" w:val="left" w:leader="none"/>
              </w:tabs>
              <w:spacing w:line="240" w:lineRule="auto" w:before="117" w:after="0"/>
              <w:ind w:left="1795" w:right="242" w:firstLine="0"/>
              <w:jc w:val="left"/>
              <w:rPr>
                <w:sz w:val="20"/>
              </w:rPr>
            </w:pPr>
            <w:r>
              <w:rPr>
                <w:w w:val="80"/>
                <w:sz w:val="20"/>
              </w:rPr>
              <w:t>Controlled G ≤3 hypertension was not to be considered a DLT unless the Investigator and Sponsor </w:t>
            </w:r>
            <w:r>
              <w:rPr>
                <w:w w:val="85"/>
                <w:sz w:val="20"/>
              </w:rPr>
              <w:t>concluded that such inclusion was necessary</w:t>
            </w:r>
          </w:p>
          <w:p>
            <w:pPr>
              <w:pStyle w:val="TableParagraph"/>
              <w:numPr>
                <w:ilvl w:val="1"/>
                <w:numId w:val="7"/>
              </w:numPr>
              <w:tabs>
                <w:tab w:pos="2275" w:val="left" w:leader="none"/>
              </w:tabs>
              <w:spacing w:line="240" w:lineRule="auto" w:before="121" w:after="0"/>
              <w:ind w:left="1795" w:right="133" w:firstLine="0"/>
              <w:jc w:val="left"/>
              <w:rPr>
                <w:sz w:val="20"/>
              </w:rPr>
            </w:pPr>
            <w:r>
              <w:rPr>
                <w:w w:val="80"/>
                <w:sz w:val="20"/>
              </w:rPr>
              <w:t>Grade 3 peripheral sensory neuropathy of ≤21 days duration was not to be considered a DLT unless the</w:t>
            </w:r>
            <w:r>
              <w:rPr>
                <w:sz w:val="20"/>
              </w:rPr>
              <w:t> </w:t>
            </w:r>
            <w:r>
              <w:rPr>
                <w:w w:val="80"/>
                <w:sz w:val="20"/>
              </w:rPr>
              <w:t>Investigator</w:t>
            </w:r>
            <w:r>
              <w:rPr>
                <w:sz w:val="20"/>
              </w:rPr>
              <w:t> </w:t>
            </w:r>
            <w:r>
              <w:rPr>
                <w:w w:val="80"/>
                <w:sz w:val="20"/>
              </w:rPr>
              <w:t>and</w:t>
            </w:r>
            <w:r>
              <w:rPr>
                <w:sz w:val="20"/>
              </w:rPr>
              <w:t> </w:t>
            </w:r>
            <w:r>
              <w:rPr>
                <w:w w:val="80"/>
                <w:sz w:val="20"/>
              </w:rPr>
              <w:t>Sponsor</w:t>
            </w:r>
            <w:r>
              <w:rPr>
                <w:sz w:val="20"/>
              </w:rPr>
              <w:t> </w:t>
            </w:r>
            <w:r>
              <w:rPr>
                <w:w w:val="80"/>
                <w:sz w:val="20"/>
              </w:rPr>
              <w:t>concluded</w:t>
            </w:r>
            <w:r>
              <w:rPr>
                <w:sz w:val="20"/>
              </w:rPr>
              <w:t> </w:t>
            </w:r>
            <w:r>
              <w:rPr>
                <w:w w:val="80"/>
                <w:sz w:val="20"/>
              </w:rPr>
              <w:t>that</w:t>
            </w:r>
            <w:r>
              <w:rPr>
                <w:sz w:val="20"/>
              </w:rPr>
              <w:t> </w:t>
            </w:r>
            <w:r>
              <w:rPr>
                <w:w w:val="80"/>
                <w:sz w:val="20"/>
              </w:rPr>
              <w:t>such</w:t>
            </w:r>
            <w:r>
              <w:rPr>
                <w:sz w:val="20"/>
              </w:rPr>
              <w:t> </w:t>
            </w:r>
            <w:r>
              <w:rPr>
                <w:w w:val="80"/>
                <w:sz w:val="20"/>
              </w:rPr>
              <w:t>inclusion</w:t>
            </w:r>
            <w:r>
              <w:rPr>
                <w:sz w:val="20"/>
              </w:rPr>
              <w:t> </w:t>
            </w:r>
            <w:r>
              <w:rPr>
                <w:w w:val="80"/>
                <w:sz w:val="20"/>
              </w:rPr>
              <w:t>was</w:t>
            </w:r>
            <w:r>
              <w:rPr>
                <w:sz w:val="20"/>
              </w:rPr>
              <w:t> </w:t>
            </w:r>
            <w:r>
              <w:rPr>
                <w:w w:val="80"/>
                <w:sz w:val="20"/>
              </w:rPr>
              <w:t>necessary.</w:t>
            </w:r>
            <w:r>
              <w:rPr>
                <w:sz w:val="20"/>
              </w:rPr>
              <w:t> </w:t>
            </w:r>
            <w:r>
              <w:rPr>
                <w:w w:val="80"/>
                <w:sz w:val="20"/>
              </w:rPr>
              <w:t>However,</w:t>
            </w:r>
            <w:r>
              <w:rPr>
                <w:sz w:val="20"/>
              </w:rPr>
              <w:t> </w:t>
            </w:r>
            <w:r>
              <w:rPr>
                <w:w w:val="80"/>
                <w:sz w:val="20"/>
              </w:rPr>
              <w:t>G3</w:t>
            </w:r>
            <w:r>
              <w:rPr>
                <w:sz w:val="20"/>
              </w:rPr>
              <w:t> </w:t>
            </w:r>
            <w:r>
              <w:rPr>
                <w:w w:val="80"/>
                <w:sz w:val="20"/>
              </w:rPr>
              <w:t>peripheral</w:t>
            </w:r>
            <w:r>
              <w:rPr>
                <w:sz w:val="20"/>
              </w:rPr>
              <w:t> </w:t>
            </w:r>
            <w:r>
              <w:rPr>
                <w:w w:val="80"/>
                <w:sz w:val="20"/>
              </w:rPr>
              <w:t>sensory neuropathy that did not improve to G &lt;2 at time of retreatment (within 5 weeks) was not to be </w:t>
            </w:r>
            <w:r>
              <w:rPr>
                <w:w w:val="85"/>
                <w:sz w:val="20"/>
              </w:rPr>
              <w:t>excluded from the DLT definition.</w:t>
            </w:r>
          </w:p>
          <w:p>
            <w:pPr>
              <w:pStyle w:val="TableParagraph"/>
              <w:numPr>
                <w:ilvl w:val="0"/>
                <w:numId w:val="7"/>
              </w:numPr>
              <w:tabs>
                <w:tab w:pos="1554" w:val="left" w:leader="none"/>
              </w:tabs>
              <w:spacing w:line="240" w:lineRule="auto" w:before="117" w:after="0"/>
              <w:ind w:left="1194" w:right="394" w:firstLine="0"/>
              <w:jc w:val="left"/>
              <w:rPr>
                <w:sz w:val="20"/>
              </w:rPr>
            </w:pPr>
            <w:r>
              <w:rPr>
                <w:w w:val="80"/>
                <w:sz w:val="20"/>
              </w:rPr>
              <w:t>Urinary protein excretion of &gt;3.5</w:t>
            </w:r>
            <w:r>
              <w:rPr>
                <w:spacing w:val="-3"/>
                <w:sz w:val="20"/>
              </w:rPr>
              <w:t> </w:t>
            </w:r>
            <w:r>
              <w:rPr>
                <w:w w:val="80"/>
                <w:sz w:val="20"/>
              </w:rPr>
              <w:t>grams per</w:t>
            </w:r>
            <w:r>
              <w:rPr>
                <w:spacing w:val="-3"/>
                <w:sz w:val="20"/>
              </w:rPr>
              <w:t> </w:t>
            </w:r>
            <w:r>
              <w:rPr>
                <w:w w:val="80"/>
                <w:sz w:val="20"/>
              </w:rPr>
              <w:t>24</w:t>
            </w:r>
            <w:r>
              <w:rPr>
                <w:spacing w:val="-3"/>
                <w:sz w:val="20"/>
              </w:rPr>
              <w:t> </w:t>
            </w:r>
            <w:r>
              <w:rPr>
                <w:w w:val="80"/>
                <w:sz w:val="20"/>
              </w:rPr>
              <w:t>hours that</w:t>
            </w:r>
            <w:r>
              <w:rPr>
                <w:spacing w:val="-3"/>
                <w:sz w:val="20"/>
              </w:rPr>
              <w:t> </w:t>
            </w:r>
            <w:r>
              <w:rPr>
                <w:w w:val="80"/>
                <w:sz w:val="20"/>
              </w:rPr>
              <w:t>did</w:t>
            </w:r>
            <w:r>
              <w:rPr>
                <w:sz w:val="20"/>
              </w:rPr>
              <w:t> </w:t>
            </w:r>
            <w:r>
              <w:rPr>
                <w:w w:val="80"/>
                <w:sz w:val="20"/>
              </w:rPr>
              <w:t>not recover</w:t>
            </w:r>
            <w:r>
              <w:rPr>
                <w:spacing w:val="-3"/>
                <w:sz w:val="20"/>
              </w:rPr>
              <w:t> </w:t>
            </w:r>
            <w:r>
              <w:rPr>
                <w:w w:val="80"/>
                <w:sz w:val="20"/>
              </w:rPr>
              <w:t>to</w:t>
            </w:r>
            <w:r>
              <w:rPr>
                <w:spacing w:val="-3"/>
                <w:sz w:val="20"/>
              </w:rPr>
              <w:t> </w:t>
            </w:r>
            <w:r>
              <w:rPr>
                <w:w w:val="80"/>
                <w:sz w:val="20"/>
              </w:rPr>
              <w:t>&lt;2.0</w:t>
            </w:r>
            <w:r>
              <w:rPr>
                <w:spacing w:val="-3"/>
                <w:sz w:val="20"/>
              </w:rPr>
              <w:t> </w:t>
            </w:r>
            <w:r>
              <w:rPr>
                <w:w w:val="80"/>
                <w:sz w:val="20"/>
              </w:rPr>
              <w:t>grams per</w:t>
            </w:r>
            <w:r>
              <w:rPr>
                <w:spacing w:val="-3"/>
                <w:sz w:val="20"/>
              </w:rPr>
              <w:t> </w:t>
            </w:r>
            <w:r>
              <w:rPr>
                <w:w w:val="80"/>
                <w:sz w:val="20"/>
              </w:rPr>
              <w:t>24</w:t>
            </w:r>
            <w:r>
              <w:rPr>
                <w:spacing w:val="-3"/>
                <w:sz w:val="20"/>
              </w:rPr>
              <w:t> </w:t>
            </w:r>
            <w:r>
              <w:rPr>
                <w:w w:val="80"/>
                <w:sz w:val="20"/>
              </w:rPr>
              <w:t>hours within</w:t>
            </w:r>
            <w:r>
              <w:rPr>
                <w:sz w:val="20"/>
              </w:rPr>
              <w:t> </w:t>
            </w:r>
            <w:r>
              <w:rPr>
                <w:w w:val="85"/>
                <w:sz w:val="20"/>
              </w:rPr>
              <w:t>2 weeks was to be considered a DLT.</w:t>
            </w:r>
          </w:p>
          <w:p>
            <w:pPr>
              <w:pStyle w:val="TableParagraph"/>
              <w:numPr>
                <w:ilvl w:val="0"/>
                <w:numId w:val="7"/>
              </w:numPr>
              <w:tabs>
                <w:tab w:pos="1554" w:val="left" w:leader="none"/>
              </w:tabs>
              <w:spacing w:line="240" w:lineRule="auto" w:before="119" w:after="0"/>
              <w:ind w:left="1194" w:right="535" w:firstLine="0"/>
              <w:jc w:val="left"/>
              <w:rPr>
                <w:sz w:val="20"/>
              </w:rPr>
            </w:pPr>
            <w:r>
              <w:rPr>
                <w:w w:val="80"/>
                <w:sz w:val="20"/>
              </w:rPr>
              <w:t>Symptomatic arterial thromboembolic events including cerebrovascular accidents, myocardial infarctions, </w:t>
            </w:r>
            <w:r>
              <w:rPr>
                <w:w w:val="85"/>
                <w:sz w:val="20"/>
              </w:rPr>
              <w:t>transient</w:t>
            </w:r>
            <w:r>
              <w:rPr>
                <w:spacing w:val="-8"/>
                <w:w w:val="85"/>
                <w:sz w:val="20"/>
              </w:rPr>
              <w:t> </w:t>
            </w:r>
            <w:r>
              <w:rPr>
                <w:w w:val="85"/>
                <w:sz w:val="20"/>
              </w:rPr>
              <w:t>ischemic</w:t>
            </w:r>
            <w:r>
              <w:rPr>
                <w:spacing w:val="-6"/>
                <w:w w:val="85"/>
                <w:sz w:val="20"/>
              </w:rPr>
              <w:t> </w:t>
            </w:r>
            <w:r>
              <w:rPr>
                <w:w w:val="85"/>
                <w:sz w:val="20"/>
              </w:rPr>
              <w:t>attacks,</w:t>
            </w:r>
            <w:r>
              <w:rPr>
                <w:spacing w:val="-5"/>
                <w:w w:val="85"/>
                <w:sz w:val="20"/>
              </w:rPr>
              <w:t> </w:t>
            </w:r>
            <w:r>
              <w:rPr>
                <w:w w:val="85"/>
                <w:sz w:val="20"/>
              </w:rPr>
              <w:t>new</w:t>
            </w:r>
            <w:r>
              <w:rPr>
                <w:spacing w:val="-6"/>
                <w:w w:val="85"/>
                <w:sz w:val="20"/>
              </w:rPr>
              <w:t> </w:t>
            </w:r>
            <w:r>
              <w:rPr>
                <w:w w:val="85"/>
                <w:sz w:val="20"/>
              </w:rPr>
              <w:t>onset</w:t>
            </w:r>
            <w:r>
              <w:rPr>
                <w:spacing w:val="-5"/>
                <w:w w:val="85"/>
                <w:sz w:val="20"/>
              </w:rPr>
              <w:t> </w:t>
            </w:r>
            <w:r>
              <w:rPr>
                <w:w w:val="85"/>
                <w:sz w:val="20"/>
              </w:rPr>
              <w:t>or</w:t>
            </w:r>
            <w:r>
              <w:rPr>
                <w:spacing w:val="-6"/>
                <w:w w:val="85"/>
                <w:sz w:val="20"/>
              </w:rPr>
              <w:t> </w:t>
            </w:r>
            <w:r>
              <w:rPr>
                <w:w w:val="85"/>
                <w:sz w:val="20"/>
              </w:rPr>
              <w:t>worsening</w:t>
            </w:r>
            <w:r>
              <w:rPr>
                <w:spacing w:val="-5"/>
                <w:w w:val="85"/>
                <w:sz w:val="20"/>
              </w:rPr>
              <w:t> </w:t>
            </w:r>
            <w:r>
              <w:rPr>
                <w:w w:val="85"/>
                <w:sz w:val="20"/>
              </w:rPr>
              <w:t>of</w:t>
            </w:r>
            <w:r>
              <w:rPr>
                <w:spacing w:val="-6"/>
                <w:w w:val="85"/>
                <w:sz w:val="20"/>
              </w:rPr>
              <w:t> </w:t>
            </w:r>
            <w:r>
              <w:rPr>
                <w:w w:val="85"/>
                <w:sz w:val="20"/>
              </w:rPr>
              <w:t>pre-existing</w:t>
            </w:r>
            <w:r>
              <w:rPr>
                <w:spacing w:val="-5"/>
                <w:w w:val="85"/>
                <w:sz w:val="20"/>
              </w:rPr>
              <w:t> </w:t>
            </w:r>
            <w:r>
              <w:rPr>
                <w:w w:val="85"/>
                <w:sz w:val="20"/>
              </w:rPr>
              <w:t>angina.</w:t>
            </w:r>
          </w:p>
          <w:p>
            <w:pPr>
              <w:pStyle w:val="TableParagraph"/>
              <w:spacing w:before="10"/>
              <w:ind w:left="0"/>
              <w:rPr>
                <w:rFonts w:ascii="Arial"/>
                <w:i/>
                <w:sz w:val="20"/>
              </w:rPr>
            </w:pPr>
          </w:p>
          <w:p>
            <w:pPr>
              <w:pStyle w:val="TableParagraph"/>
              <w:spacing w:before="1"/>
              <w:ind w:right="396"/>
              <w:rPr>
                <w:sz w:val="20"/>
              </w:rPr>
            </w:pPr>
            <w:r>
              <w:rPr>
                <w:w w:val="80"/>
                <w:sz w:val="20"/>
              </w:rPr>
              <w:t>Any G3 nonhematologic toxicity that was judged by the SC to be clinically insignificant because it was either transient without affecting performance status, or clearly unrelated to study drug, was to be excluded from the DLT definition.</w:t>
            </w:r>
          </w:p>
          <w:p>
            <w:pPr>
              <w:pStyle w:val="TableParagraph"/>
              <w:spacing w:before="9"/>
              <w:ind w:left="0"/>
              <w:rPr>
                <w:rFonts w:ascii="Arial"/>
                <w:i/>
                <w:sz w:val="20"/>
              </w:rPr>
            </w:pPr>
          </w:p>
          <w:p>
            <w:pPr>
              <w:pStyle w:val="TableParagraph"/>
              <w:ind w:right="182"/>
              <w:jc w:val="both"/>
              <w:rPr>
                <w:sz w:val="20"/>
              </w:rPr>
            </w:pPr>
            <w:r>
              <w:rPr>
                <w:w w:val="80"/>
                <w:sz w:val="20"/>
              </w:rPr>
              <w:t>These AEs were to be considered as study treatment related in the absence of clear evidence to the contrary, and if not related to disease progression, graded using the National Cancer Institute-Common Terminology Criteria for Adverse Events (NCI-CTCAE) </w:t>
            </w:r>
            <w:r>
              <w:rPr>
                <w:w w:val="90"/>
                <w:sz w:val="20"/>
              </w:rPr>
              <w:t>scale (version 4.03).</w:t>
            </w:r>
          </w:p>
        </w:tc>
      </w:tr>
    </w:tbl>
    <w:p>
      <w:pPr>
        <w:pStyle w:val="TableParagraph"/>
        <w:spacing w:after="0"/>
        <w:jc w:val="both"/>
        <w:rPr>
          <w:sz w:val="20"/>
        </w:rPr>
        <w:sectPr>
          <w:pgSz w:w="11910" w:h="16840"/>
          <w:pgMar w:header="1223" w:footer="1585" w:top="2080" w:bottom="1780" w:left="1417" w:right="708"/>
        </w:sectPr>
      </w:pPr>
    </w:p>
    <w:tbl>
      <w:tblPr>
        <w:tblW w:w="0" w:type="auto"/>
        <w:jc w:val="left"/>
        <w:tblInd w:w="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00"/>
      </w:tblGrid>
      <w:tr>
        <w:trPr>
          <w:trHeight w:val="2507" w:hRule="atLeast"/>
        </w:trPr>
        <w:tc>
          <w:tcPr>
            <w:tcW w:w="9700" w:type="dxa"/>
          </w:tcPr>
          <w:p>
            <w:pPr>
              <w:pStyle w:val="TableParagraph"/>
              <w:spacing w:before="4"/>
              <w:ind w:left="0"/>
              <w:rPr>
                <w:rFonts w:ascii="Arial"/>
                <w:i/>
                <w:sz w:val="20"/>
              </w:rPr>
            </w:pPr>
          </w:p>
          <w:p>
            <w:pPr>
              <w:pStyle w:val="TableParagraph"/>
              <w:rPr>
                <w:rFonts w:ascii="Arial"/>
                <w:i/>
                <w:sz w:val="20"/>
              </w:rPr>
            </w:pPr>
            <w:r>
              <w:rPr>
                <w:rFonts w:ascii="Arial"/>
                <w:i/>
                <w:w w:val="80"/>
                <w:sz w:val="20"/>
              </w:rPr>
              <w:t>Secondary</w:t>
            </w:r>
            <w:r>
              <w:rPr>
                <w:rFonts w:ascii="Arial"/>
                <w:i/>
                <w:spacing w:val="-5"/>
                <w:sz w:val="20"/>
              </w:rPr>
              <w:t> </w:t>
            </w:r>
            <w:r>
              <w:rPr>
                <w:rFonts w:ascii="Arial"/>
                <w:i/>
                <w:spacing w:val="-2"/>
                <w:w w:val="85"/>
                <w:sz w:val="20"/>
              </w:rPr>
              <w:t>Endpoints:</w:t>
            </w:r>
          </w:p>
          <w:p>
            <w:pPr>
              <w:pStyle w:val="TableParagraph"/>
              <w:spacing w:before="11"/>
              <w:ind w:left="0"/>
              <w:rPr>
                <w:rFonts w:ascii="Arial"/>
                <w:i/>
                <w:sz w:val="20"/>
              </w:rPr>
            </w:pPr>
          </w:p>
          <w:p>
            <w:pPr>
              <w:pStyle w:val="TableParagraph"/>
              <w:rPr>
                <w:sz w:val="20"/>
              </w:rPr>
            </w:pPr>
            <w:r>
              <w:rPr>
                <w:w w:val="80"/>
                <w:sz w:val="20"/>
              </w:rPr>
              <w:t>Study</w:t>
            </w:r>
            <w:r>
              <w:rPr>
                <w:spacing w:val="-9"/>
                <w:sz w:val="20"/>
              </w:rPr>
              <w:t> </w:t>
            </w:r>
            <w:r>
              <w:rPr>
                <w:w w:val="80"/>
                <w:sz w:val="20"/>
              </w:rPr>
              <w:t>Part</w:t>
            </w:r>
            <w:r>
              <w:rPr>
                <w:spacing w:val="-8"/>
                <w:sz w:val="20"/>
              </w:rPr>
              <w:t> </w:t>
            </w:r>
            <w:r>
              <w:rPr>
                <w:w w:val="80"/>
                <w:sz w:val="20"/>
              </w:rPr>
              <w:t>1</w:t>
            </w:r>
            <w:r>
              <w:rPr>
                <w:spacing w:val="-8"/>
                <w:sz w:val="20"/>
              </w:rPr>
              <w:t> </w:t>
            </w:r>
            <w:r>
              <w:rPr>
                <w:w w:val="80"/>
                <w:sz w:val="20"/>
              </w:rPr>
              <w:t>and</w:t>
            </w:r>
            <w:r>
              <w:rPr>
                <w:spacing w:val="-5"/>
                <w:sz w:val="20"/>
              </w:rPr>
              <w:t> </w:t>
            </w:r>
            <w:r>
              <w:rPr>
                <w:w w:val="80"/>
                <w:sz w:val="20"/>
              </w:rPr>
              <w:t>Part</w:t>
            </w:r>
            <w:r>
              <w:rPr>
                <w:spacing w:val="-9"/>
                <w:sz w:val="20"/>
              </w:rPr>
              <w:t> </w:t>
            </w:r>
            <w:r>
              <w:rPr>
                <w:spacing w:val="-10"/>
                <w:w w:val="80"/>
                <w:sz w:val="20"/>
              </w:rPr>
              <w:t>2</w:t>
            </w:r>
          </w:p>
          <w:p>
            <w:pPr>
              <w:pStyle w:val="TableParagraph"/>
              <w:tabs>
                <w:tab w:pos="1197" w:val="left" w:leader="none"/>
              </w:tabs>
              <w:spacing w:before="94"/>
              <w:ind w:left="1197" w:right="303" w:hanging="363"/>
              <w:rPr>
                <w:sz w:val="20"/>
              </w:rPr>
            </w:pPr>
            <w:r>
              <w:rPr>
                <w:rFonts w:ascii="Times New Roman"/>
                <w:b/>
                <w:spacing w:val="-10"/>
                <w:w w:val="90"/>
                <w:sz w:val="20"/>
              </w:rPr>
              <w:t>-</w:t>
            </w:r>
            <w:r>
              <w:rPr>
                <w:rFonts w:ascii="Times New Roman"/>
                <w:b/>
                <w:sz w:val="20"/>
              </w:rPr>
              <w:tab/>
            </w:r>
            <w:r>
              <w:rPr>
                <w:w w:val="80"/>
                <w:sz w:val="20"/>
              </w:rPr>
              <w:t>The secondary safety endpoints included the safety and tolerability profile of the study treatment (overall and by treatment phase) and its characterization in terms of the type, frequency, severity, timing, and relationship to study </w:t>
            </w:r>
            <w:r>
              <w:rPr>
                <w:spacing w:val="-2"/>
                <w:w w:val="90"/>
                <w:sz w:val="20"/>
              </w:rPr>
              <w:t>therapy.</w:t>
            </w:r>
          </w:p>
          <w:p>
            <w:pPr>
              <w:pStyle w:val="TableParagraph"/>
              <w:spacing w:before="94"/>
              <w:ind w:left="1194"/>
              <w:rPr>
                <w:sz w:val="20"/>
              </w:rPr>
            </w:pPr>
            <w:r>
              <w:rPr>
                <w:w w:val="80"/>
                <w:sz w:val="20"/>
              </w:rPr>
              <w:t>Safety</w:t>
            </w:r>
            <w:r>
              <w:rPr>
                <w:spacing w:val="-8"/>
                <w:sz w:val="20"/>
              </w:rPr>
              <w:t> </w:t>
            </w:r>
            <w:r>
              <w:rPr>
                <w:w w:val="80"/>
                <w:sz w:val="20"/>
              </w:rPr>
              <w:t>and</w:t>
            </w:r>
            <w:r>
              <w:rPr>
                <w:spacing w:val="-6"/>
                <w:sz w:val="20"/>
              </w:rPr>
              <w:t> </w:t>
            </w:r>
            <w:r>
              <w:rPr>
                <w:w w:val="80"/>
                <w:sz w:val="20"/>
              </w:rPr>
              <w:t>tolerability</w:t>
            </w:r>
            <w:r>
              <w:rPr>
                <w:spacing w:val="-4"/>
                <w:sz w:val="20"/>
              </w:rPr>
              <w:t> </w:t>
            </w:r>
            <w:r>
              <w:rPr>
                <w:w w:val="80"/>
                <w:sz w:val="20"/>
              </w:rPr>
              <w:t>were</w:t>
            </w:r>
            <w:r>
              <w:rPr>
                <w:spacing w:val="-7"/>
                <w:sz w:val="20"/>
              </w:rPr>
              <w:t> </w:t>
            </w:r>
            <w:r>
              <w:rPr>
                <w:w w:val="80"/>
                <w:sz w:val="20"/>
              </w:rPr>
              <w:t>to</w:t>
            </w:r>
            <w:r>
              <w:rPr>
                <w:spacing w:val="-8"/>
                <w:sz w:val="20"/>
              </w:rPr>
              <w:t> </w:t>
            </w:r>
            <w:r>
              <w:rPr>
                <w:w w:val="80"/>
                <w:sz w:val="20"/>
              </w:rPr>
              <w:t>be</w:t>
            </w:r>
            <w:r>
              <w:rPr>
                <w:spacing w:val="-4"/>
                <w:sz w:val="20"/>
              </w:rPr>
              <w:t> </w:t>
            </w:r>
            <w:r>
              <w:rPr>
                <w:w w:val="80"/>
                <w:sz w:val="20"/>
              </w:rPr>
              <w:t>assessed</w:t>
            </w:r>
            <w:r>
              <w:rPr>
                <w:spacing w:val="-7"/>
                <w:sz w:val="20"/>
              </w:rPr>
              <w:t> </w:t>
            </w:r>
            <w:r>
              <w:rPr>
                <w:w w:val="80"/>
                <w:sz w:val="20"/>
              </w:rPr>
              <w:t>through</w:t>
            </w:r>
            <w:r>
              <w:rPr>
                <w:spacing w:val="-6"/>
                <w:sz w:val="20"/>
              </w:rPr>
              <w:t> </w:t>
            </w:r>
            <w:r>
              <w:rPr>
                <w:w w:val="80"/>
                <w:sz w:val="20"/>
              </w:rPr>
              <w:t>the</w:t>
            </w:r>
            <w:r>
              <w:rPr>
                <w:spacing w:val="-8"/>
                <w:sz w:val="20"/>
              </w:rPr>
              <w:t> </w:t>
            </w:r>
            <w:r>
              <w:rPr>
                <w:w w:val="80"/>
                <w:sz w:val="20"/>
              </w:rPr>
              <w:t>collection</w:t>
            </w:r>
            <w:r>
              <w:rPr>
                <w:spacing w:val="-6"/>
                <w:sz w:val="20"/>
              </w:rPr>
              <w:t> </w:t>
            </w:r>
            <w:r>
              <w:rPr>
                <w:w w:val="80"/>
                <w:sz w:val="20"/>
              </w:rPr>
              <w:t>of</w:t>
            </w:r>
            <w:r>
              <w:rPr>
                <w:spacing w:val="-7"/>
                <w:sz w:val="20"/>
              </w:rPr>
              <w:t> </w:t>
            </w:r>
            <w:r>
              <w:rPr>
                <w:w w:val="80"/>
                <w:sz w:val="20"/>
              </w:rPr>
              <w:t>AEs,</w:t>
            </w:r>
            <w:r>
              <w:rPr>
                <w:spacing w:val="-8"/>
                <w:sz w:val="20"/>
              </w:rPr>
              <w:t> </w:t>
            </w:r>
            <w:r>
              <w:rPr>
                <w:w w:val="80"/>
                <w:sz w:val="20"/>
              </w:rPr>
              <w:t>physical</w:t>
            </w:r>
            <w:r>
              <w:rPr>
                <w:spacing w:val="-7"/>
                <w:sz w:val="20"/>
              </w:rPr>
              <w:t> </w:t>
            </w:r>
            <w:r>
              <w:rPr>
                <w:w w:val="80"/>
                <w:sz w:val="20"/>
              </w:rPr>
              <w:t>examination,</w:t>
            </w:r>
            <w:r>
              <w:rPr>
                <w:spacing w:val="-6"/>
                <w:sz w:val="20"/>
              </w:rPr>
              <w:t> </w:t>
            </w:r>
            <w:r>
              <w:rPr>
                <w:w w:val="80"/>
                <w:sz w:val="20"/>
              </w:rPr>
              <w:t>laboratory</w:t>
            </w:r>
            <w:r>
              <w:rPr>
                <w:spacing w:val="-8"/>
                <w:sz w:val="20"/>
              </w:rPr>
              <w:t> </w:t>
            </w:r>
            <w:r>
              <w:rPr>
                <w:spacing w:val="-4"/>
                <w:w w:val="80"/>
                <w:sz w:val="20"/>
              </w:rPr>
              <w:t>data</w:t>
            </w:r>
          </w:p>
          <w:p>
            <w:pPr>
              <w:pStyle w:val="TableParagraph"/>
              <w:spacing w:line="228" w:lineRule="exact"/>
              <w:ind w:left="1194" w:right="396"/>
              <w:rPr>
                <w:sz w:val="20"/>
              </w:rPr>
            </w:pPr>
            <w:r>
              <w:rPr>
                <w:w w:val="80"/>
                <w:sz w:val="20"/>
              </w:rPr>
              <w:t>(hematology, biochemistry, and urinalysis), and vital signs (blood pressure and Eastern Cooperative Oncology </w:t>
            </w:r>
            <w:r>
              <w:rPr>
                <w:spacing w:val="-2"/>
                <w:w w:val="85"/>
                <w:sz w:val="20"/>
              </w:rPr>
              <w:t>Group performance status [ECOG PS]) at specified intervals throughout the study.</w:t>
            </w:r>
          </w:p>
        </w:tc>
      </w:tr>
      <w:tr>
        <w:trPr>
          <w:trHeight w:val="8098" w:hRule="atLeast"/>
        </w:trPr>
        <w:tc>
          <w:tcPr>
            <w:tcW w:w="9700" w:type="dxa"/>
            <w:tcBorders>
              <w:bottom w:val="nil"/>
            </w:tcBorders>
          </w:tcPr>
          <w:p>
            <w:pPr>
              <w:pStyle w:val="TableParagraph"/>
              <w:spacing w:before="55"/>
              <w:rPr>
                <w:rFonts w:ascii="Arial"/>
                <w:b/>
                <w:sz w:val="20"/>
              </w:rPr>
            </w:pPr>
            <w:r>
              <w:rPr>
                <w:rFonts w:ascii="Arial"/>
                <w:b/>
                <w:spacing w:val="-2"/>
                <w:w w:val="90"/>
                <w:sz w:val="20"/>
              </w:rPr>
              <w:t>Efficacy:</w:t>
            </w:r>
          </w:p>
          <w:p>
            <w:pPr>
              <w:pStyle w:val="TableParagraph"/>
              <w:spacing w:before="120"/>
              <w:rPr>
                <w:rFonts w:ascii="Arial"/>
                <w:i/>
                <w:sz w:val="20"/>
              </w:rPr>
            </w:pPr>
            <w:r>
              <w:rPr>
                <w:rFonts w:ascii="Arial"/>
                <w:i/>
                <w:w w:val="80"/>
                <w:sz w:val="20"/>
              </w:rPr>
              <w:t>Primary</w:t>
            </w:r>
            <w:r>
              <w:rPr>
                <w:rFonts w:ascii="Arial"/>
                <w:i/>
                <w:spacing w:val="-2"/>
                <w:w w:val="90"/>
                <w:sz w:val="20"/>
              </w:rPr>
              <w:t> endpoint:</w:t>
            </w:r>
          </w:p>
          <w:p>
            <w:pPr>
              <w:pStyle w:val="TableParagraph"/>
              <w:spacing w:before="118"/>
              <w:jc w:val="both"/>
              <w:rPr>
                <w:sz w:val="20"/>
              </w:rPr>
            </w:pPr>
            <w:r>
              <w:rPr>
                <w:w w:val="80"/>
                <w:sz w:val="20"/>
              </w:rPr>
              <w:t>Study</w:t>
            </w:r>
            <w:r>
              <w:rPr>
                <w:spacing w:val="-9"/>
                <w:sz w:val="20"/>
              </w:rPr>
              <w:t> </w:t>
            </w:r>
            <w:r>
              <w:rPr>
                <w:w w:val="80"/>
                <w:sz w:val="20"/>
              </w:rPr>
              <w:t>Part</w:t>
            </w:r>
            <w:r>
              <w:rPr>
                <w:spacing w:val="-8"/>
                <w:sz w:val="20"/>
              </w:rPr>
              <w:t> </w:t>
            </w:r>
            <w:r>
              <w:rPr>
                <w:spacing w:val="-10"/>
                <w:w w:val="80"/>
                <w:sz w:val="20"/>
              </w:rPr>
              <w:t>1</w:t>
            </w:r>
          </w:p>
          <w:p>
            <w:pPr>
              <w:pStyle w:val="TableParagraph"/>
              <w:numPr>
                <w:ilvl w:val="0"/>
                <w:numId w:val="8"/>
              </w:numPr>
              <w:tabs>
                <w:tab w:pos="1197" w:val="left" w:leader="none"/>
              </w:tabs>
              <w:spacing w:line="302" w:lineRule="auto" w:before="181" w:after="0"/>
              <w:ind w:left="115" w:right="7454" w:firstLine="719"/>
              <w:jc w:val="left"/>
              <w:rPr>
                <w:rFonts w:ascii="Times New Roman" w:hAnsi="Times New Roman"/>
                <w:b/>
                <w:sz w:val="20"/>
              </w:rPr>
            </w:pPr>
            <w:r>
              <w:rPr>
                <w:w w:val="80"/>
                <w:sz w:val="20"/>
              </w:rPr>
              <w:t>Not</w:t>
            </w:r>
            <w:r>
              <w:rPr>
                <w:spacing w:val="-3"/>
                <w:w w:val="80"/>
                <w:sz w:val="20"/>
              </w:rPr>
              <w:t> </w:t>
            </w:r>
            <w:r>
              <w:rPr>
                <w:w w:val="80"/>
                <w:sz w:val="20"/>
              </w:rPr>
              <w:t>applicable </w:t>
            </w:r>
            <w:r>
              <w:rPr>
                <w:w w:val="90"/>
                <w:sz w:val="20"/>
              </w:rPr>
              <w:t>Study Part 2</w:t>
            </w:r>
          </w:p>
          <w:p>
            <w:pPr>
              <w:pStyle w:val="TableParagraph"/>
              <w:numPr>
                <w:ilvl w:val="0"/>
                <w:numId w:val="8"/>
              </w:numPr>
              <w:tabs>
                <w:tab w:pos="1197" w:val="left" w:leader="none"/>
              </w:tabs>
              <w:spacing w:line="240" w:lineRule="auto" w:before="118" w:after="0"/>
              <w:ind w:left="1197" w:right="258" w:hanging="363"/>
              <w:jc w:val="left"/>
              <w:rPr>
                <w:rFonts w:ascii="Times New Roman" w:hAnsi="Times New Roman"/>
                <w:b/>
                <w:sz w:val="20"/>
              </w:rPr>
            </w:pPr>
            <w:r>
              <w:rPr>
                <w:w w:val="80"/>
                <w:sz w:val="20"/>
              </w:rPr>
              <w:t>The primary efficacy endpoint was the MT-PFS@6, defined as the</w:t>
            </w:r>
            <w:r>
              <w:rPr>
                <w:sz w:val="20"/>
              </w:rPr>
              <w:t> </w:t>
            </w:r>
            <w:r>
              <w:rPr>
                <w:w w:val="80"/>
                <w:sz w:val="20"/>
              </w:rPr>
              <w:t>proportion of patients alive without progression</w:t>
            </w:r>
            <w:r>
              <w:rPr>
                <w:spacing w:val="40"/>
                <w:sz w:val="20"/>
              </w:rPr>
              <w:t> </w:t>
            </w:r>
            <w:r>
              <w:rPr>
                <w:w w:val="85"/>
                <w:sz w:val="20"/>
              </w:rPr>
              <w:t>at</w:t>
            </w:r>
            <w:r>
              <w:rPr>
                <w:spacing w:val="-5"/>
                <w:w w:val="85"/>
                <w:sz w:val="20"/>
              </w:rPr>
              <w:t> </w:t>
            </w:r>
            <w:r>
              <w:rPr>
                <w:w w:val="85"/>
                <w:sz w:val="20"/>
              </w:rPr>
              <w:t>6</w:t>
            </w:r>
            <w:r>
              <w:rPr>
                <w:spacing w:val="-5"/>
                <w:w w:val="85"/>
                <w:sz w:val="20"/>
              </w:rPr>
              <w:t> </w:t>
            </w:r>
            <w:r>
              <w:rPr>
                <w:w w:val="85"/>
                <w:sz w:val="20"/>
              </w:rPr>
              <w:t>months</w:t>
            </w:r>
            <w:r>
              <w:rPr>
                <w:spacing w:val="-5"/>
                <w:w w:val="85"/>
                <w:sz w:val="20"/>
              </w:rPr>
              <w:t> </w:t>
            </w:r>
            <w:r>
              <w:rPr>
                <w:w w:val="85"/>
                <w:sz w:val="20"/>
              </w:rPr>
              <w:t>after</w:t>
            </w:r>
            <w:r>
              <w:rPr>
                <w:spacing w:val="-4"/>
                <w:w w:val="85"/>
                <w:sz w:val="20"/>
              </w:rPr>
              <w:t> </w:t>
            </w:r>
            <w:r>
              <w:rPr>
                <w:w w:val="85"/>
                <w:sz w:val="20"/>
              </w:rPr>
              <w:t>the</w:t>
            </w:r>
            <w:r>
              <w:rPr>
                <w:spacing w:val="-6"/>
                <w:w w:val="85"/>
                <w:sz w:val="20"/>
              </w:rPr>
              <w:t> </w:t>
            </w:r>
            <w:r>
              <w:rPr>
                <w:w w:val="85"/>
                <w:sz w:val="20"/>
              </w:rPr>
              <w:t>start</w:t>
            </w:r>
            <w:r>
              <w:rPr>
                <w:spacing w:val="-5"/>
                <w:w w:val="85"/>
                <w:sz w:val="20"/>
              </w:rPr>
              <w:t> </w:t>
            </w:r>
            <w:r>
              <w:rPr>
                <w:w w:val="85"/>
                <w:sz w:val="20"/>
              </w:rPr>
              <w:t>of</w:t>
            </w:r>
            <w:r>
              <w:rPr>
                <w:spacing w:val="-6"/>
                <w:w w:val="85"/>
                <w:sz w:val="20"/>
              </w:rPr>
              <w:t> </w:t>
            </w:r>
            <w:r>
              <w:rPr>
                <w:w w:val="85"/>
                <w:sz w:val="20"/>
              </w:rPr>
              <w:t>the</w:t>
            </w:r>
            <w:r>
              <w:rPr>
                <w:spacing w:val="-5"/>
                <w:w w:val="85"/>
                <w:sz w:val="20"/>
              </w:rPr>
              <w:t> </w:t>
            </w:r>
            <w:r>
              <w:rPr>
                <w:w w:val="85"/>
                <w:sz w:val="20"/>
              </w:rPr>
              <w:t>aflibercept</w:t>
            </w:r>
            <w:r>
              <w:rPr>
                <w:spacing w:val="-6"/>
                <w:w w:val="85"/>
                <w:sz w:val="20"/>
              </w:rPr>
              <w:t> </w:t>
            </w:r>
            <w:r>
              <w:rPr>
                <w:w w:val="85"/>
                <w:sz w:val="20"/>
              </w:rPr>
              <w:t>maintenance</w:t>
            </w:r>
            <w:r>
              <w:rPr>
                <w:spacing w:val="-5"/>
                <w:w w:val="85"/>
                <w:sz w:val="20"/>
              </w:rPr>
              <w:t> </w:t>
            </w:r>
            <w:r>
              <w:rPr>
                <w:w w:val="85"/>
                <w:sz w:val="20"/>
              </w:rPr>
              <w:t>therapy.</w:t>
            </w:r>
          </w:p>
          <w:p>
            <w:pPr>
              <w:pStyle w:val="TableParagraph"/>
              <w:spacing w:before="57"/>
              <w:ind w:left="1194"/>
              <w:rPr>
                <w:sz w:val="20"/>
              </w:rPr>
            </w:pPr>
            <w:r>
              <w:rPr>
                <w:w w:val="80"/>
                <w:sz w:val="20"/>
              </w:rPr>
              <w:t>Tumor assessments were to be performed every 9 weeks up to disease progression and evaluated</w:t>
            </w:r>
            <w:r>
              <w:rPr>
                <w:sz w:val="20"/>
              </w:rPr>
              <w:t> </w:t>
            </w:r>
            <w:r>
              <w:rPr>
                <w:w w:val="80"/>
                <w:sz w:val="20"/>
              </w:rPr>
              <w:t>according to the </w:t>
            </w:r>
            <w:r>
              <w:rPr>
                <w:w w:val="90"/>
                <w:sz w:val="20"/>
              </w:rPr>
              <w:t>RECIST</w:t>
            </w:r>
            <w:r>
              <w:rPr>
                <w:spacing w:val="-11"/>
                <w:w w:val="90"/>
                <w:sz w:val="20"/>
              </w:rPr>
              <w:t> </w:t>
            </w:r>
            <w:r>
              <w:rPr>
                <w:w w:val="90"/>
                <w:sz w:val="20"/>
              </w:rPr>
              <w:t>version</w:t>
            </w:r>
            <w:r>
              <w:rPr>
                <w:spacing w:val="-8"/>
                <w:w w:val="90"/>
                <w:sz w:val="20"/>
              </w:rPr>
              <w:t> </w:t>
            </w:r>
            <w:r>
              <w:rPr>
                <w:w w:val="90"/>
                <w:sz w:val="20"/>
              </w:rPr>
              <w:t>1.1</w:t>
            </w:r>
            <w:r>
              <w:rPr>
                <w:spacing w:val="-8"/>
                <w:w w:val="90"/>
                <w:sz w:val="20"/>
              </w:rPr>
              <w:t> </w:t>
            </w:r>
            <w:r>
              <w:rPr>
                <w:w w:val="90"/>
                <w:sz w:val="20"/>
              </w:rPr>
              <w:t>criteria.</w:t>
            </w:r>
          </w:p>
          <w:p>
            <w:pPr>
              <w:pStyle w:val="TableParagraph"/>
              <w:spacing w:before="121"/>
              <w:rPr>
                <w:rFonts w:ascii="Arial"/>
                <w:i/>
                <w:sz w:val="20"/>
              </w:rPr>
            </w:pPr>
            <w:r>
              <w:rPr>
                <w:rFonts w:ascii="Arial"/>
                <w:i/>
                <w:w w:val="80"/>
                <w:sz w:val="20"/>
              </w:rPr>
              <w:t>Secondary</w:t>
            </w:r>
            <w:r>
              <w:rPr>
                <w:rFonts w:ascii="Arial"/>
                <w:i/>
                <w:spacing w:val="-5"/>
                <w:sz w:val="20"/>
              </w:rPr>
              <w:t> </w:t>
            </w:r>
            <w:r>
              <w:rPr>
                <w:rFonts w:ascii="Arial"/>
                <w:i/>
                <w:spacing w:val="-2"/>
                <w:w w:val="90"/>
                <w:sz w:val="20"/>
              </w:rPr>
              <w:t>endpoints:</w:t>
            </w:r>
          </w:p>
          <w:p>
            <w:pPr>
              <w:pStyle w:val="TableParagraph"/>
              <w:spacing w:before="119"/>
              <w:jc w:val="both"/>
              <w:rPr>
                <w:sz w:val="20"/>
              </w:rPr>
            </w:pPr>
            <w:r>
              <w:rPr>
                <w:w w:val="80"/>
                <w:sz w:val="20"/>
              </w:rPr>
              <w:t>Study</w:t>
            </w:r>
            <w:r>
              <w:rPr>
                <w:spacing w:val="-9"/>
                <w:sz w:val="20"/>
              </w:rPr>
              <w:t> </w:t>
            </w:r>
            <w:r>
              <w:rPr>
                <w:w w:val="80"/>
                <w:sz w:val="20"/>
              </w:rPr>
              <w:t>Part</w:t>
            </w:r>
            <w:r>
              <w:rPr>
                <w:spacing w:val="-8"/>
                <w:sz w:val="20"/>
              </w:rPr>
              <w:t> </w:t>
            </w:r>
            <w:r>
              <w:rPr>
                <w:spacing w:val="-10"/>
                <w:w w:val="80"/>
                <w:sz w:val="20"/>
              </w:rPr>
              <w:t>1</w:t>
            </w:r>
          </w:p>
          <w:p>
            <w:pPr>
              <w:pStyle w:val="TableParagraph"/>
              <w:numPr>
                <w:ilvl w:val="0"/>
                <w:numId w:val="8"/>
              </w:numPr>
              <w:tabs>
                <w:tab w:pos="1197" w:val="left" w:leader="none"/>
              </w:tabs>
              <w:spacing w:line="237" w:lineRule="auto" w:before="182" w:after="0"/>
              <w:ind w:left="1197" w:right="200" w:hanging="363"/>
              <w:jc w:val="both"/>
              <w:rPr>
                <w:rFonts w:ascii="Times New Roman" w:hAnsi="Times New Roman"/>
                <w:b/>
                <w:sz w:val="20"/>
              </w:rPr>
            </w:pPr>
            <w:r>
              <w:rPr>
                <w:w w:val="80"/>
                <w:sz w:val="20"/>
              </w:rPr>
              <w:t>Tumor response evaluation: Category of response such as complete response (CR), partial response (PR) as best </w:t>
            </w:r>
            <w:r>
              <w:rPr>
                <w:w w:val="85"/>
                <w:sz w:val="20"/>
              </w:rPr>
              <w:t>response,</w:t>
            </w:r>
            <w:r>
              <w:rPr>
                <w:spacing w:val="-4"/>
                <w:w w:val="85"/>
                <w:sz w:val="20"/>
              </w:rPr>
              <w:t> </w:t>
            </w:r>
            <w:r>
              <w:rPr>
                <w:w w:val="85"/>
                <w:sz w:val="20"/>
              </w:rPr>
              <w:t>or</w:t>
            </w:r>
            <w:r>
              <w:rPr>
                <w:spacing w:val="-4"/>
                <w:w w:val="85"/>
                <w:sz w:val="20"/>
              </w:rPr>
              <w:t> </w:t>
            </w:r>
            <w:r>
              <w:rPr>
                <w:w w:val="85"/>
                <w:sz w:val="20"/>
              </w:rPr>
              <w:t>PD,</w:t>
            </w:r>
            <w:r>
              <w:rPr>
                <w:spacing w:val="-5"/>
                <w:w w:val="85"/>
                <w:sz w:val="20"/>
              </w:rPr>
              <w:t> </w:t>
            </w:r>
            <w:r>
              <w:rPr>
                <w:w w:val="85"/>
                <w:sz w:val="20"/>
              </w:rPr>
              <w:t>defined</w:t>
            </w:r>
            <w:r>
              <w:rPr>
                <w:spacing w:val="-5"/>
                <w:w w:val="85"/>
                <w:sz w:val="20"/>
              </w:rPr>
              <w:t> </w:t>
            </w:r>
            <w:r>
              <w:rPr>
                <w:w w:val="85"/>
                <w:sz w:val="20"/>
              </w:rPr>
              <w:t>as</w:t>
            </w:r>
            <w:r>
              <w:rPr>
                <w:spacing w:val="-5"/>
                <w:w w:val="85"/>
                <w:sz w:val="20"/>
              </w:rPr>
              <w:t> </w:t>
            </w:r>
            <w:r>
              <w:rPr>
                <w:w w:val="85"/>
                <w:sz w:val="20"/>
              </w:rPr>
              <w:t>per</w:t>
            </w:r>
            <w:r>
              <w:rPr>
                <w:spacing w:val="-2"/>
                <w:w w:val="85"/>
                <w:sz w:val="20"/>
              </w:rPr>
              <w:t> </w:t>
            </w:r>
            <w:r>
              <w:rPr>
                <w:w w:val="85"/>
                <w:sz w:val="20"/>
              </w:rPr>
              <w:t>RECIST</w:t>
            </w:r>
            <w:r>
              <w:rPr>
                <w:spacing w:val="-4"/>
                <w:w w:val="85"/>
                <w:sz w:val="20"/>
              </w:rPr>
              <w:t> </w:t>
            </w:r>
            <w:r>
              <w:rPr>
                <w:w w:val="85"/>
                <w:sz w:val="20"/>
              </w:rPr>
              <w:t>version</w:t>
            </w:r>
            <w:r>
              <w:rPr>
                <w:spacing w:val="-5"/>
                <w:w w:val="85"/>
                <w:sz w:val="20"/>
              </w:rPr>
              <w:t> </w:t>
            </w:r>
            <w:r>
              <w:rPr>
                <w:w w:val="85"/>
                <w:sz w:val="20"/>
              </w:rPr>
              <w:t>1.1</w:t>
            </w:r>
            <w:r>
              <w:rPr>
                <w:spacing w:val="-4"/>
                <w:w w:val="85"/>
                <w:sz w:val="20"/>
              </w:rPr>
              <w:t> </w:t>
            </w:r>
            <w:r>
              <w:rPr>
                <w:w w:val="85"/>
                <w:sz w:val="20"/>
              </w:rPr>
              <w:t>criteria.</w:t>
            </w:r>
          </w:p>
          <w:p>
            <w:pPr>
              <w:pStyle w:val="TableParagraph"/>
              <w:spacing w:before="60"/>
              <w:jc w:val="both"/>
              <w:rPr>
                <w:sz w:val="20"/>
              </w:rPr>
            </w:pPr>
            <w:r>
              <w:rPr>
                <w:w w:val="80"/>
                <w:sz w:val="20"/>
              </w:rPr>
              <w:t>Study</w:t>
            </w:r>
            <w:r>
              <w:rPr>
                <w:spacing w:val="-9"/>
                <w:sz w:val="20"/>
              </w:rPr>
              <w:t> </w:t>
            </w:r>
            <w:r>
              <w:rPr>
                <w:w w:val="80"/>
                <w:sz w:val="20"/>
              </w:rPr>
              <w:t>Part</w:t>
            </w:r>
            <w:r>
              <w:rPr>
                <w:spacing w:val="-8"/>
                <w:sz w:val="20"/>
              </w:rPr>
              <w:t> </w:t>
            </w:r>
            <w:r>
              <w:rPr>
                <w:spacing w:val="-10"/>
                <w:w w:val="80"/>
                <w:sz w:val="20"/>
              </w:rPr>
              <w:t>2</w:t>
            </w:r>
          </w:p>
          <w:p>
            <w:pPr>
              <w:pStyle w:val="TableParagraph"/>
              <w:numPr>
                <w:ilvl w:val="0"/>
                <w:numId w:val="8"/>
              </w:numPr>
              <w:tabs>
                <w:tab w:pos="1197" w:val="left" w:leader="none"/>
              </w:tabs>
              <w:spacing w:line="237" w:lineRule="auto" w:before="103" w:after="0"/>
              <w:ind w:left="1197" w:right="600" w:hanging="363"/>
              <w:jc w:val="both"/>
              <w:rPr>
                <w:rFonts w:ascii="Times New Roman" w:hAnsi="Times New Roman"/>
                <w:b/>
                <w:sz w:val="20"/>
              </w:rPr>
            </w:pPr>
            <w:r>
              <w:rPr>
                <w:w w:val="80"/>
                <w:sz w:val="20"/>
              </w:rPr>
              <w:t>The ORR was defined as the sum of</w:t>
            </w:r>
            <w:r>
              <w:rPr>
                <w:sz w:val="20"/>
              </w:rPr>
              <w:t> </w:t>
            </w:r>
            <w:r>
              <w:rPr>
                <w:w w:val="80"/>
                <w:sz w:val="20"/>
              </w:rPr>
              <w:t>the CR rate and PR rate assessed according to the RECIST version 1.1 </w:t>
            </w:r>
            <w:r>
              <w:rPr>
                <w:spacing w:val="-2"/>
                <w:w w:val="90"/>
                <w:sz w:val="20"/>
              </w:rPr>
              <w:t>criteria.</w:t>
            </w:r>
          </w:p>
          <w:p>
            <w:pPr>
              <w:pStyle w:val="TableParagraph"/>
              <w:numPr>
                <w:ilvl w:val="0"/>
                <w:numId w:val="8"/>
              </w:numPr>
              <w:tabs>
                <w:tab w:pos="1197" w:val="left" w:leader="none"/>
              </w:tabs>
              <w:spacing w:line="240" w:lineRule="auto" w:before="39" w:after="0"/>
              <w:ind w:left="1197" w:right="227" w:hanging="363"/>
              <w:jc w:val="both"/>
              <w:rPr>
                <w:rFonts w:ascii="Times New Roman" w:hAnsi="Times New Roman"/>
                <w:b/>
                <w:sz w:val="20"/>
              </w:rPr>
            </w:pPr>
            <w:r>
              <w:rPr>
                <w:w w:val="80"/>
                <w:sz w:val="20"/>
              </w:rPr>
              <w:t>The PFS was defined as the time</w:t>
            </w:r>
            <w:r>
              <w:rPr>
                <w:spacing w:val="-1"/>
                <w:sz w:val="20"/>
              </w:rPr>
              <w:t> </w:t>
            </w:r>
            <w:r>
              <w:rPr>
                <w:w w:val="80"/>
                <w:sz w:val="20"/>
              </w:rPr>
              <w:t>interval from the date of registration into the study to the date of first observation</w:t>
            </w:r>
            <w:r>
              <w:rPr>
                <w:spacing w:val="80"/>
                <w:sz w:val="20"/>
              </w:rPr>
              <w:t> </w:t>
            </w:r>
            <w:r>
              <w:rPr>
                <w:w w:val="80"/>
                <w:sz w:val="20"/>
              </w:rPr>
              <w:t>of</w:t>
            </w:r>
            <w:r>
              <w:rPr>
                <w:spacing w:val="-1"/>
                <w:sz w:val="20"/>
              </w:rPr>
              <w:t> </w:t>
            </w:r>
            <w:r>
              <w:rPr>
                <w:w w:val="80"/>
                <w:sz w:val="20"/>
              </w:rPr>
              <w:t>disease progression</w:t>
            </w:r>
            <w:r>
              <w:rPr>
                <w:spacing w:val="-1"/>
                <w:sz w:val="20"/>
              </w:rPr>
              <w:t> </w:t>
            </w:r>
            <w:r>
              <w:rPr>
                <w:w w:val="80"/>
                <w:sz w:val="20"/>
              </w:rPr>
              <w:t>or</w:t>
            </w:r>
            <w:r>
              <w:rPr>
                <w:sz w:val="20"/>
              </w:rPr>
              <w:t> </w:t>
            </w:r>
            <w:r>
              <w:rPr>
                <w:w w:val="80"/>
                <w:sz w:val="20"/>
              </w:rPr>
              <w:t>death</w:t>
            </w:r>
            <w:r>
              <w:rPr>
                <w:spacing w:val="-1"/>
                <w:sz w:val="20"/>
              </w:rPr>
              <w:t> </w:t>
            </w:r>
            <w:r>
              <w:rPr>
                <w:w w:val="80"/>
                <w:sz w:val="20"/>
              </w:rPr>
              <w:t>(due to any cause), whichever</w:t>
            </w:r>
            <w:r>
              <w:rPr>
                <w:spacing w:val="-1"/>
                <w:sz w:val="20"/>
              </w:rPr>
              <w:t> </w:t>
            </w:r>
            <w:r>
              <w:rPr>
                <w:w w:val="80"/>
                <w:sz w:val="20"/>
              </w:rPr>
              <w:t>was first. If death</w:t>
            </w:r>
            <w:r>
              <w:rPr>
                <w:spacing w:val="-1"/>
                <w:sz w:val="20"/>
              </w:rPr>
              <w:t> </w:t>
            </w:r>
            <w:r>
              <w:rPr>
                <w:w w:val="80"/>
                <w:sz w:val="20"/>
              </w:rPr>
              <w:t>or</w:t>
            </w:r>
            <w:r>
              <w:rPr>
                <w:spacing w:val="-1"/>
                <w:sz w:val="20"/>
              </w:rPr>
              <w:t> </w:t>
            </w:r>
            <w:r>
              <w:rPr>
                <w:w w:val="80"/>
                <w:sz w:val="20"/>
              </w:rPr>
              <w:t>progression</w:t>
            </w:r>
            <w:r>
              <w:rPr>
                <w:spacing w:val="-1"/>
                <w:sz w:val="20"/>
              </w:rPr>
              <w:t> </w:t>
            </w:r>
            <w:r>
              <w:rPr>
                <w:w w:val="80"/>
                <w:sz w:val="20"/>
              </w:rPr>
              <w:t>was not observed</w:t>
            </w:r>
            <w:r>
              <w:rPr>
                <w:sz w:val="20"/>
              </w:rPr>
              <w:t> </w:t>
            </w:r>
            <w:r>
              <w:rPr>
                <w:w w:val="80"/>
                <w:sz w:val="20"/>
              </w:rPr>
              <w:t>at the time of end of study, the patient was to be censored at the date of last valid tumor imaging without evidence</w:t>
            </w:r>
            <w:r>
              <w:rPr>
                <w:spacing w:val="80"/>
                <w:sz w:val="20"/>
              </w:rPr>
              <w:t> </w:t>
            </w:r>
            <w:r>
              <w:rPr>
                <w:w w:val="85"/>
                <w:sz w:val="20"/>
              </w:rPr>
              <w:t>of</w:t>
            </w:r>
            <w:r>
              <w:rPr>
                <w:spacing w:val="-4"/>
                <w:w w:val="85"/>
                <w:sz w:val="20"/>
              </w:rPr>
              <w:t> </w:t>
            </w:r>
            <w:r>
              <w:rPr>
                <w:w w:val="85"/>
                <w:sz w:val="20"/>
              </w:rPr>
              <w:t>progression</w:t>
            </w:r>
            <w:r>
              <w:rPr>
                <w:spacing w:val="-4"/>
                <w:w w:val="85"/>
                <w:sz w:val="20"/>
              </w:rPr>
              <w:t> </w:t>
            </w:r>
            <w:r>
              <w:rPr>
                <w:w w:val="85"/>
                <w:sz w:val="20"/>
              </w:rPr>
              <w:t>or</w:t>
            </w:r>
            <w:r>
              <w:rPr>
                <w:spacing w:val="-3"/>
                <w:w w:val="85"/>
                <w:sz w:val="20"/>
              </w:rPr>
              <w:t> </w:t>
            </w:r>
            <w:r>
              <w:rPr>
                <w:w w:val="85"/>
                <w:sz w:val="20"/>
              </w:rPr>
              <w:t>the</w:t>
            </w:r>
            <w:r>
              <w:rPr>
                <w:spacing w:val="-5"/>
                <w:w w:val="85"/>
                <w:sz w:val="20"/>
              </w:rPr>
              <w:t> </w:t>
            </w:r>
            <w:r>
              <w:rPr>
                <w:w w:val="85"/>
                <w:sz w:val="20"/>
              </w:rPr>
              <w:t>end</w:t>
            </w:r>
            <w:r>
              <w:rPr>
                <w:spacing w:val="-4"/>
                <w:w w:val="85"/>
                <w:sz w:val="20"/>
              </w:rPr>
              <w:t> </w:t>
            </w:r>
            <w:r>
              <w:rPr>
                <w:w w:val="85"/>
                <w:sz w:val="20"/>
              </w:rPr>
              <w:t>of</w:t>
            </w:r>
            <w:r>
              <w:rPr>
                <w:spacing w:val="-4"/>
                <w:w w:val="85"/>
                <w:sz w:val="20"/>
              </w:rPr>
              <w:t> </w:t>
            </w:r>
            <w:r>
              <w:rPr>
                <w:w w:val="85"/>
                <w:sz w:val="20"/>
              </w:rPr>
              <w:t>study</w:t>
            </w:r>
            <w:r>
              <w:rPr>
                <w:spacing w:val="-5"/>
                <w:w w:val="85"/>
                <w:sz w:val="20"/>
              </w:rPr>
              <w:t> </w:t>
            </w:r>
            <w:r>
              <w:rPr>
                <w:w w:val="85"/>
                <w:sz w:val="20"/>
              </w:rPr>
              <w:t>date,</w:t>
            </w:r>
            <w:r>
              <w:rPr>
                <w:spacing w:val="-5"/>
                <w:w w:val="85"/>
                <w:sz w:val="20"/>
              </w:rPr>
              <w:t> </w:t>
            </w:r>
            <w:r>
              <w:rPr>
                <w:w w:val="85"/>
                <w:sz w:val="20"/>
              </w:rPr>
              <w:t>whichever</w:t>
            </w:r>
            <w:r>
              <w:rPr>
                <w:spacing w:val="-4"/>
                <w:w w:val="85"/>
                <w:sz w:val="20"/>
              </w:rPr>
              <w:t> </w:t>
            </w:r>
            <w:r>
              <w:rPr>
                <w:w w:val="85"/>
                <w:sz w:val="20"/>
              </w:rPr>
              <w:t>was</w:t>
            </w:r>
            <w:r>
              <w:rPr>
                <w:spacing w:val="-5"/>
                <w:w w:val="85"/>
                <w:sz w:val="20"/>
              </w:rPr>
              <w:t> </w:t>
            </w:r>
            <w:r>
              <w:rPr>
                <w:w w:val="85"/>
                <w:sz w:val="20"/>
              </w:rPr>
              <w:t>first.</w:t>
            </w:r>
          </w:p>
          <w:p>
            <w:pPr>
              <w:pStyle w:val="TableParagraph"/>
              <w:spacing w:before="39"/>
              <w:ind w:left="1194" w:right="411"/>
              <w:jc w:val="both"/>
              <w:rPr>
                <w:sz w:val="20"/>
              </w:rPr>
            </w:pPr>
            <w:r>
              <w:rPr>
                <w:w w:val="80"/>
                <w:sz w:val="20"/>
              </w:rPr>
              <w:t>Tumor imaging for response and progression was to be performed at baseline and every 9 weeks up to disease </w:t>
            </w:r>
            <w:r>
              <w:rPr>
                <w:spacing w:val="-2"/>
                <w:w w:val="90"/>
                <w:sz w:val="20"/>
              </w:rPr>
              <w:t>progression.</w:t>
            </w:r>
          </w:p>
          <w:p>
            <w:pPr>
              <w:pStyle w:val="TableParagraph"/>
              <w:numPr>
                <w:ilvl w:val="0"/>
                <w:numId w:val="8"/>
              </w:numPr>
              <w:tabs>
                <w:tab w:pos="1197" w:val="left" w:leader="none"/>
              </w:tabs>
              <w:spacing w:line="237" w:lineRule="auto" w:before="42" w:after="0"/>
              <w:ind w:left="1197" w:right="243" w:hanging="363"/>
              <w:jc w:val="left"/>
              <w:rPr>
                <w:rFonts w:ascii="Times New Roman" w:hAnsi="Times New Roman"/>
                <w:b/>
                <w:sz w:val="20"/>
              </w:rPr>
            </w:pPr>
            <w:r>
              <w:rPr>
                <w:w w:val="80"/>
                <w:sz w:val="20"/>
              </w:rPr>
              <w:t>The OS was defined as the time interval from the date of registration into the study to the date of death due to any cause. In the absence of confirmation of death, survival time was to be censored at the earliest between the last</w:t>
            </w:r>
            <w:r>
              <w:rPr>
                <w:sz w:val="20"/>
              </w:rPr>
              <w:t> </w:t>
            </w:r>
            <w:r>
              <w:rPr>
                <w:w w:val="85"/>
                <w:sz w:val="20"/>
              </w:rPr>
              <w:t>date</w:t>
            </w:r>
            <w:r>
              <w:rPr>
                <w:spacing w:val="-3"/>
                <w:w w:val="85"/>
                <w:sz w:val="20"/>
              </w:rPr>
              <w:t> </w:t>
            </w:r>
            <w:r>
              <w:rPr>
                <w:w w:val="85"/>
                <w:sz w:val="20"/>
              </w:rPr>
              <w:t>the</w:t>
            </w:r>
            <w:r>
              <w:rPr>
                <w:spacing w:val="-4"/>
                <w:w w:val="85"/>
                <w:sz w:val="20"/>
              </w:rPr>
              <w:t> </w:t>
            </w:r>
            <w:r>
              <w:rPr>
                <w:w w:val="85"/>
                <w:sz w:val="20"/>
              </w:rPr>
              <w:t>patient</w:t>
            </w:r>
            <w:r>
              <w:rPr>
                <w:spacing w:val="-3"/>
                <w:w w:val="85"/>
                <w:sz w:val="20"/>
              </w:rPr>
              <w:t> </w:t>
            </w:r>
            <w:r>
              <w:rPr>
                <w:w w:val="85"/>
                <w:sz w:val="20"/>
              </w:rPr>
              <w:t>was</w:t>
            </w:r>
            <w:r>
              <w:rPr>
                <w:spacing w:val="-4"/>
                <w:w w:val="85"/>
                <w:sz w:val="20"/>
              </w:rPr>
              <w:t> </w:t>
            </w:r>
            <w:r>
              <w:rPr>
                <w:w w:val="85"/>
                <w:sz w:val="20"/>
              </w:rPr>
              <w:t>known</w:t>
            </w:r>
            <w:r>
              <w:rPr>
                <w:spacing w:val="-3"/>
                <w:w w:val="85"/>
                <w:sz w:val="20"/>
              </w:rPr>
              <w:t> </w:t>
            </w:r>
            <w:r>
              <w:rPr>
                <w:w w:val="85"/>
                <w:sz w:val="20"/>
              </w:rPr>
              <w:t>to</w:t>
            </w:r>
            <w:r>
              <w:rPr>
                <w:spacing w:val="-3"/>
                <w:w w:val="85"/>
                <w:sz w:val="20"/>
              </w:rPr>
              <w:t> </w:t>
            </w:r>
            <w:r>
              <w:rPr>
                <w:w w:val="85"/>
                <w:sz w:val="20"/>
              </w:rPr>
              <w:t>be</w:t>
            </w:r>
            <w:r>
              <w:rPr>
                <w:spacing w:val="-2"/>
                <w:w w:val="85"/>
                <w:sz w:val="20"/>
              </w:rPr>
              <w:t> </w:t>
            </w:r>
            <w:r>
              <w:rPr>
                <w:w w:val="85"/>
                <w:sz w:val="20"/>
              </w:rPr>
              <w:t>alive</w:t>
            </w:r>
            <w:r>
              <w:rPr>
                <w:spacing w:val="-4"/>
                <w:w w:val="85"/>
                <w:sz w:val="20"/>
              </w:rPr>
              <w:t> </w:t>
            </w:r>
            <w:r>
              <w:rPr>
                <w:w w:val="85"/>
                <w:sz w:val="20"/>
              </w:rPr>
              <w:t>and</w:t>
            </w:r>
            <w:r>
              <w:rPr>
                <w:spacing w:val="-3"/>
                <w:w w:val="85"/>
                <w:sz w:val="20"/>
              </w:rPr>
              <w:t> </w:t>
            </w:r>
            <w:r>
              <w:rPr>
                <w:w w:val="85"/>
                <w:sz w:val="20"/>
              </w:rPr>
              <w:t>the</w:t>
            </w:r>
            <w:r>
              <w:rPr>
                <w:spacing w:val="-3"/>
                <w:w w:val="85"/>
                <w:sz w:val="20"/>
              </w:rPr>
              <w:t> </w:t>
            </w:r>
            <w:r>
              <w:rPr>
                <w:w w:val="85"/>
                <w:sz w:val="20"/>
              </w:rPr>
              <w:t>end</w:t>
            </w:r>
            <w:r>
              <w:rPr>
                <w:spacing w:val="-4"/>
                <w:w w:val="85"/>
                <w:sz w:val="20"/>
              </w:rPr>
              <w:t> </w:t>
            </w:r>
            <w:r>
              <w:rPr>
                <w:w w:val="85"/>
                <w:sz w:val="20"/>
              </w:rPr>
              <w:t>of</w:t>
            </w:r>
            <w:r>
              <w:rPr>
                <w:spacing w:val="-3"/>
                <w:w w:val="85"/>
                <w:sz w:val="20"/>
              </w:rPr>
              <w:t> </w:t>
            </w:r>
            <w:r>
              <w:rPr>
                <w:w w:val="85"/>
                <w:sz w:val="20"/>
              </w:rPr>
              <w:t>study</w:t>
            </w:r>
            <w:r>
              <w:rPr>
                <w:spacing w:val="-4"/>
                <w:w w:val="85"/>
                <w:sz w:val="20"/>
              </w:rPr>
              <w:t> </w:t>
            </w:r>
            <w:r>
              <w:rPr>
                <w:w w:val="85"/>
                <w:sz w:val="20"/>
              </w:rPr>
              <w:t>date.</w:t>
            </w:r>
          </w:p>
          <w:p>
            <w:pPr>
              <w:pStyle w:val="TableParagraph"/>
              <w:numPr>
                <w:ilvl w:val="0"/>
                <w:numId w:val="8"/>
              </w:numPr>
              <w:tabs>
                <w:tab w:pos="1195" w:val="left" w:leader="none"/>
                <w:tab w:pos="1197" w:val="left" w:leader="none"/>
              </w:tabs>
              <w:spacing w:line="235" w:lineRule="auto" w:before="45" w:after="0"/>
              <w:ind w:left="1197" w:right="672" w:hanging="363"/>
              <w:jc w:val="both"/>
              <w:rPr>
                <w:rFonts w:ascii="Times New Roman" w:hAnsi="Times New Roman"/>
                <w:b/>
                <w:sz w:val="24"/>
              </w:rPr>
            </w:pPr>
            <w:r>
              <w:rPr>
                <w:w w:val="80"/>
                <w:sz w:val="20"/>
              </w:rPr>
              <w:t>Overall R0 metastases resection rate was defined as the percentage of patients reaching an R0 metastases resection, defined as the complete absence of invasive carcinoma on histological examination at the time of </w:t>
            </w:r>
            <w:r>
              <w:rPr>
                <w:w w:val="90"/>
                <w:sz w:val="20"/>
              </w:rPr>
              <w:t>definitive</w:t>
            </w:r>
            <w:r>
              <w:rPr>
                <w:spacing w:val="-2"/>
                <w:w w:val="90"/>
                <w:sz w:val="20"/>
              </w:rPr>
              <w:t> </w:t>
            </w:r>
            <w:r>
              <w:rPr>
                <w:w w:val="90"/>
                <w:sz w:val="20"/>
              </w:rPr>
              <w:t>surgery.</w:t>
            </w:r>
          </w:p>
        </w:tc>
      </w:tr>
      <w:tr>
        <w:trPr>
          <w:trHeight w:val="933" w:hRule="atLeast"/>
        </w:trPr>
        <w:tc>
          <w:tcPr>
            <w:tcW w:w="9700" w:type="dxa"/>
            <w:tcBorders>
              <w:top w:val="nil"/>
            </w:tcBorders>
          </w:tcPr>
          <w:p>
            <w:pPr>
              <w:pStyle w:val="TableParagraph"/>
              <w:spacing w:before="119"/>
              <w:rPr>
                <w:rFonts w:ascii="Arial"/>
                <w:b/>
                <w:sz w:val="20"/>
              </w:rPr>
            </w:pPr>
            <w:r>
              <w:rPr>
                <w:rFonts w:ascii="Arial"/>
                <w:b/>
                <w:w w:val="80"/>
                <w:sz w:val="20"/>
              </w:rPr>
              <w:t>Exploratory</w:t>
            </w:r>
            <w:r>
              <w:rPr>
                <w:rFonts w:ascii="Arial"/>
                <w:b/>
                <w:spacing w:val="-6"/>
                <w:sz w:val="20"/>
              </w:rPr>
              <w:t> </w:t>
            </w:r>
            <w:r>
              <w:rPr>
                <w:rFonts w:ascii="Arial"/>
                <w:b/>
                <w:w w:val="80"/>
                <w:sz w:val="20"/>
              </w:rPr>
              <w:t>endpoints</w:t>
            </w:r>
            <w:r>
              <w:rPr>
                <w:rFonts w:ascii="Arial"/>
                <w:b/>
                <w:spacing w:val="-6"/>
                <w:sz w:val="20"/>
              </w:rPr>
              <w:t> </w:t>
            </w:r>
            <w:r>
              <w:rPr>
                <w:rFonts w:ascii="Arial"/>
                <w:b/>
                <w:w w:val="80"/>
                <w:sz w:val="20"/>
              </w:rPr>
              <w:t>(in</w:t>
            </w:r>
            <w:r>
              <w:rPr>
                <w:rFonts w:ascii="Arial"/>
                <w:b/>
                <w:spacing w:val="-5"/>
                <w:sz w:val="20"/>
              </w:rPr>
              <w:t> </w:t>
            </w:r>
            <w:r>
              <w:rPr>
                <w:rFonts w:ascii="Arial"/>
                <w:b/>
                <w:w w:val="80"/>
                <w:sz w:val="20"/>
              </w:rPr>
              <w:t>Part</w:t>
            </w:r>
            <w:r>
              <w:rPr>
                <w:rFonts w:ascii="Arial"/>
                <w:b/>
                <w:spacing w:val="-5"/>
                <w:sz w:val="20"/>
              </w:rPr>
              <w:t> </w:t>
            </w:r>
            <w:r>
              <w:rPr>
                <w:rFonts w:ascii="Arial"/>
                <w:b/>
                <w:w w:val="80"/>
                <w:sz w:val="20"/>
              </w:rPr>
              <w:t>2</w:t>
            </w:r>
            <w:r>
              <w:rPr>
                <w:rFonts w:ascii="Arial"/>
                <w:b/>
                <w:spacing w:val="-4"/>
                <w:sz w:val="20"/>
              </w:rPr>
              <w:t> </w:t>
            </w:r>
            <w:r>
              <w:rPr>
                <w:rFonts w:ascii="Arial"/>
                <w:b/>
                <w:spacing w:val="-2"/>
                <w:w w:val="80"/>
                <w:sz w:val="20"/>
              </w:rPr>
              <w:t>only)</w:t>
            </w:r>
          </w:p>
          <w:p>
            <w:pPr>
              <w:pStyle w:val="TableParagraph"/>
              <w:spacing w:before="61"/>
              <w:ind w:right="396"/>
              <w:rPr>
                <w:sz w:val="20"/>
              </w:rPr>
            </w:pPr>
            <w:r>
              <w:rPr>
                <w:w w:val="80"/>
                <w:sz w:val="20"/>
              </w:rPr>
              <w:t>Exploratory analysis should have been performed in an effort to find biomarkers predicting, but not limited to, the efficacy (like response rate, MT-PFS@6 and/or PFS) and/or risk factors associated to antiangiogenic class side effects.</w:t>
            </w:r>
          </w:p>
        </w:tc>
      </w:tr>
    </w:tbl>
    <w:p>
      <w:pPr>
        <w:pStyle w:val="TableParagraph"/>
        <w:spacing w:after="0"/>
        <w:rPr>
          <w:sz w:val="20"/>
        </w:rPr>
        <w:sectPr>
          <w:pgSz w:w="11910" w:h="16840"/>
          <w:pgMar w:header="1223" w:footer="1585" w:top="2180" w:bottom="1780" w:left="1417" w:right="708"/>
        </w:sectPr>
      </w:pPr>
    </w:p>
    <w:tbl>
      <w:tblPr>
        <w:tblW w:w="0" w:type="auto"/>
        <w:jc w:val="left"/>
        <w:tblInd w:w="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00"/>
      </w:tblGrid>
      <w:tr>
        <w:trPr>
          <w:trHeight w:val="2894" w:hRule="atLeast"/>
        </w:trPr>
        <w:tc>
          <w:tcPr>
            <w:tcW w:w="9700" w:type="dxa"/>
          </w:tcPr>
          <w:p>
            <w:pPr>
              <w:pStyle w:val="TableParagraph"/>
              <w:spacing w:before="54"/>
              <w:ind w:right="203"/>
              <w:rPr>
                <w:sz w:val="20"/>
              </w:rPr>
            </w:pPr>
            <w:r>
              <w:rPr>
                <w:w w:val="80"/>
                <w:sz w:val="20"/>
              </w:rPr>
              <w:t>Blood</w:t>
            </w:r>
            <w:r>
              <w:rPr>
                <w:sz w:val="20"/>
              </w:rPr>
              <w:t> </w:t>
            </w:r>
            <w:r>
              <w:rPr>
                <w:w w:val="80"/>
                <w:sz w:val="20"/>
              </w:rPr>
              <w:t>sampling</w:t>
            </w:r>
            <w:r>
              <w:rPr>
                <w:sz w:val="20"/>
              </w:rPr>
              <w:t> </w:t>
            </w:r>
            <w:r>
              <w:rPr>
                <w:w w:val="80"/>
                <w:sz w:val="20"/>
              </w:rPr>
              <w:t>and</w:t>
            </w:r>
            <w:r>
              <w:rPr>
                <w:sz w:val="20"/>
              </w:rPr>
              <w:t> </w:t>
            </w:r>
            <w:r>
              <w:rPr>
                <w:w w:val="80"/>
                <w:sz w:val="20"/>
              </w:rPr>
              <w:t>tumor</w:t>
            </w:r>
            <w:r>
              <w:rPr>
                <w:sz w:val="20"/>
              </w:rPr>
              <w:t> </w:t>
            </w:r>
            <w:r>
              <w:rPr>
                <w:w w:val="80"/>
                <w:sz w:val="20"/>
              </w:rPr>
              <w:t>sample</w:t>
            </w:r>
            <w:r>
              <w:rPr>
                <w:sz w:val="20"/>
              </w:rPr>
              <w:t> </w:t>
            </w:r>
            <w:r>
              <w:rPr>
                <w:w w:val="80"/>
                <w:sz w:val="20"/>
              </w:rPr>
              <w:t>collection</w:t>
            </w:r>
            <w:r>
              <w:rPr>
                <w:sz w:val="20"/>
              </w:rPr>
              <w:t> </w:t>
            </w:r>
            <w:r>
              <w:rPr>
                <w:w w:val="80"/>
                <w:sz w:val="20"/>
              </w:rPr>
              <w:t>were</w:t>
            </w:r>
            <w:r>
              <w:rPr>
                <w:sz w:val="20"/>
              </w:rPr>
              <w:t> </w:t>
            </w:r>
            <w:r>
              <w:rPr>
                <w:w w:val="80"/>
                <w:sz w:val="20"/>
              </w:rPr>
              <w:t>to</w:t>
            </w:r>
            <w:r>
              <w:rPr>
                <w:sz w:val="20"/>
              </w:rPr>
              <w:t> </w:t>
            </w:r>
            <w:r>
              <w:rPr>
                <w:w w:val="80"/>
                <w:sz w:val="20"/>
              </w:rPr>
              <w:t>be</w:t>
            </w:r>
            <w:r>
              <w:rPr>
                <w:sz w:val="20"/>
              </w:rPr>
              <w:t> </w:t>
            </w:r>
            <w:r>
              <w:rPr>
                <w:w w:val="80"/>
                <w:sz w:val="20"/>
              </w:rPr>
              <w:t>performed</w:t>
            </w:r>
            <w:r>
              <w:rPr>
                <w:sz w:val="20"/>
              </w:rPr>
              <w:t> </w:t>
            </w:r>
            <w:r>
              <w:rPr>
                <w:w w:val="80"/>
                <w:sz w:val="20"/>
              </w:rPr>
              <w:t>before</w:t>
            </w:r>
            <w:r>
              <w:rPr>
                <w:sz w:val="20"/>
              </w:rPr>
              <w:t> </w:t>
            </w:r>
            <w:r>
              <w:rPr>
                <w:w w:val="80"/>
                <w:sz w:val="20"/>
              </w:rPr>
              <w:t>first</w:t>
            </w:r>
            <w:r>
              <w:rPr>
                <w:sz w:val="20"/>
              </w:rPr>
              <w:t> </w:t>
            </w:r>
            <w:r>
              <w:rPr>
                <w:w w:val="80"/>
                <w:sz w:val="20"/>
              </w:rPr>
              <w:t>study</w:t>
            </w:r>
            <w:r>
              <w:rPr>
                <w:sz w:val="20"/>
              </w:rPr>
              <w:t> </w:t>
            </w:r>
            <w:r>
              <w:rPr>
                <w:w w:val="80"/>
                <w:sz w:val="20"/>
              </w:rPr>
              <w:t>treatment</w:t>
            </w:r>
            <w:r>
              <w:rPr>
                <w:sz w:val="20"/>
              </w:rPr>
              <w:t> </w:t>
            </w:r>
            <w:r>
              <w:rPr>
                <w:w w:val="80"/>
                <w:sz w:val="20"/>
              </w:rPr>
              <w:t>and</w:t>
            </w:r>
            <w:r>
              <w:rPr>
                <w:sz w:val="20"/>
              </w:rPr>
              <w:t> </w:t>
            </w:r>
            <w:r>
              <w:rPr>
                <w:w w:val="80"/>
                <w:sz w:val="20"/>
              </w:rPr>
              <w:t>at</w:t>
            </w:r>
            <w:r>
              <w:rPr>
                <w:sz w:val="20"/>
              </w:rPr>
              <w:t> </w:t>
            </w:r>
            <w:r>
              <w:rPr>
                <w:w w:val="80"/>
                <w:sz w:val="20"/>
              </w:rPr>
              <w:t>specified</w:t>
            </w:r>
            <w:r>
              <w:rPr>
                <w:sz w:val="20"/>
              </w:rPr>
              <w:t> </w:t>
            </w:r>
            <w:r>
              <w:rPr>
                <w:w w:val="80"/>
                <w:sz w:val="20"/>
              </w:rPr>
              <w:t>intervals,</w:t>
            </w:r>
            <w:r>
              <w:rPr>
                <w:sz w:val="20"/>
              </w:rPr>
              <w:t> </w:t>
            </w:r>
            <w:r>
              <w:rPr>
                <w:w w:val="80"/>
                <w:sz w:val="20"/>
              </w:rPr>
              <w:t>in</w:t>
            </w:r>
            <w:r>
              <w:rPr>
                <w:sz w:val="20"/>
              </w:rPr>
              <w:t> </w:t>
            </w:r>
            <w:r>
              <w:rPr>
                <w:w w:val="80"/>
                <w:sz w:val="20"/>
              </w:rPr>
              <w:t>order</w:t>
            </w:r>
            <w:r>
              <w:rPr>
                <w:w w:val="80"/>
                <w:sz w:val="20"/>
              </w:rPr>
              <w:t> to identify pharmacodynamic markers specific to aflibercept treatment in Part 2 of the study. The plasma concentration of analytes (growth factors, cytokines, or soluble receptors related to angiogenesis, inflammation, or tumor progression) was to be analyzed before and during treatment. Tumor samples were also to be collected for biomarker testing. Correlative studies might have been performed to detect any correlation between biomarker expression/changes and clinical disease outcome.</w:t>
            </w:r>
          </w:p>
          <w:p>
            <w:pPr>
              <w:pStyle w:val="TableParagraph"/>
              <w:spacing w:before="118"/>
              <w:ind w:right="396"/>
              <w:rPr>
                <w:sz w:val="20"/>
              </w:rPr>
            </w:pPr>
            <w:r>
              <w:rPr>
                <w:w w:val="80"/>
                <w:sz w:val="20"/>
              </w:rPr>
              <w:t>The current report is an abbreviated report, and as such, only the safety results are presented. The following safety criteria were </w:t>
            </w:r>
            <w:r>
              <w:rPr>
                <w:w w:val="85"/>
                <w:sz w:val="20"/>
              </w:rPr>
              <w:t>evaluated</w:t>
            </w:r>
            <w:r>
              <w:rPr>
                <w:spacing w:val="-2"/>
                <w:w w:val="85"/>
                <w:sz w:val="20"/>
              </w:rPr>
              <w:t> </w:t>
            </w:r>
            <w:r>
              <w:rPr>
                <w:w w:val="85"/>
                <w:sz w:val="20"/>
              </w:rPr>
              <w:t>and</w:t>
            </w:r>
            <w:r>
              <w:rPr>
                <w:spacing w:val="-3"/>
                <w:w w:val="85"/>
                <w:sz w:val="20"/>
              </w:rPr>
              <w:t> </w:t>
            </w:r>
            <w:r>
              <w:rPr>
                <w:w w:val="85"/>
                <w:sz w:val="20"/>
              </w:rPr>
              <w:t>analyzed</w:t>
            </w:r>
            <w:r>
              <w:rPr>
                <w:spacing w:val="-3"/>
                <w:w w:val="85"/>
                <w:sz w:val="20"/>
              </w:rPr>
              <w:t> </w:t>
            </w:r>
            <w:r>
              <w:rPr>
                <w:w w:val="85"/>
                <w:sz w:val="20"/>
              </w:rPr>
              <w:t>using</w:t>
            </w:r>
            <w:r>
              <w:rPr>
                <w:spacing w:val="-3"/>
                <w:w w:val="85"/>
                <w:sz w:val="20"/>
              </w:rPr>
              <w:t> </w:t>
            </w:r>
            <w:r>
              <w:rPr>
                <w:w w:val="85"/>
                <w:sz w:val="20"/>
              </w:rPr>
              <w:t>descriptive</w:t>
            </w:r>
            <w:r>
              <w:rPr>
                <w:spacing w:val="-3"/>
                <w:w w:val="85"/>
                <w:sz w:val="20"/>
              </w:rPr>
              <w:t> </w:t>
            </w:r>
            <w:r>
              <w:rPr>
                <w:w w:val="85"/>
                <w:sz w:val="20"/>
              </w:rPr>
              <w:t>statistics:</w:t>
            </w:r>
          </w:p>
          <w:p>
            <w:pPr>
              <w:pStyle w:val="TableParagraph"/>
              <w:spacing w:before="118"/>
              <w:rPr>
                <w:sz w:val="20"/>
              </w:rPr>
            </w:pPr>
            <w:r>
              <w:rPr>
                <w:w w:val="80"/>
                <w:sz w:val="20"/>
              </w:rPr>
              <w:t>Adverse</w:t>
            </w:r>
            <w:r>
              <w:rPr>
                <w:spacing w:val="-8"/>
                <w:sz w:val="20"/>
              </w:rPr>
              <w:t> </w:t>
            </w:r>
            <w:r>
              <w:rPr>
                <w:w w:val="80"/>
                <w:sz w:val="20"/>
              </w:rPr>
              <w:t>events</w:t>
            </w:r>
            <w:r>
              <w:rPr>
                <w:spacing w:val="-7"/>
                <w:sz w:val="20"/>
              </w:rPr>
              <w:t> </w:t>
            </w:r>
            <w:r>
              <w:rPr>
                <w:w w:val="80"/>
                <w:sz w:val="20"/>
              </w:rPr>
              <w:t>and</w:t>
            </w:r>
            <w:r>
              <w:rPr>
                <w:spacing w:val="-6"/>
                <w:sz w:val="20"/>
              </w:rPr>
              <w:t> </w:t>
            </w:r>
            <w:r>
              <w:rPr>
                <w:w w:val="80"/>
                <w:sz w:val="20"/>
              </w:rPr>
              <w:t>serious</w:t>
            </w:r>
            <w:r>
              <w:rPr>
                <w:spacing w:val="-8"/>
                <w:sz w:val="20"/>
              </w:rPr>
              <w:t> </w:t>
            </w:r>
            <w:r>
              <w:rPr>
                <w:w w:val="80"/>
                <w:sz w:val="20"/>
              </w:rPr>
              <w:t>adverse</w:t>
            </w:r>
            <w:r>
              <w:rPr>
                <w:spacing w:val="-7"/>
                <w:sz w:val="20"/>
              </w:rPr>
              <w:t> </w:t>
            </w:r>
            <w:r>
              <w:rPr>
                <w:w w:val="80"/>
                <w:sz w:val="20"/>
              </w:rPr>
              <w:t>events</w:t>
            </w:r>
            <w:r>
              <w:rPr>
                <w:spacing w:val="-7"/>
                <w:sz w:val="20"/>
              </w:rPr>
              <w:t> </w:t>
            </w:r>
            <w:r>
              <w:rPr>
                <w:spacing w:val="-2"/>
                <w:w w:val="80"/>
                <w:sz w:val="20"/>
              </w:rPr>
              <w:t>(SAEs)</w:t>
            </w:r>
          </w:p>
          <w:p>
            <w:pPr>
              <w:pStyle w:val="TableParagraph"/>
              <w:spacing w:line="350" w:lineRule="atLeast"/>
              <w:ind w:right="2418"/>
              <w:rPr>
                <w:sz w:val="20"/>
              </w:rPr>
            </w:pPr>
            <w:r>
              <w:rPr>
                <w:w w:val="80"/>
                <w:sz w:val="20"/>
              </w:rPr>
              <w:t>Laboratory parameters: hematology and biochemistry (gradable and non-gradable) and urinalysis </w:t>
            </w:r>
            <w:r>
              <w:rPr>
                <w:w w:val="85"/>
                <w:sz w:val="20"/>
              </w:rPr>
              <w:t>The</w:t>
            </w:r>
            <w:r>
              <w:rPr>
                <w:spacing w:val="-6"/>
                <w:w w:val="85"/>
                <w:sz w:val="20"/>
              </w:rPr>
              <w:t> </w:t>
            </w:r>
            <w:r>
              <w:rPr>
                <w:w w:val="85"/>
                <w:sz w:val="20"/>
              </w:rPr>
              <w:t>extent</w:t>
            </w:r>
            <w:r>
              <w:rPr>
                <w:spacing w:val="-6"/>
                <w:w w:val="85"/>
                <w:sz w:val="20"/>
              </w:rPr>
              <w:t> </w:t>
            </w:r>
            <w:r>
              <w:rPr>
                <w:w w:val="85"/>
                <w:sz w:val="20"/>
              </w:rPr>
              <w:t>of</w:t>
            </w:r>
            <w:r>
              <w:rPr>
                <w:spacing w:val="-5"/>
                <w:w w:val="85"/>
                <w:sz w:val="20"/>
              </w:rPr>
              <w:t> </w:t>
            </w:r>
            <w:r>
              <w:rPr>
                <w:w w:val="85"/>
                <w:sz w:val="20"/>
              </w:rPr>
              <w:t>exposure</w:t>
            </w:r>
            <w:r>
              <w:rPr>
                <w:spacing w:val="-6"/>
                <w:w w:val="85"/>
                <w:sz w:val="20"/>
              </w:rPr>
              <w:t> </w:t>
            </w:r>
            <w:r>
              <w:rPr>
                <w:w w:val="85"/>
                <w:sz w:val="20"/>
              </w:rPr>
              <w:t>during</w:t>
            </w:r>
            <w:r>
              <w:rPr>
                <w:spacing w:val="-5"/>
                <w:w w:val="85"/>
                <w:sz w:val="20"/>
              </w:rPr>
              <w:t> </w:t>
            </w:r>
            <w:r>
              <w:rPr>
                <w:w w:val="85"/>
                <w:sz w:val="20"/>
              </w:rPr>
              <w:t>induction</w:t>
            </w:r>
            <w:r>
              <w:rPr>
                <w:spacing w:val="-6"/>
                <w:w w:val="85"/>
                <w:sz w:val="20"/>
              </w:rPr>
              <w:t> </w:t>
            </w:r>
            <w:r>
              <w:rPr>
                <w:w w:val="85"/>
                <w:sz w:val="20"/>
              </w:rPr>
              <w:t>and</w:t>
            </w:r>
            <w:r>
              <w:rPr>
                <w:spacing w:val="-5"/>
                <w:w w:val="85"/>
                <w:sz w:val="20"/>
              </w:rPr>
              <w:t> </w:t>
            </w:r>
            <w:r>
              <w:rPr>
                <w:w w:val="85"/>
                <w:sz w:val="20"/>
              </w:rPr>
              <w:t>maintenance</w:t>
            </w:r>
            <w:r>
              <w:rPr>
                <w:spacing w:val="-6"/>
                <w:w w:val="85"/>
                <w:sz w:val="20"/>
              </w:rPr>
              <w:t> </w:t>
            </w:r>
            <w:r>
              <w:rPr>
                <w:w w:val="85"/>
                <w:sz w:val="20"/>
              </w:rPr>
              <w:t>therapies</w:t>
            </w:r>
          </w:p>
        </w:tc>
      </w:tr>
      <w:tr>
        <w:trPr>
          <w:trHeight w:val="8114" w:hRule="atLeast"/>
        </w:trPr>
        <w:tc>
          <w:tcPr>
            <w:tcW w:w="9700" w:type="dxa"/>
          </w:tcPr>
          <w:p>
            <w:pPr>
              <w:pStyle w:val="TableParagraph"/>
              <w:spacing w:before="54"/>
              <w:rPr>
                <w:rFonts w:ascii="Arial"/>
                <w:b/>
                <w:sz w:val="20"/>
              </w:rPr>
            </w:pPr>
            <w:r>
              <w:rPr>
                <w:rFonts w:ascii="Arial"/>
                <w:b/>
                <w:w w:val="80"/>
                <w:sz w:val="20"/>
              </w:rPr>
              <w:t>Statistical</w:t>
            </w:r>
            <w:r>
              <w:rPr>
                <w:rFonts w:ascii="Arial"/>
                <w:b/>
                <w:spacing w:val="-3"/>
                <w:sz w:val="20"/>
              </w:rPr>
              <w:t> </w:t>
            </w:r>
            <w:r>
              <w:rPr>
                <w:rFonts w:ascii="Arial"/>
                <w:b/>
                <w:spacing w:val="-2"/>
                <w:w w:val="90"/>
                <w:sz w:val="20"/>
              </w:rPr>
              <w:t>methods:</w:t>
            </w:r>
          </w:p>
          <w:p>
            <w:pPr>
              <w:pStyle w:val="TableParagraph"/>
              <w:spacing w:before="121"/>
              <w:rPr>
                <w:rFonts w:ascii="Arial"/>
                <w:b/>
                <w:sz w:val="20"/>
              </w:rPr>
            </w:pPr>
            <w:r>
              <w:rPr>
                <w:rFonts w:ascii="Arial"/>
                <w:b/>
                <w:w w:val="80"/>
                <w:sz w:val="20"/>
              </w:rPr>
              <w:t>Sample</w:t>
            </w:r>
            <w:r>
              <w:rPr>
                <w:rFonts w:ascii="Arial"/>
                <w:b/>
                <w:spacing w:val="-7"/>
                <w:sz w:val="20"/>
              </w:rPr>
              <w:t> </w:t>
            </w:r>
            <w:r>
              <w:rPr>
                <w:rFonts w:ascii="Arial"/>
                <w:b/>
                <w:w w:val="80"/>
                <w:sz w:val="20"/>
              </w:rPr>
              <w:t>size</w:t>
            </w:r>
            <w:r>
              <w:rPr>
                <w:rFonts w:ascii="Arial"/>
                <w:b/>
                <w:spacing w:val="-7"/>
                <w:sz w:val="20"/>
              </w:rPr>
              <w:t> </w:t>
            </w:r>
            <w:r>
              <w:rPr>
                <w:rFonts w:ascii="Arial"/>
                <w:b/>
                <w:spacing w:val="-2"/>
                <w:w w:val="80"/>
                <w:sz w:val="20"/>
              </w:rPr>
              <w:t>determination:</w:t>
            </w:r>
          </w:p>
          <w:p>
            <w:pPr>
              <w:pStyle w:val="TableParagraph"/>
              <w:spacing w:before="118"/>
              <w:ind w:right="396"/>
              <w:rPr>
                <w:sz w:val="20"/>
              </w:rPr>
            </w:pPr>
            <w:r>
              <w:rPr>
                <w:w w:val="80"/>
                <w:sz w:val="20"/>
              </w:rPr>
              <w:t>For Part 1, the sample size was expected to vary depending on the DLTs observed for each DL of the triplet combination and it was estimated that approximately 6 to 24 patients would be enrolled in case of completion of the full planned DLs.</w:t>
            </w:r>
          </w:p>
          <w:p>
            <w:pPr>
              <w:pStyle w:val="TableParagraph"/>
              <w:spacing w:before="118"/>
              <w:ind w:right="203"/>
              <w:rPr>
                <w:sz w:val="20"/>
              </w:rPr>
            </w:pPr>
            <w:r>
              <w:rPr>
                <w:w w:val="80"/>
                <w:sz w:val="20"/>
              </w:rPr>
              <w:t>For Part 2, the sample size calculation was based on the primary efficacy variable of MT-PFS@6, with the following assumptions: </w:t>
            </w:r>
            <w:r>
              <w:rPr>
                <w:w w:val="85"/>
                <w:sz w:val="20"/>
              </w:rPr>
              <w:t>Progression-free</w:t>
            </w:r>
            <w:r>
              <w:rPr>
                <w:spacing w:val="-6"/>
                <w:w w:val="85"/>
                <w:sz w:val="20"/>
              </w:rPr>
              <w:t> </w:t>
            </w:r>
            <w:r>
              <w:rPr>
                <w:w w:val="85"/>
                <w:sz w:val="20"/>
              </w:rPr>
              <w:t>survival</w:t>
            </w:r>
            <w:r>
              <w:rPr>
                <w:spacing w:val="-6"/>
                <w:w w:val="85"/>
                <w:sz w:val="20"/>
              </w:rPr>
              <w:t> </w:t>
            </w:r>
            <w:r>
              <w:rPr>
                <w:w w:val="85"/>
                <w:sz w:val="20"/>
              </w:rPr>
              <w:t>time</w:t>
            </w:r>
            <w:r>
              <w:rPr>
                <w:spacing w:val="-5"/>
                <w:w w:val="85"/>
                <w:sz w:val="20"/>
              </w:rPr>
              <w:t> </w:t>
            </w:r>
            <w:r>
              <w:rPr>
                <w:w w:val="85"/>
                <w:sz w:val="20"/>
              </w:rPr>
              <w:t>has</w:t>
            </w:r>
            <w:r>
              <w:rPr>
                <w:spacing w:val="-6"/>
                <w:w w:val="85"/>
                <w:sz w:val="20"/>
              </w:rPr>
              <w:t> </w:t>
            </w:r>
            <w:r>
              <w:rPr>
                <w:w w:val="85"/>
                <w:sz w:val="20"/>
              </w:rPr>
              <w:t>an</w:t>
            </w:r>
            <w:r>
              <w:rPr>
                <w:spacing w:val="-5"/>
                <w:w w:val="85"/>
                <w:sz w:val="20"/>
              </w:rPr>
              <w:t> </w:t>
            </w:r>
            <w:r>
              <w:rPr>
                <w:w w:val="85"/>
                <w:sz w:val="20"/>
              </w:rPr>
              <w:t>exponential</w:t>
            </w:r>
            <w:r>
              <w:rPr>
                <w:spacing w:val="-6"/>
                <w:w w:val="85"/>
                <w:sz w:val="20"/>
              </w:rPr>
              <w:t> </w:t>
            </w:r>
            <w:r>
              <w:rPr>
                <w:w w:val="85"/>
                <w:sz w:val="20"/>
              </w:rPr>
              <w:t>distribution</w:t>
            </w:r>
          </w:p>
          <w:p>
            <w:pPr>
              <w:pStyle w:val="TableParagraph"/>
              <w:spacing w:before="121"/>
              <w:rPr>
                <w:sz w:val="20"/>
              </w:rPr>
            </w:pPr>
            <w:r>
              <w:rPr>
                <w:w w:val="80"/>
                <w:sz w:val="20"/>
              </w:rPr>
              <w:t>Median</w:t>
            </w:r>
            <w:r>
              <w:rPr>
                <w:spacing w:val="-7"/>
                <w:sz w:val="20"/>
              </w:rPr>
              <w:t> </w:t>
            </w:r>
            <w:r>
              <w:rPr>
                <w:w w:val="80"/>
                <w:sz w:val="20"/>
              </w:rPr>
              <w:t>PFS</w:t>
            </w:r>
            <w:r>
              <w:rPr>
                <w:spacing w:val="-9"/>
                <w:sz w:val="20"/>
              </w:rPr>
              <w:t> </w:t>
            </w:r>
            <w:r>
              <w:rPr>
                <w:w w:val="80"/>
                <w:sz w:val="20"/>
              </w:rPr>
              <w:t>in</w:t>
            </w:r>
            <w:r>
              <w:rPr>
                <w:spacing w:val="-7"/>
                <w:sz w:val="20"/>
              </w:rPr>
              <w:t> </w:t>
            </w:r>
            <w:r>
              <w:rPr>
                <w:w w:val="80"/>
                <w:sz w:val="20"/>
              </w:rPr>
              <w:t>maintenance</w:t>
            </w:r>
            <w:r>
              <w:rPr>
                <w:spacing w:val="-8"/>
                <w:sz w:val="20"/>
              </w:rPr>
              <w:t> </w:t>
            </w:r>
            <w:r>
              <w:rPr>
                <w:w w:val="80"/>
                <w:sz w:val="20"/>
              </w:rPr>
              <w:t>therapy</w:t>
            </w:r>
            <w:r>
              <w:rPr>
                <w:spacing w:val="-8"/>
                <w:sz w:val="20"/>
              </w:rPr>
              <w:t> </w:t>
            </w:r>
            <w:r>
              <w:rPr>
                <w:w w:val="80"/>
                <w:sz w:val="20"/>
              </w:rPr>
              <w:t>is</w:t>
            </w:r>
            <w:r>
              <w:rPr>
                <w:spacing w:val="-7"/>
                <w:sz w:val="20"/>
              </w:rPr>
              <w:t> </w:t>
            </w:r>
            <w:r>
              <w:rPr>
                <w:w w:val="80"/>
                <w:sz w:val="20"/>
              </w:rPr>
              <w:t>6</w:t>
            </w:r>
            <w:r>
              <w:rPr>
                <w:spacing w:val="-8"/>
                <w:sz w:val="20"/>
              </w:rPr>
              <w:t> </w:t>
            </w:r>
            <w:r>
              <w:rPr>
                <w:w w:val="80"/>
                <w:sz w:val="20"/>
              </w:rPr>
              <w:t>months,</w:t>
            </w:r>
            <w:r>
              <w:rPr>
                <w:spacing w:val="-6"/>
                <w:sz w:val="20"/>
              </w:rPr>
              <w:t> </w:t>
            </w:r>
            <w:r>
              <w:rPr>
                <w:w w:val="80"/>
                <w:sz w:val="20"/>
              </w:rPr>
              <w:t>based</w:t>
            </w:r>
            <w:r>
              <w:rPr>
                <w:spacing w:val="-7"/>
                <w:sz w:val="20"/>
              </w:rPr>
              <w:t> </w:t>
            </w:r>
            <w:r>
              <w:rPr>
                <w:w w:val="80"/>
                <w:sz w:val="20"/>
              </w:rPr>
              <w:t>on</w:t>
            </w:r>
            <w:r>
              <w:rPr>
                <w:spacing w:val="-7"/>
                <w:sz w:val="20"/>
              </w:rPr>
              <w:t> </w:t>
            </w:r>
            <w:r>
              <w:rPr>
                <w:w w:val="80"/>
                <w:sz w:val="20"/>
              </w:rPr>
              <w:t>historical</w:t>
            </w:r>
            <w:r>
              <w:rPr>
                <w:spacing w:val="-7"/>
                <w:sz w:val="20"/>
              </w:rPr>
              <w:t> </w:t>
            </w:r>
            <w:r>
              <w:rPr>
                <w:spacing w:val="-4"/>
                <w:w w:val="80"/>
                <w:sz w:val="20"/>
              </w:rPr>
              <w:t>data</w:t>
            </w:r>
          </w:p>
          <w:p>
            <w:pPr>
              <w:pStyle w:val="TableParagraph"/>
              <w:spacing w:before="118"/>
              <w:ind w:right="396"/>
              <w:rPr>
                <w:sz w:val="20"/>
              </w:rPr>
            </w:pPr>
            <w:r>
              <w:rPr>
                <w:w w:val="80"/>
                <w:sz w:val="20"/>
              </w:rPr>
              <w:t>Comparison of 6-months PFS rate versus a theoretical rate of 30% (null hypothesis) at</w:t>
            </w:r>
            <w:r>
              <w:rPr>
                <w:sz w:val="20"/>
              </w:rPr>
              <w:t> </w:t>
            </w:r>
            <w:r>
              <w:rPr>
                <w:w w:val="80"/>
                <w:sz w:val="20"/>
              </w:rPr>
              <w:t>a 1-sided 5% significance level with 80% </w:t>
            </w:r>
            <w:r>
              <w:rPr>
                <w:spacing w:val="-2"/>
                <w:w w:val="90"/>
                <w:sz w:val="20"/>
              </w:rPr>
              <w:t>power.</w:t>
            </w:r>
          </w:p>
          <w:p>
            <w:pPr>
              <w:pStyle w:val="TableParagraph"/>
              <w:spacing w:before="118"/>
              <w:ind w:right="150"/>
              <w:rPr>
                <w:sz w:val="20"/>
              </w:rPr>
            </w:pPr>
            <w:r>
              <w:rPr>
                <w:w w:val="80"/>
                <w:sz w:val="20"/>
              </w:rPr>
              <w:t>Based</w:t>
            </w:r>
            <w:r>
              <w:rPr>
                <w:spacing w:val="-1"/>
                <w:sz w:val="20"/>
              </w:rPr>
              <w:t> </w:t>
            </w:r>
            <w:r>
              <w:rPr>
                <w:w w:val="80"/>
                <w:sz w:val="20"/>
              </w:rPr>
              <w:t>on</w:t>
            </w:r>
            <w:r>
              <w:rPr>
                <w:spacing w:val="-1"/>
                <w:sz w:val="20"/>
              </w:rPr>
              <w:t> </w:t>
            </w:r>
            <w:r>
              <w:rPr>
                <w:w w:val="80"/>
                <w:sz w:val="20"/>
              </w:rPr>
              <w:t>the</w:t>
            </w:r>
            <w:r>
              <w:rPr>
                <w:sz w:val="20"/>
              </w:rPr>
              <w:t> </w:t>
            </w:r>
            <w:r>
              <w:rPr>
                <w:w w:val="80"/>
                <w:sz w:val="20"/>
              </w:rPr>
              <w:t>above</w:t>
            </w:r>
            <w:r>
              <w:rPr>
                <w:sz w:val="20"/>
              </w:rPr>
              <w:t> </w:t>
            </w:r>
            <w:r>
              <w:rPr>
                <w:w w:val="80"/>
                <w:sz w:val="20"/>
              </w:rPr>
              <w:t>assumptions,</w:t>
            </w:r>
            <w:r>
              <w:rPr>
                <w:spacing w:val="-1"/>
                <w:sz w:val="20"/>
              </w:rPr>
              <w:t> </w:t>
            </w:r>
            <w:r>
              <w:rPr>
                <w:w w:val="80"/>
                <w:sz w:val="20"/>
              </w:rPr>
              <w:t>43</w:t>
            </w:r>
            <w:r>
              <w:rPr>
                <w:spacing w:val="-1"/>
                <w:sz w:val="20"/>
              </w:rPr>
              <w:t> </w:t>
            </w:r>
            <w:r>
              <w:rPr>
                <w:w w:val="80"/>
                <w:sz w:val="20"/>
              </w:rPr>
              <w:t>evaluable</w:t>
            </w:r>
            <w:r>
              <w:rPr>
                <w:sz w:val="20"/>
              </w:rPr>
              <w:t> </w:t>
            </w:r>
            <w:r>
              <w:rPr>
                <w:w w:val="80"/>
                <w:sz w:val="20"/>
              </w:rPr>
              <w:t>patients</w:t>
            </w:r>
            <w:r>
              <w:rPr>
                <w:spacing w:val="-1"/>
                <w:sz w:val="20"/>
              </w:rPr>
              <w:t> </w:t>
            </w:r>
            <w:r>
              <w:rPr>
                <w:w w:val="80"/>
                <w:sz w:val="20"/>
              </w:rPr>
              <w:t>in</w:t>
            </w:r>
            <w:r>
              <w:rPr>
                <w:spacing w:val="-1"/>
                <w:sz w:val="20"/>
              </w:rPr>
              <w:t> </w:t>
            </w:r>
            <w:r>
              <w:rPr>
                <w:w w:val="80"/>
                <w:sz w:val="20"/>
              </w:rPr>
              <w:t>the</w:t>
            </w:r>
            <w:r>
              <w:rPr>
                <w:sz w:val="20"/>
              </w:rPr>
              <w:t> </w:t>
            </w:r>
            <w:r>
              <w:rPr>
                <w:w w:val="80"/>
                <w:sz w:val="20"/>
              </w:rPr>
              <w:t>maintenance</w:t>
            </w:r>
            <w:r>
              <w:rPr>
                <w:sz w:val="20"/>
              </w:rPr>
              <w:t> </w:t>
            </w:r>
            <w:r>
              <w:rPr>
                <w:w w:val="80"/>
                <w:sz w:val="20"/>
              </w:rPr>
              <w:t>therapy</w:t>
            </w:r>
            <w:r>
              <w:rPr>
                <w:spacing w:val="-1"/>
                <w:sz w:val="20"/>
              </w:rPr>
              <w:t> </w:t>
            </w:r>
            <w:r>
              <w:rPr>
                <w:w w:val="80"/>
                <w:sz w:val="20"/>
              </w:rPr>
              <w:t>were</w:t>
            </w:r>
            <w:r>
              <w:rPr>
                <w:spacing w:val="-1"/>
                <w:sz w:val="20"/>
              </w:rPr>
              <w:t> </w:t>
            </w:r>
            <w:r>
              <w:rPr>
                <w:w w:val="80"/>
                <w:sz w:val="20"/>
              </w:rPr>
              <w:t>needed</w:t>
            </w:r>
            <w:r>
              <w:rPr>
                <w:spacing w:val="-1"/>
                <w:sz w:val="20"/>
              </w:rPr>
              <w:t> </w:t>
            </w:r>
            <w:r>
              <w:rPr>
                <w:w w:val="80"/>
                <w:sz w:val="20"/>
              </w:rPr>
              <w:t>to</w:t>
            </w:r>
            <w:r>
              <w:rPr>
                <w:spacing w:val="-1"/>
                <w:sz w:val="20"/>
              </w:rPr>
              <w:t> </w:t>
            </w:r>
            <w:r>
              <w:rPr>
                <w:w w:val="80"/>
                <w:sz w:val="20"/>
              </w:rPr>
              <w:t>reach</w:t>
            </w:r>
            <w:r>
              <w:rPr>
                <w:spacing w:val="-1"/>
                <w:sz w:val="20"/>
              </w:rPr>
              <w:t> </w:t>
            </w:r>
            <w:r>
              <w:rPr>
                <w:w w:val="80"/>
                <w:sz w:val="20"/>
              </w:rPr>
              <w:t>80% power.</w:t>
            </w:r>
            <w:r>
              <w:rPr>
                <w:spacing w:val="-1"/>
                <w:sz w:val="20"/>
              </w:rPr>
              <w:t> </w:t>
            </w:r>
            <w:r>
              <w:rPr>
                <w:w w:val="80"/>
                <w:sz w:val="20"/>
              </w:rPr>
              <w:t>Moreover, it was expected that nearly 40% would stop therapy during the 4 months of the induction therapy, due to disease progression or toxicity. To achieve such a sample size in the maintenance therapy, it was estimated that 72 patients would have to enter the </w:t>
            </w:r>
            <w:r>
              <w:rPr>
                <w:w w:val="90"/>
                <w:sz w:val="20"/>
              </w:rPr>
              <w:t>induction therapy.</w:t>
            </w:r>
          </w:p>
          <w:p>
            <w:pPr>
              <w:pStyle w:val="TableParagraph"/>
              <w:spacing w:before="120"/>
              <w:rPr>
                <w:rFonts w:ascii="Arial"/>
                <w:b/>
                <w:sz w:val="20"/>
              </w:rPr>
            </w:pPr>
            <w:r>
              <w:rPr>
                <w:rFonts w:ascii="Arial"/>
                <w:b/>
                <w:w w:val="80"/>
                <w:sz w:val="20"/>
              </w:rPr>
              <w:t>Analysis</w:t>
            </w:r>
            <w:r>
              <w:rPr>
                <w:rFonts w:ascii="Arial"/>
                <w:b/>
                <w:spacing w:val="-3"/>
                <w:sz w:val="20"/>
              </w:rPr>
              <w:t> </w:t>
            </w:r>
            <w:r>
              <w:rPr>
                <w:rFonts w:ascii="Arial"/>
                <w:b/>
                <w:w w:val="80"/>
                <w:sz w:val="20"/>
              </w:rPr>
              <w:t>populations:</w:t>
            </w:r>
            <w:r>
              <w:rPr>
                <w:rFonts w:ascii="Arial"/>
                <w:b/>
                <w:spacing w:val="-3"/>
                <w:sz w:val="20"/>
              </w:rPr>
              <w:t> </w:t>
            </w:r>
            <w:r>
              <w:rPr>
                <w:rFonts w:ascii="Arial"/>
                <w:b/>
                <w:w w:val="80"/>
                <w:sz w:val="20"/>
              </w:rPr>
              <w:t>Safety</w:t>
            </w:r>
            <w:r>
              <w:rPr>
                <w:rFonts w:ascii="Arial"/>
                <w:b/>
                <w:spacing w:val="-4"/>
                <w:sz w:val="20"/>
              </w:rPr>
              <w:t> </w:t>
            </w:r>
            <w:r>
              <w:rPr>
                <w:rFonts w:ascii="Arial"/>
                <w:b/>
                <w:w w:val="80"/>
                <w:sz w:val="20"/>
              </w:rPr>
              <w:t>populations</w:t>
            </w:r>
            <w:r>
              <w:rPr>
                <w:rFonts w:ascii="Arial"/>
                <w:b/>
                <w:spacing w:val="-4"/>
                <w:sz w:val="20"/>
              </w:rPr>
              <w:t> </w:t>
            </w:r>
            <w:r>
              <w:rPr>
                <w:rFonts w:ascii="Arial"/>
                <w:b/>
                <w:w w:val="80"/>
                <w:sz w:val="20"/>
              </w:rPr>
              <w:t>Study</w:t>
            </w:r>
            <w:r>
              <w:rPr>
                <w:rFonts w:ascii="Arial"/>
                <w:b/>
                <w:spacing w:val="-5"/>
                <w:sz w:val="20"/>
              </w:rPr>
              <w:t> </w:t>
            </w:r>
            <w:r>
              <w:rPr>
                <w:rFonts w:ascii="Arial"/>
                <w:b/>
                <w:w w:val="80"/>
                <w:sz w:val="20"/>
              </w:rPr>
              <w:t>Part</w:t>
            </w:r>
            <w:r>
              <w:rPr>
                <w:rFonts w:ascii="Arial"/>
                <w:b/>
                <w:spacing w:val="-2"/>
                <w:sz w:val="20"/>
              </w:rPr>
              <w:t> </w:t>
            </w:r>
            <w:r>
              <w:rPr>
                <w:rFonts w:ascii="Arial"/>
                <w:b/>
                <w:spacing w:val="-10"/>
                <w:w w:val="80"/>
                <w:sz w:val="20"/>
              </w:rPr>
              <w:t>1</w:t>
            </w:r>
          </w:p>
          <w:p>
            <w:pPr>
              <w:pStyle w:val="TableParagraph"/>
              <w:spacing w:before="118"/>
              <w:ind w:right="396"/>
              <w:rPr>
                <w:sz w:val="20"/>
              </w:rPr>
            </w:pPr>
            <w:r>
              <w:rPr>
                <w:w w:val="80"/>
                <w:sz w:val="20"/>
                <w:u w:val="single"/>
              </w:rPr>
              <w:t>Evaluable DLT population</w:t>
            </w:r>
            <w:r>
              <w:rPr>
                <w:w w:val="80"/>
                <w:sz w:val="20"/>
              </w:rPr>
              <w:t>: Defined as the subset of the whole Part 1 patients that was exposed to at least 1 dose (even</w:t>
            </w:r>
            <w:r>
              <w:rPr>
                <w:spacing w:val="40"/>
                <w:sz w:val="20"/>
              </w:rPr>
              <w:t> </w:t>
            </w:r>
            <w:r>
              <w:rPr>
                <w:w w:val="80"/>
                <w:sz w:val="20"/>
              </w:rPr>
              <w:t>incomplete) of the study treatment and had a DLT assessment at Cycle 1. In practice, a DLT form was to be filled in at the end of Cycle 1. This was to</w:t>
            </w:r>
            <w:r>
              <w:rPr>
                <w:sz w:val="20"/>
              </w:rPr>
              <w:t> </w:t>
            </w:r>
            <w:r>
              <w:rPr>
                <w:w w:val="80"/>
                <w:sz w:val="20"/>
              </w:rPr>
              <w:t>include patients followed up to the end of the evaluation period or patients who had experienced a DLT validated by the SC. Patients excluded from this population were to be replaced. This population was to be the primary analysis </w:t>
            </w:r>
            <w:r>
              <w:rPr>
                <w:w w:val="85"/>
                <w:sz w:val="20"/>
              </w:rPr>
              <w:t>population</w:t>
            </w:r>
            <w:r>
              <w:rPr>
                <w:spacing w:val="-6"/>
                <w:w w:val="85"/>
                <w:sz w:val="20"/>
              </w:rPr>
              <w:t> </w:t>
            </w:r>
            <w:r>
              <w:rPr>
                <w:w w:val="85"/>
                <w:sz w:val="20"/>
              </w:rPr>
              <w:t>for</w:t>
            </w:r>
            <w:r>
              <w:rPr>
                <w:spacing w:val="-6"/>
                <w:w w:val="85"/>
                <w:sz w:val="20"/>
              </w:rPr>
              <w:t> </w:t>
            </w:r>
            <w:r>
              <w:rPr>
                <w:w w:val="85"/>
                <w:sz w:val="20"/>
              </w:rPr>
              <w:t>the</w:t>
            </w:r>
            <w:r>
              <w:rPr>
                <w:spacing w:val="-5"/>
                <w:w w:val="85"/>
                <w:sz w:val="20"/>
              </w:rPr>
              <w:t> </w:t>
            </w:r>
            <w:r>
              <w:rPr>
                <w:w w:val="85"/>
                <w:sz w:val="20"/>
              </w:rPr>
              <w:t>definition</w:t>
            </w:r>
            <w:r>
              <w:rPr>
                <w:spacing w:val="-5"/>
                <w:w w:val="85"/>
                <w:sz w:val="20"/>
              </w:rPr>
              <w:t> </w:t>
            </w:r>
            <w:r>
              <w:rPr>
                <w:w w:val="85"/>
                <w:sz w:val="20"/>
              </w:rPr>
              <w:t>of</w:t>
            </w:r>
            <w:r>
              <w:rPr>
                <w:spacing w:val="-5"/>
                <w:w w:val="85"/>
                <w:sz w:val="20"/>
              </w:rPr>
              <w:t> </w:t>
            </w:r>
            <w:r>
              <w:rPr>
                <w:w w:val="85"/>
                <w:sz w:val="20"/>
              </w:rPr>
              <w:t>the</w:t>
            </w:r>
            <w:r>
              <w:rPr>
                <w:spacing w:val="-4"/>
                <w:w w:val="85"/>
                <w:sz w:val="20"/>
              </w:rPr>
              <w:t> </w:t>
            </w:r>
            <w:r>
              <w:rPr>
                <w:w w:val="85"/>
                <w:sz w:val="20"/>
              </w:rPr>
              <w:t>RP2D</w:t>
            </w:r>
            <w:r>
              <w:rPr>
                <w:spacing w:val="-6"/>
                <w:w w:val="85"/>
                <w:sz w:val="20"/>
              </w:rPr>
              <w:t> </w:t>
            </w:r>
            <w:r>
              <w:rPr>
                <w:w w:val="85"/>
                <w:sz w:val="20"/>
              </w:rPr>
              <w:t>to</w:t>
            </w:r>
            <w:r>
              <w:rPr>
                <w:spacing w:val="-5"/>
                <w:w w:val="85"/>
                <w:sz w:val="20"/>
              </w:rPr>
              <w:t> </w:t>
            </w:r>
            <w:r>
              <w:rPr>
                <w:w w:val="85"/>
                <w:sz w:val="20"/>
              </w:rPr>
              <w:t>be</w:t>
            </w:r>
            <w:r>
              <w:rPr>
                <w:spacing w:val="-5"/>
                <w:w w:val="85"/>
                <w:sz w:val="20"/>
              </w:rPr>
              <w:t> </w:t>
            </w:r>
            <w:r>
              <w:rPr>
                <w:w w:val="85"/>
                <w:sz w:val="20"/>
              </w:rPr>
              <w:t>used</w:t>
            </w:r>
            <w:r>
              <w:rPr>
                <w:spacing w:val="-4"/>
                <w:w w:val="85"/>
                <w:sz w:val="20"/>
              </w:rPr>
              <w:t> </w:t>
            </w:r>
            <w:r>
              <w:rPr>
                <w:w w:val="85"/>
                <w:sz w:val="20"/>
              </w:rPr>
              <w:t>in</w:t>
            </w:r>
            <w:r>
              <w:rPr>
                <w:spacing w:val="-6"/>
                <w:w w:val="85"/>
                <w:sz w:val="20"/>
              </w:rPr>
              <w:t> </w:t>
            </w:r>
            <w:r>
              <w:rPr>
                <w:w w:val="85"/>
                <w:sz w:val="20"/>
              </w:rPr>
              <w:t>the</w:t>
            </w:r>
            <w:r>
              <w:rPr>
                <w:spacing w:val="-5"/>
                <w:w w:val="85"/>
                <w:sz w:val="20"/>
              </w:rPr>
              <w:t> </w:t>
            </w:r>
            <w:r>
              <w:rPr>
                <w:w w:val="85"/>
                <w:sz w:val="20"/>
              </w:rPr>
              <w:t>study</w:t>
            </w:r>
            <w:r>
              <w:rPr>
                <w:spacing w:val="-3"/>
                <w:w w:val="85"/>
                <w:sz w:val="20"/>
              </w:rPr>
              <w:t> </w:t>
            </w:r>
            <w:r>
              <w:rPr>
                <w:w w:val="85"/>
                <w:sz w:val="20"/>
              </w:rPr>
              <w:t>Part</w:t>
            </w:r>
            <w:r>
              <w:rPr>
                <w:spacing w:val="-6"/>
                <w:w w:val="85"/>
                <w:sz w:val="20"/>
              </w:rPr>
              <w:t> </w:t>
            </w:r>
            <w:r>
              <w:rPr>
                <w:w w:val="85"/>
                <w:sz w:val="20"/>
              </w:rPr>
              <w:t>2.</w:t>
            </w:r>
          </w:p>
          <w:p>
            <w:pPr>
              <w:pStyle w:val="TableParagraph"/>
              <w:spacing w:before="117"/>
              <w:rPr>
                <w:sz w:val="20"/>
              </w:rPr>
            </w:pPr>
            <w:r>
              <w:rPr>
                <w:w w:val="80"/>
                <w:sz w:val="20"/>
              </w:rPr>
              <w:t>Study</w:t>
            </w:r>
            <w:r>
              <w:rPr>
                <w:spacing w:val="-9"/>
                <w:sz w:val="20"/>
              </w:rPr>
              <w:t> </w:t>
            </w:r>
            <w:r>
              <w:rPr>
                <w:w w:val="80"/>
                <w:sz w:val="20"/>
              </w:rPr>
              <w:t>Parts</w:t>
            </w:r>
            <w:r>
              <w:rPr>
                <w:spacing w:val="-9"/>
                <w:sz w:val="20"/>
              </w:rPr>
              <w:t> </w:t>
            </w:r>
            <w:r>
              <w:rPr>
                <w:w w:val="80"/>
                <w:sz w:val="20"/>
              </w:rPr>
              <w:t>1</w:t>
            </w:r>
            <w:r>
              <w:rPr>
                <w:spacing w:val="-8"/>
                <w:sz w:val="20"/>
              </w:rPr>
              <w:t> </w:t>
            </w:r>
            <w:r>
              <w:rPr>
                <w:w w:val="80"/>
                <w:sz w:val="20"/>
              </w:rPr>
              <w:t>and</w:t>
            </w:r>
            <w:r>
              <w:rPr>
                <w:spacing w:val="-8"/>
                <w:sz w:val="20"/>
              </w:rPr>
              <w:t> </w:t>
            </w:r>
            <w:r>
              <w:rPr>
                <w:spacing w:val="-10"/>
                <w:w w:val="80"/>
                <w:sz w:val="20"/>
              </w:rPr>
              <w:t>2</w:t>
            </w:r>
          </w:p>
          <w:p>
            <w:pPr>
              <w:pStyle w:val="TableParagraph"/>
              <w:spacing w:before="121"/>
              <w:ind w:right="303"/>
              <w:rPr>
                <w:sz w:val="20"/>
              </w:rPr>
            </w:pPr>
            <w:r>
              <w:rPr>
                <w:w w:val="80"/>
                <w:sz w:val="20"/>
                <w:u w:val="single"/>
              </w:rPr>
              <w:t>Safety population:</w:t>
            </w:r>
            <w:r>
              <w:rPr>
                <w:w w:val="80"/>
                <w:sz w:val="20"/>
              </w:rPr>
              <w:t> Defined as the</w:t>
            </w:r>
            <w:r>
              <w:rPr>
                <w:sz w:val="20"/>
              </w:rPr>
              <w:t> </w:t>
            </w:r>
            <w:r>
              <w:rPr>
                <w:w w:val="80"/>
                <w:sz w:val="20"/>
              </w:rPr>
              <w:t>subset of the ITT population that took at least 1 dose (even incomplete) of study treatment. This was to include all Part 2 patients as well as patients treated at the RP2D in Part 1 of the study. This population was for safety </w:t>
            </w:r>
            <w:r>
              <w:rPr>
                <w:spacing w:val="-2"/>
                <w:w w:val="90"/>
                <w:sz w:val="20"/>
              </w:rPr>
              <w:t>analyses.</w:t>
            </w:r>
          </w:p>
          <w:p>
            <w:pPr>
              <w:pStyle w:val="TableParagraph"/>
              <w:spacing w:line="362" w:lineRule="auto" w:before="119"/>
              <w:ind w:right="7714"/>
              <w:rPr>
                <w:sz w:val="20"/>
              </w:rPr>
            </w:pPr>
            <w:r>
              <w:rPr>
                <w:w w:val="80"/>
                <w:sz w:val="20"/>
              </w:rPr>
              <w:t>Efficacy</w:t>
            </w:r>
            <w:r>
              <w:rPr>
                <w:spacing w:val="-3"/>
                <w:w w:val="80"/>
                <w:sz w:val="20"/>
              </w:rPr>
              <w:t> </w:t>
            </w:r>
            <w:r>
              <w:rPr>
                <w:w w:val="80"/>
                <w:sz w:val="20"/>
              </w:rPr>
              <w:t>populations </w:t>
            </w:r>
            <w:r>
              <w:rPr>
                <w:w w:val="90"/>
                <w:sz w:val="20"/>
              </w:rPr>
              <w:t>Study Part 1</w:t>
            </w:r>
          </w:p>
          <w:p>
            <w:pPr>
              <w:pStyle w:val="TableParagraph"/>
              <w:spacing w:before="4"/>
              <w:rPr>
                <w:sz w:val="20"/>
              </w:rPr>
            </w:pPr>
            <w:r>
              <w:rPr>
                <w:w w:val="80"/>
                <w:sz w:val="20"/>
                <w:u w:val="single"/>
              </w:rPr>
              <w:t>Not-recommended Phase 2 dose (N-RP2D) population</w:t>
            </w:r>
            <w:r>
              <w:rPr>
                <w:w w:val="80"/>
                <w:sz w:val="20"/>
              </w:rPr>
              <w:t>: Defined as the set of patients that gave their informed consent and were exposed to at least 1 dose (even incomplete) of the study treatment, at a DL other than the RP2D level. This population was not to </w:t>
            </w:r>
            <w:r>
              <w:rPr>
                <w:w w:val="85"/>
                <w:sz w:val="20"/>
              </w:rPr>
              <w:t>include patients treated at the RP2D.</w:t>
            </w:r>
          </w:p>
        </w:tc>
      </w:tr>
    </w:tbl>
    <w:p>
      <w:pPr>
        <w:pStyle w:val="TableParagraph"/>
        <w:spacing w:after="0"/>
        <w:rPr>
          <w:sz w:val="20"/>
        </w:rPr>
        <w:sectPr>
          <w:type w:val="continuous"/>
          <w:pgSz w:w="11910" w:h="16840"/>
          <w:pgMar w:header="1223" w:footer="1585" w:top="2180" w:bottom="1780" w:left="1417" w:right="708"/>
        </w:sectPr>
      </w:pPr>
    </w:p>
    <w:tbl>
      <w:tblPr>
        <w:tblW w:w="0" w:type="auto"/>
        <w:jc w:val="left"/>
        <w:tblInd w:w="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00"/>
      </w:tblGrid>
      <w:tr>
        <w:trPr>
          <w:trHeight w:val="3785" w:hRule="atLeast"/>
        </w:trPr>
        <w:tc>
          <w:tcPr>
            <w:tcW w:w="9700" w:type="dxa"/>
            <w:tcBorders>
              <w:bottom w:val="nil"/>
            </w:tcBorders>
          </w:tcPr>
          <w:p>
            <w:pPr>
              <w:pStyle w:val="TableParagraph"/>
              <w:spacing w:before="54"/>
              <w:rPr>
                <w:sz w:val="20"/>
              </w:rPr>
            </w:pPr>
            <w:r>
              <w:rPr>
                <w:w w:val="80"/>
                <w:sz w:val="20"/>
              </w:rPr>
              <w:t>Study</w:t>
            </w:r>
            <w:r>
              <w:rPr>
                <w:spacing w:val="-9"/>
                <w:sz w:val="20"/>
              </w:rPr>
              <w:t> </w:t>
            </w:r>
            <w:r>
              <w:rPr>
                <w:w w:val="80"/>
                <w:sz w:val="20"/>
              </w:rPr>
              <w:t>Parts</w:t>
            </w:r>
            <w:r>
              <w:rPr>
                <w:spacing w:val="-9"/>
                <w:sz w:val="20"/>
              </w:rPr>
              <w:t> </w:t>
            </w:r>
            <w:r>
              <w:rPr>
                <w:w w:val="80"/>
                <w:sz w:val="20"/>
              </w:rPr>
              <w:t>1</w:t>
            </w:r>
            <w:r>
              <w:rPr>
                <w:spacing w:val="-8"/>
                <w:sz w:val="20"/>
              </w:rPr>
              <w:t> </w:t>
            </w:r>
            <w:r>
              <w:rPr>
                <w:w w:val="80"/>
                <w:sz w:val="20"/>
              </w:rPr>
              <w:t>and</w:t>
            </w:r>
            <w:r>
              <w:rPr>
                <w:spacing w:val="-8"/>
                <w:sz w:val="20"/>
              </w:rPr>
              <w:t> </w:t>
            </w:r>
            <w:r>
              <w:rPr>
                <w:spacing w:val="-10"/>
                <w:w w:val="80"/>
                <w:sz w:val="20"/>
              </w:rPr>
              <w:t>2</w:t>
            </w:r>
          </w:p>
          <w:p>
            <w:pPr>
              <w:pStyle w:val="TableParagraph"/>
              <w:spacing w:before="121"/>
              <w:ind w:right="303"/>
              <w:rPr>
                <w:sz w:val="20"/>
              </w:rPr>
            </w:pPr>
            <w:r>
              <w:rPr>
                <w:w w:val="80"/>
                <w:sz w:val="20"/>
                <w:u w:val="single"/>
              </w:rPr>
              <w:t>Intent-to-treat (ITT) population</w:t>
            </w:r>
            <w:r>
              <w:rPr>
                <w:w w:val="80"/>
                <w:sz w:val="20"/>
              </w:rPr>
              <w:t>: Defined as the set of all patients who gave their informed consent and were successfully registered into</w:t>
            </w:r>
            <w:r>
              <w:rPr>
                <w:sz w:val="20"/>
              </w:rPr>
              <w:t> </w:t>
            </w:r>
            <w:r>
              <w:rPr>
                <w:w w:val="80"/>
                <w:sz w:val="20"/>
              </w:rPr>
              <w:t>the</w:t>
            </w:r>
            <w:r>
              <w:rPr>
                <w:sz w:val="20"/>
              </w:rPr>
              <w:t> </w:t>
            </w:r>
            <w:r>
              <w:rPr>
                <w:w w:val="80"/>
                <w:sz w:val="20"/>
              </w:rPr>
              <w:t>study.</w:t>
            </w:r>
            <w:r>
              <w:rPr>
                <w:sz w:val="20"/>
              </w:rPr>
              <w:t> </w:t>
            </w:r>
            <w:r>
              <w:rPr>
                <w:w w:val="80"/>
                <w:sz w:val="20"/>
              </w:rPr>
              <w:t>This</w:t>
            </w:r>
            <w:r>
              <w:rPr>
                <w:sz w:val="20"/>
              </w:rPr>
              <w:t> </w:t>
            </w:r>
            <w:r>
              <w:rPr>
                <w:w w:val="80"/>
                <w:sz w:val="20"/>
              </w:rPr>
              <w:t>population</w:t>
            </w:r>
            <w:r>
              <w:rPr>
                <w:sz w:val="20"/>
              </w:rPr>
              <w:t> </w:t>
            </w:r>
            <w:r>
              <w:rPr>
                <w:w w:val="80"/>
                <w:sz w:val="20"/>
              </w:rPr>
              <w:t>was</w:t>
            </w:r>
            <w:r>
              <w:rPr>
                <w:sz w:val="20"/>
              </w:rPr>
              <w:t> </w:t>
            </w:r>
            <w:r>
              <w:rPr>
                <w:w w:val="80"/>
                <w:sz w:val="20"/>
              </w:rPr>
              <w:t>to</w:t>
            </w:r>
            <w:r>
              <w:rPr>
                <w:sz w:val="20"/>
              </w:rPr>
              <w:t> </w:t>
            </w:r>
            <w:r>
              <w:rPr>
                <w:w w:val="80"/>
                <w:sz w:val="20"/>
              </w:rPr>
              <w:t>be</w:t>
            </w:r>
            <w:r>
              <w:rPr>
                <w:sz w:val="20"/>
              </w:rPr>
              <w:t> </w:t>
            </w:r>
            <w:r>
              <w:rPr>
                <w:w w:val="80"/>
                <w:sz w:val="20"/>
              </w:rPr>
              <w:t>used</w:t>
            </w:r>
            <w:r>
              <w:rPr>
                <w:sz w:val="20"/>
              </w:rPr>
              <w:t> </w:t>
            </w:r>
            <w:r>
              <w:rPr>
                <w:w w:val="80"/>
                <w:sz w:val="20"/>
              </w:rPr>
              <w:t>as</w:t>
            </w:r>
            <w:r>
              <w:rPr>
                <w:sz w:val="20"/>
              </w:rPr>
              <w:t> </w:t>
            </w:r>
            <w:r>
              <w:rPr>
                <w:w w:val="80"/>
                <w:sz w:val="20"/>
              </w:rPr>
              <w:t>the</w:t>
            </w:r>
            <w:r>
              <w:rPr>
                <w:sz w:val="20"/>
              </w:rPr>
              <w:t> </w:t>
            </w:r>
            <w:r>
              <w:rPr>
                <w:w w:val="80"/>
                <w:sz w:val="20"/>
              </w:rPr>
              <w:t>secondary</w:t>
            </w:r>
            <w:r>
              <w:rPr>
                <w:sz w:val="20"/>
              </w:rPr>
              <w:t> </w:t>
            </w:r>
            <w:r>
              <w:rPr>
                <w:w w:val="80"/>
                <w:sz w:val="20"/>
              </w:rPr>
              <w:t>analysis</w:t>
            </w:r>
            <w:r>
              <w:rPr>
                <w:sz w:val="20"/>
              </w:rPr>
              <w:t> </w:t>
            </w:r>
            <w:r>
              <w:rPr>
                <w:w w:val="80"/>
                <w:sz w:val="20"/>
              </w:rPr>
              <w:t>population</w:t>
            </w:r>
            <w:r>
              <w:rPr>
                <w:sz w:val="20"/>
              </w:rPr>
              <w:t> </w:t>
            </w:r>
            <w:r>
              <w:rPr>
                <w:w w:val="80"/>
                <w:sz w:val="20"/>
              </w:rPr>
              <w:t>for</w:t>
            </w:r>
            <w:r>
              <w:rPr>
                <w:sz w:val="20"/>
              </w:rPr>
              <w:t> </w:t>
            </w:r>
            <w:r>
              <w:rPr>
                <w:w w:val="80"/>
                <w:sz w:val="20"/>
              </w:rPr>
              <w:t>PFS</w:t>
            </w:r>
            <w:r>
              <w:rPr>
                <w:sz w:val="20"/>
              </w:rPr>
              <w:t> </w:t>
            </w:r>
            <w:r>
              <w:rPr>
                <w:w w:val="80"/>
                <w:sz w:val="20"/>
              </w:rPr>
              <w:t>and</w:t>
            </w:r>
            <w:r>
              <w:rPr>
                <w:sz w:val="20"/>
              </w:rPr>
              <w:t> </w:t>
            </w:r>
            <w:r>
              <w:rPr>
                <w:w w:val="80"/>
                <w:sz w:val="20"/>
              </w:rPr>
              <w:t>ORR</w:t>
            </w:r>
            <w:r>
              <w:rPr>
                <w:sz w:val="20"/>
              </w:rPr>
              <w:t> </w:t>
            </w:r>
            <w:r>
              <w:rPr>
                <w:w w:val="80"/>
                <w:sz w:val="20"/>
              </w:rPr>
              <w:t>analyses</w:t>
            </w:r>
            <w:r>
              <w:rPr>
                <w:sz w:val="20"/>
              </w:rPr>
              <w:t> </w:t>
            </w:r>
            <w:r>
              <w:rPr>
                <w:w w:val="80"/>
                <w:sz w:val="20"/>
              </w:rPr>
              <w:t>and</w:t>
            </w:r>
            <w:r>
              <w:rPr>
                <w:sz w:val="20"/>
              </w:rPr>
              <w:t> </w:t>
            </w:r>
            <w:r>
              <w:rPr>
                <w:w w:val="80"/>
                <w:sz w:val="20"/>
              </w:rPr>
              <w:t>as</w:t>
            </w:r>
            <w:r>
              <w:rPr>
                <w:sz w:val="20"/>
              </w:rPr>
              <w:t> </w:t>
            </w:r>
            <w:r>
              <w:rPr>
                <w:w w:val="80"/>
                <w:sz w:val="20"/>
              </w:rPr>
              <w:t>the</w:t>
            </w:r>
            <w:r>
              <w:rPr>
                <w:sz w:val="20"/>
              </w:rPr>
              <w:t> </w:t>
            </w:r>
            <w:r>
              <w:rPr>
                <w:w w:val="80"/>
                <w:sz w:val="20"/>
              </w:rPr>
              <w:t>primary analysis population for OS. This would include all Part 2 patients as well</w:t>
            </w:r>
            <w:r>
              <w:rPr>
                <w:sz w:val="20"/>
              </w:rPr>
              <w:t> </w:t>
            </w:r>
            <w:r>
              <w:rPr>
                <w:w w:val="80"/>
                <w:sz w:val="20"/>
              </w:rPr>
              <w:t>as patients treated at the RP2D in Part 1 of the </w:t>
            </w:r>
            <w:r>
              <w:rPr>
                <w:spacing w:val="-2"/>
                <w:w w:val="90"/>
                <w:sz w:val="20"/>
              </w:rPr>
              <w:t>study.</w:t>
            </w:r>
          </w:p>
          <w:p>
            <w:pPr>
              <w:pStyle w:val="TableParagraph"/>
              <w:numPr>
                <w:ilvl w:val="0"/>
                <w:numId w:val="9"/>
              </w:numPr>
              <w:tabs>
                <w:tab w:pos="1197" w:val="left" w:leader="none"/>
              </w:tabs>
              <w:spacing w:line="240" w:lineRule="auto" w:before="177" w:after="0"/>
              <w:ind w:left="1197" w:right="128" w:hanging="363"/>
              <w:jc w:val="left"/>
              <w:rPr>
                <w:rFonts w:ascii="Times New Roman" w:hAnsi="Times New Roman"/>
                <w:b/>
                <w:sz w:val="20"/>
              </w:rPr>
            </w:pPr>
            <w:r>
              <w:rPr>
                <w:w w:val="80"/>
                <w:sz w:val="20"/>
                <w:u w:val="single"/>
              </w:rPr>
              <w:t>On</w:t>
            </w:r>
            <w:r>
              <w:rPr>
                <w:sz w:val="20"/>
                <w:u w:val="single"/>
              </w:rPr>
              <w:t> </w:t>
            </w:r>
            <w:r>
              <w:rPr>
                <w:w w:val="80"/>
                <w:sz w:val="20"/>
                <w:u w:val="single"/>
              </w:rPr>
              <w:t>maintenance</w:t>
            </w:r>
            <w:r>
              <w:rPr>
                <w:sz w:val="20"/>
                <w:u w:val="single"/>
              </w:rPr>
              <w:t> </w:t>
            </w:r>
            <w:r>
              <w:rPr>
                <w:w w:val="80"/>
                <w:sz w:val="20"/>
                <w:u w:val="single"/>
              </w:rPr>
              <w:t>population</w:t>
            </w:r>
            <w:r>
              <w:rPr>
                <w:w w:val="80"/>
                <w:sz w:val="20"/>
              </w:rPr>
              <w:t>:</w:t>
            </w:r>
            <w:r>
              <w:rPr>
                <w:sz w:val="20"/>
              </w:rPr>
              <w:t> </w:t>
            </w:r>
            <w:r>
              <w:rPr>
                <w:w w:val="80"/>
                <w:sz w:val="20"/>
              </w:rPr>
              <w:t>Defined</w:t>
            </w:r>
            <w:r>
              <w:rPr>
                <w:sz w:val="20"/>
              </w:rPr>
              <w:t> </w:t>
            </w:r>
            <w:r>
              <w:rPr>
                <w:w w:val="80"/>
                <w:sz w:val="20"/>
              </w:rPr>
              <w:t>as</w:t>
            </w:r>
            <w:r>
              <w:rPr>
                <w:sz w:val="20"/>
              </w:rPr>
              <w:t> </w:t>
            </w:r>
            <w:r>
              <w:rPr>
                <w:w w:val="80"/>
                <w:sz w:val="20"/>
              </w:rPr>
              <w:t>the</w:t>
            </w:r>
            <w:r>
              <w:rPr>
                <w:sz w:val="20"/>
              </w:rPr>
              <w:t> </w:t>
            </w:r>
            <w:r>
              <w:rPr>
                <w:w w:val="80"/>
                <w:sz w:val="20"/>
              </w:rPr>
              <w:t>subset</w:t>
            </w:r>
            <w:r>
              <w:rPr>
                <w:sz w:val="20"/>
              </w:rPr>
              <w:t> </w:t>
            </w:r>
            <w:r>
              <w:rPr>
                <w:w w:val="80"/>
                <w:sz w:val="20"/>
              </w:rPr>
              <w:t>of</w:t>
            </w:r>
            <w:r>
              <w:rPr>
                <w:sz w:val="20"/>
              </w:rPr>
              <w:t> </w:t>
            </w:r>
            <w:r>
              <w:rPr>
                <w:w w:val="80"/>
                <w:sz w:val="20"/>
              </w:rPr>
              <w:t>the</w:t>
            </w:r>
            <w:r>
              <w:rPr>
                <w:sz w:val="20"/>
              </w:rPr>
              <w:t> </w:t>
            </w:r>
            <w:r>
              <w:rPr>
                <w:w w:val="80"/>
                <w:sz w:val="20"/>
              </w:rPr>
              <w:t>ITT</w:t>
            </w:r>
            <w:r>
              <w:rPr>
                <w:sz w:val="20"/>
              </w:rPr>
              <w:t> </w:t>
            </w:r>
            <w:r>
              <w:rPr>
                <w:w w:val="80"/>
                <w:sz w:val="20"/>
              </w:rPr>
              <w:t>population</w:t>
            </w:r>
            <w:r>
              <w:rPr>
                <w:sz w:val="20"/>
              </w:rPr>
              <w:t> </w:t>
            </w:r>
            <w:r>
              <w:rPr>
                <w:w w:val="80"/>
                <w:sz w:val="20"/>
              </w:rPr>
              <w:t>that</w:t>
            </w:r>
            <w:r>
              <w:rPr>
                <w:sz w:val="20"/>
              </w:rPr>
              <w:t> </w:t>
            </w:r>
            <w:r>
              <w:rPr>
                <w:w w:val="80"/>
                <w:sz w:val="20"/>
              </w:rPr>
              <w:t>entered</w:t>
            </w:r>
            <w:r>
              <w:rPr>
                <w:sz w:val="20"/>
              </w:rPr>
              <w:t> </w:t>
            </w:r>
            <w:r>
              <w:rPr>
                <w:w w:val="80"/>
                <w:sz w:val="20"/>
              </w:rPr>
              <w:t>the</w:t>
            </w:r>
            <w:r>
              <w:rPr>
                <w:sz w:val="20"/>
              </w:rPr>
              <w:t> </w:t>
            </w:r>
            <w:r>
              <w:rPr>
                <w:w w:val="80"/>
                <w:sz w:val="20"/>
              </w:rPr>
              <w:t>A-maintenance</w:t>
            </w:r>
            <w:r>
              <w:rPr>
                <w:sz w:val="20"/>
              </w:rPr>
              <w:t> </w:t>
            </w:r>
            <w:r>
              <w:rPr>
                <w:w w:val="80"/>
                <w:sz w:val="20"/>
              </w:rPr>
              <w:t>phase</w:t>
            </w:r>
            <w:r>
              <w:rPr>
                <w:spacing w:val="80"/>
                <w:sz w:val="20"/>
              </w:rPr>
              <w:t> </w:t>
            </w:r>
            <w:r>
              <w:rPr>
                <w:w w:val="80"/>
                <w:sz w:val="20"/>
              </w:rPr>
              <w:t>and</w:t>
            </w:r>
            <w:r>
              <w:rPr>
                <w:sz w:val="20"/>
              </w:rPr>
              <w:t> </w:t>
            </w:r>
            <w:r>
              <w:rPr>
                <w:w w:val="80"/>
                <w:sz w:val="20"/>
              </w:rPr>
              <w:t>received</w:t>
            </w:r>
            <w:r>
              <w:rPr>
                <w:sz w:val="20"/>
              </w:rPr>
              <w:t> </w:t>
            </w:r>
            <w:r>
              <w:rPr>
                <w:w w:val="80"/>
                <w:sz w:val="20"/>
              </w:rPr>
              <w:t>at</w:t>
            </w:r>
            <w:r>
              <w:rPr>
                <w:sz w:val="20"/>
              </w:rPr>
              <w:t> </w:t>
            </w:r>
            <w:r>
              <w:rPr>
                <w:w w:val="80"/>
                <w:sz w:val="20"/>
              </w:rPr>
              <w:t>least</w:t>
            </w:r>
            <w:r>
              <w:rPr>
                <w:sz w:val="20"/>
              </w:rPr>
              <w:t> </w:t>
            </w:r>
            <w:r>
              <w:rPr>
                <w:w w:val="80"/>
                <w:sz w:val="20"/>
              </w:rPr>
              <w:t>1</w:t>
            </w:r>
            <w:r>
              <w:rPr>
                <w:sz w:val="20"/>
              </w:rPr>
              <w:t> </w:t>
            </w:r>
            <w:r>
              <w:rPr>
                <w:w w:val="80"/>
                <w:sz w:val="20"/>
              </w:rPr>
              <w:t>maintenance</w:t>
            </w:r>
            <w:r>
              <w:rPr>
                <w:sz w:val="20"/>
              </w:rPr>
              <w:t> </w:t>
            </w:r>
            <w:r>
              <w:rPr>
                <w:w w:val="80"/>
                <w:sz w:val="20"/>
              </w:rPr>
              <w:t>cycle,</w:t>
            </w:r>
            <w:r>
              <w:rPr>
                <w:sz w:val="20"/>
              </w:rPr>
              <w:t> </w:t>
            </w:r>
            <w:r>
              <w:rPr>
                <w:w w:val="80"/>
                <w:sz w:val="20"/>
              </w:rPr>
              <w:t>with</w:t>
            </w:r>
            <w:r>
              <w:rPr>
                <w:sz w:val="20"/>
              </w:rPr>
              <w:t> </w:t>
            </w:r>
            <w:r>
              <w:rPr>
                <w:w w:val="80"/>
                <w:sz w:val="20"/>
              </w:rPr>
              <w:t>at</w:t>
            </w:r>
            <w:r>
              <w:rPr>
                <w:sz w:val="20"/>
              </w:rPr>
              <w:t> </w:t>
            </w:r>
            <w:r>
              <w:rPr>
                <w:w w:val="80"/>
                <w:sz w:val="20"/>
              </w:rPr>
              <w:t>least</w:t>
            </w:r>
            <w:r>
              <w:rPr>
                <w:sz w:val="20"/>
              </w:rPr>
              <w:t> </w:t>
            </w:r>
            <w:r>
              <w:rPr>
                <w:w w:val="80"/>
                <w:sz w:val="20"/>
              </w:rPr>
              <w:t>1</w:t>
            </w:r>
            <w:r>
              <w:rPr>
                <w:sz w:val="20"/>
              </w:rPr>
              <w:t> </w:t>
            </w:r>
            <w:r>
              <w:rPr>
                <w:w w:val="80"/>
                <w:sz w:val="20"/>
              </w:rPr>
              <w:t>postmaintenance</w:t>
            </w:r>
            <w:r>
              <w:rPr>
                <w:sz w:val="20"/>
              </w:rPr>
              <w:t> </w:t>
            </w:r>
            <w:r>
              <w:rPr>
                <w:w w:val="80"/>
                <w:sz w:val="20"/>
              </w:rPr>
              <w:t>tumor</w:t>
            </w:r>
            <w:r>
              <w:rPr>
                <w:sz w:val="20"/>
              </w:rPr>
              <w:t> </w:t>
            </w:r>
            <w:r>
              <w:rPr>
                <w:w w:val="80"/>
                <w:sz w:val="20"/>
              </w:rPr>
              <w:t>evaluation</w:t>
            </w:r>
            <w:r>
              <w:rPr>
                <w:sz w:val="20"/>
              </w:rPr>
              <w:t> </w:t>
            </w:r>
            <w:r>
              <w:rPr>
                <w:w w:val="80"/>
                <w:sz w:val="20"/>
              </w:rPr>
              <w:t>(except</w:t>
            </w:r>
            <w:r>
              <w:rPr>
                <w:sz w:val="20"/>
              </w:rPr>
              <w:t> </w:t>
            </w:r>
            <w:r>
              <w:rPr>
                <w:w w:val="80"/>
                <w:sz w:val="20"/>
              </w:rPr>
              <w:t>for</w:t>
            </w:r>
            <w:r>
              <w:rPr>
                <w:sz w:val="20"/>
              </w:rPr>
              <w:t> </w:t>
            </w:r>
            <w:r>
              <w:rPr>
                <w:w w:val="80"/>
                <w:sz w:val="20"/>
              </w:rPr>
              <w:t>patients with early documented PD, or who died due to PD, before having any postmaintenance tumor evaluation). This was</w:t>
            </w:r>
            <w:r>
              <w:rPr>
                <w:spacing w:val="80"/>
                <w:sz w:val="20"/>
              </w:rPr>
              <w:t> </w:t>
            </w:r>
            <w:r>
              <w:rPr>
                <w:w w:val="85"/>
                <w:sz w:val="20"/>
              </w:rPr>
              <w:t>to</w:t>
            </w:r>
            <w:r>
              <w:rPr>
                <w:spacing w:val="-6"/>
                <w:w w:val="85"/>
                <w:sz w:val="20"/>
              </w:rPr>
              <w:t> </w:t>
            </w:r>
            <w:r>
              <w:rPr>
                <w:w w:val="85"/>
                <w:sz w:val="20"/>
              </w:rPr>
              <w:t>be</w:t>
            </w:r>
            <w:r>
              <w:rPr>
                <w:spacing w:val="-6"/>
                <w:w w:val="85"/>
                <w:sz w:val="20"/>
              </w:rPr>
              <w:t> </w:t>
            </w:r>
            <w:r>
              <w:rPr>
                <w:w w:val="85"/>
                <w:sz w:val="20"/>
              </w:rPr>
              <w:t>the</w:t>
            </w:r>
            <w:r>
              <w:rPr>
                <w:spacing w:val="-5"/>
                <w:w w:val="85"/>
                <w:sz w:val="20"/>
              </w:rPr>
              <w:t> </w:t>
            </w:r>
            <w:r>
              <w:rPr>
                <w:w w:val="85"/>
                <w:sz w:val="20"/>
              </w:rPr>
              <w:t>primary</w:t>
            </w:r>
            <w:r>
              <w:rPr>
                <w:spacing w:val="-6"/>
                <w:w w:val="85"/>
                <w:sz w:val="20"/>
              </w:rPr>
              <w:t> </w:t>
            </w:r>
            <w:r>
              <w:rPr>
                <w:w w:val="85"/>
                <w:sz w:val="20"/>
              </w:rPr>
              <w:t>analysis</w:t>
            </w:r>
            <w:r>
              <w:rPr>
                <w:spacing w:val="-5"/>
                <w:w w:val="85"/>
                <w:sz w:val="20"/>
              </w:rPr>
              <w:t> </w:t>
            </w:r>
            <w:r>
              <w:rPr>
                <w:w w:val="85"/>
                <w:sz w:val="20"/>
              </w:rPr>
              <w:t>population</w:t>
            </w:r>
            <w:r>
              <w:rPr>
                <w:spacing w:val="-6"/>
                <w:w w:val="85"/>
                <w:sz w:val="20"/>
              </w:rPr>
              <w:t> </w:t>
            </w:r>
            <w:r>
              <w:rPr>
                <w:w w:val="85"/>
                <w:sz w:val="20"/>
              </w:rPr>
              <w:t>for</w:t>
            </w:r>
            <w:r>
              <w:rPr>
                <w:spacing w:val="-5"/>
                <w:w w:val="85"/>
                <w:sz w:val="20"/>
              </w:rPr>
              <w:t> </w:t>
            </w:r>
            <w:r>
              <w:rPr>
                <w:w w:val="85"/>
                <w:sz w:val="20"/>
              </w:rPr>
              <w:t>the</w:t>
            </w:r>
            <w:r>
              <w:rPr>
                <w:spacing w:val="-6"/>
                <w:w w:val="85"/>
                <w:sz w:val="20"/>
              </w:rPr>
              <w:t> </w:t>
            </w:r>
            <w:r>
              <w:rPr>
                <w:w w:val="85"/>
                <w:sz w:val="20"/>
              </w:rPr>
              <w:t>primary</w:t>
            </w:r>
            <w:r>
              <w:rPr>
                <w:spacing w:val="-5"/>
                <w:w w:val="85"/>
                <w:sz w:val="20"/>
              </w:rPr>
              <w:t> </w:t>
            </w:r>
            <w:r>
              <w:rPr>
                <w:w w:val="85"/>
                <w:sz w:val="20"/>
              </w:rPr>
              <w:t>efficacy</w:t>
            </w:r>
            <w:r>
              <w:rPr>
                <w:spacing w:val="-6"/>
                <w:w w:val="85"/>
                <w:sz w:val="20"/>
              </w:rPr>
              <w:t> </w:t>
            </w:r>
            <w:r>
              <w:rPr>
                <w:w w:val="85"/>
                <w:sz w:val="20"/>
              </w:rPr>
              <w:t>endpoint</w:t>
            </w:r>
            <w:r>
              <w:rPr>
                <w:spacing w:val="-6"/>
                <w:w w:val="85"/>
                <w:sz w:val="20"/>
              </w:rPr>
              <w:t> </w:t>
            </w:r>
            <w:r>
              <w:rPr>
                <w:w w:val="85"/>
                <w:sz w:val="20"/>
              </w:rPr>
              <w:t>(MT-PFS@6).</w:t>
            </w:r>
          </w:p>
          <w:p>
            <w:pPr>
              <w:pStyle w:val="TableParagraph"/>
              <w:numPr>
                <w:ilvl w:val="0"/>
                <w:numId w:val="9"/>
              </w:numPr>
              <w:tabs>
                <w:tab w:pos="1197" w:val="left" w:leader="none"/>
              </w:tabs>
              <w:spacing w:line="230" w:lineRule="auto" w:before="125" w:after="0"/>
              <w:ind w:left="1197" w:right="189" w:hanging="363"/>
              <w:jc w:val="left"/>
              <w:rPr>
                <w:rFonts w:ascii="Times New Roman" w:hAnsi="Times New Roman"/>
                <w:b/>
                <w:sz w:val="24"/>
              </w:rPr>
            </w:pPr>
            <w:r>
              <w:rPr>
                <w:w w:val="80"/>
                <w:sz w:val="20"/>
                <w:u w:val="single"/>
              </w:rPr>
              <w:t>Evaluable population (EP) for tumor response</w:t>
            </w:r>
            <w:r>
              <w:rPr>
                <w:w w:val="80"/>
                <w:sz w:val="20"/>
              </w:rPr>
              <w:t>: Defined as the subset of ITT population with measurable disease at study entry (as per RECIST version 1.1 criteria), who received at least 1 cycle of treatment, with at least</w:t>
            </w:r>
          </w:p>
          <w:p>
            <w:pPr>
              <w:pStyle w:val="TableParagraph"/>
              <w:spacing w:before="2"/>
              <w:ind w:left="1197"/>
              <w:rPr>
                <w:sz w:val="20"/>
              </w:rPr>
            </w:pPr>
            <w:r>
              <w:rPr>
                <w:w w:val="80"/>
                <w:sz w:val="20"/>
              </w:rPr>
              <w:t>1</w:t>
            </w:r>
            <w:r>
              <w:rPr>
                <w:spacing w:val="-7"/>
                <w:sz w:val="20"/>
              </w:rPr>
              <w:t> </w:t>
            </w:r>
            <w:r>
              <w:rPr>
                <w:w w:val="80"/>
                <w:sz w:val="20"/>
              </w:rPr>
              <w:t>postbaseline</w:t>
            </w:r>
            <w:r>
              <w:rPr>
                <w:spacing w:val="-7"/>
                <w:sz w:val="20"/>
              </w:rPr>
              <w:t> </w:t>
            </w:r>
            <w:r>
              <w:rPr>
                <w:w w:val="80"/>
                <w:sz w:val="20"/>
              </w:rPr>
              <w:t>tumor</w:t>
            </w:r>
            <w:r>
              <w:rPr>
                <w:spacing w:val="-7"/>
                <w:sz w:val="20"/>
              </w:rPr>
              <w:t> </w:t>
            </w:r>
            <w:r>
              <w:rPr>
                <w:w w:val="80"/>
                <w:sz w:val="20"/>
              </w:rPr>
              <w:t>evaluation,</w:t>
            </w:r>
            <w:r>
              <w:rPr>
                <w:spacing w:val="-4"/>
                <w:sz w:val="20"/>
              </w:rPr>
              <w:t> </w:t>
            </w:r>
            <w:r>
              <w:rPr>
                <w:w w:val="80"/>
                <w:sz w:val="20"/>
              </w:rPr>
              <w:t>except</w:t>
            </w:r>
            <w:r>
              <w:rPr>
                <w:spacing w:val="-8"/>
                <w:sz w:val="20"/>
              </w:rPr>
              <w:t> </w:t>
            </w:r>
            <w:r>
              <w:rPr>
                <w:w w:val="80"/>
                <w:sz w:val="20"/>
              </w:rPr>
              <w:t>for</w:t>
            </w:r>
            <w:r>
              <w:rPr>
                <w:spacing w:val="-6"/>
                <w:sz w:val="20"/>
              </w:rPr>
              <w:t> </w:t>
            </w:r>
            <w:r>
              <w:rPr>
                <w:w w:val="80"/>
                <w:sz w:val="20"/>
              </w:rPr>
              <w:t>early</w:t>
            </w:r>
            <w:r>
              <w:rPr>
                <w:spacing w:val="-8"/>
                <w:sz w:val="20"/>
              </w:rPr>
              <w:t> </w:t>
            </w:r>
            <w:r>
              <w:rPr>
                <w:w w:val="80"/>
                <w:sz w:val="20"/>
              </w:rPr>
              <w:t>disease</w:t>
            </w:r>
            <w:r>
              <w:rPr>
                <w:spacing w:val="-8"/>
                <w:sz w:val="20"/>
              </w:rPr>
              <w:t> </w:t>
            </w:r>
            <w:r>
              <w:rPr>
                <w:w w:val="80"/>
                <w:sz w:val="20"/>
              </w:rPr>
              <w:t>progression</w:t>
            </w:r>
            <w:r>
              <w:rPr>
                <w:spacing w:val="-7"/>
                <w:sz w:val="20"/>
              </w:rPr>
              <w:t> </w:t>
            </w:r>
            <w:r>
              <w:rPr>
                <w:w w:val="80"/>
                <w:sz w:val="20"/>
              </w:rPr>
              <w:t>(PD</w:t>
            </w:r>
            <w:r>
              <w:rPr>
                <w:spacing w:val="-1"/>
                <w:sz w:val="20"/>
              </w:rPr>
              <w:t> </w:t>
            </w:r>
            <w:r>
              <w:rPr>
                <w:w w:val="80"/>
                <w:sz w:val="20"/>
              </w:rPr>
              <w:t>before</w:t>
            </w:r>
            <w:r>
              <w:rPr>
                <w:spacing w:val="-8"/>
                <w:sz w:val="20"/>
              </w:rPr>
              <w:t> </w:t>
            </w:r>
            <w:r>
              <w:rPr>
                <w:w w:val="80"/>
                <w:sz w:val="20"/>
              </w:rPr>
              <w:t>first</w:t>
            </w:r>
            <w:r>
              <w:rPr>
                <w:spacing w:val="-6"/>
                <w:sz w:val="20"/>
              </w:rPr>
              <w:t> </w:t>
            </w:r>
            <w:r>
              <w:rPr>
                <w:w w:val="80"/>
                <w:sz w:val="20"/>
              </w:rPr>
              <w:t>planned</w:t>
            </w:r>
            <w:r>
              <w:rPr>
                <w:spacing w:val="-7"/>
                <w:sz w:val="20"/>
              </w:rPr>
              <w:t> </w:t>
            </w:r>
            <w:r>
              <w:rPr>
                <w:spacing w:val="-2"/>
                <w:w w:val="80"/>
                <w:sz w:val="20"/>
              </w:rPr>
              <w:t>tumor</w:t>
            </w:r>
          </w:p>
          <w:p>
            <w:pPr>
              <w:pStyle w:val="TableParagraph"/>
              <w:spacing w:before="1"/>
              <w:ind w:left="1197" w:right="303"/>
              <w:rPr>
                <w:sz w:val="20"/>
              </w:rPr>
            </w:pPr>
            <w:r>
              <w:rPr>
                <w:w w:val="80"/>
                <w:sz w:val="20"/>
              </w:rPr>
              <w:t>assessment - ie, 9 weeks after first infusion) or death. This population was to be the primary analysis population for </w:t>
            </w:r>
            <w:r>
              <w:rPr>
                <w:w w:val="90"/>
                <w:sz w:val="20"/>
              </w:rPr>
              <w:t>PFS</w:t>
            </w:r>
            <w:r>
              <w:rPr>
                <w:spacing w:val="-11"/>
                <w:w w:val="90"/>
                <w:sz w:val="20"/>
              </w:rPr>
              <w:t> </w:t>
            </w:r>
            <w:r>
              <w:rPr>
                <w:w w:val="90"/>
                <w:sz w:val="20"/>
              </w:rPr>
              <w:t>and</w:t>
            </w:r>
            <w:r>
              <w:rPr>
                <w:spacing w:val="-8"/>
                <w:w w:val="90"/>
                <w:sz w:val="20"/>
              </w:rPr>
              <w:t> </w:t>
            </w:r>
            <w:r>
              <w:rPr>
                <w:w w:val="90"/>
                <w:sz w:val="20"/>
              </w:rPr>
              <w:t>ORR</w:t>
            </w:r>
            <w:r>
              <w:rPr>
                <w:spacing w:val="-8"/>
                <w:w w:val="90"/>
                <w:sz w:val="20"/>
              </w:rPr>
              <w:t> </w:t>
            </w:r>
            <w:r>
              <w:rPr>
                <w:w w:val="90"/>
                <w:sz w:val="20"/>
              </w:rPr>
              <w:t>analyses.</w:t>
            </w:r>
          </w:p>
        </w:tc>
      </w:tr>
      <w:tr>
        <w:trPr>
          <w:trHeight w:val="5494" w:hRule="atLeast"/>
        </w:trPr>
        <w:tc>
          <w:tcPr>
            <w:tcW w:w="9700" w:type="dxa"/>
            <w:tcBorders>
              <w:top w:val="nil"/>
            </w:tcBorders>
          </w:tcPr>
          <w:p>
            <w:pPr>
              <w:pStyle w:val="TableParagraph"/>
              <w:tabs>
                <w:tab w:pos="1197" w:val="left" w:leader="none"/>
              </w:tabs>
              <w:spacing w:line="237" w:lineRule="auto" w:before="61"/>
              <w:ind w:left="1197" w:right="867" w:hanging="363"/>
              <w:rPr>
                <w:sz w:val="20"/>
              </w:rPr>
            </w:pPr>
            <w:r>
              <w:rPr>
                <w:rFonts w:ascii="Times New Roman"/>
                <w:b/>
                <w:spacing w:val="-10"/>
                <w:w w:val="90"/>
                <w:sz w:val="20"/>
              </w:rPr>
              <w:t>-</w:t>
            </w:r>
            <w:r>
              <w:rPr>
                <w:rFonts w:ascii="Times New Roman"/>
                <w:b/>
                <w:sz w:val="20"/>
              </w:rPr>
              <w:tab/>
            </w:r>
            <w:r>
              <w:rPr>
                <w:w w:val="80"/>
                <w:sz w:val="20"/>
                <w:u w:val="single"/>
              </w:rPr>
              <w:t>EP for metastases resection rate (R0)</w:t>
            </w:r>
            <w:r>
              <w:rPr>
                <w:w w:val="80"/>
                <w:sz w:val="20"/>
              </w:rPr>
              <w:t>: Defined as the subset of the ITT population that had undergone a metastases resection with assessment at surgery (if any). This population was to be for supportive efficacy </w:t>
            </w:r>
            <w:r>
              <w:rPr>
                <w:w w:val="85"/>
                <w:sz w:val="20"/>
              </w:rPr>
              <w:t>analyses on the R0 resection rate.</w:t>
            </w:r>
          </w:p>
          <w:p>
            <w:pPr>
              <w:pStyle w:val="TableParagraph"/>
              <w:spacing w:before="63"/>
              <w:rPr>
                <w:rFonts w:ascii="Arial"/>
                <w:b/>
                <w:sz w:val="20"/>
              </w:rPr>
            </w:pPr>
            <w:r>
              <w:rPr>
                <w:rFonts w:ascii="Arial"/>
                <w:b/>
                <w:w w:val="80"/>
                <w:sz w:val="20"/>
              </w:rPr>
              <w:t>Biomarker</w:t>
            </w:r>
            <w:r>
              <w:rPr>
                <w:rFonts w:ascii="Arial"/>
                <w:b/>
                <w:spacing w:val="-4"/>
                <w:sz w:val="20"/>
              </w:rPr>
              <w:t> </w:t>
            </w:r>
            <w:r>
              <w:rPr>
                <w:rFonts w:ascii="Arial"/>
                <w:b/>
                <w:spacing w:val="-2"/>
                <w:w w:val="90"/>
                <w:sz w:val="20"/>
              </w:rPr>
              <w:t>populations</w:t>
            </w:r>
          </w:p>
          <w:p>
            <w:pPr>
              <w:pStyle w:val="TableParagraph"/>
              <w:spacing w:before="118"/>
              <w:ind w:right="396"/>
              <w:rPr>
                <w:sz w:val="20"/>
              </w:rPr>
            </w:pPr>
            <w:r>
              <w:rPr>
                <w:w w:val="80"/>
                <w:sz w:val="20"/>
                <w:u w:val="single"/>
              </w:rPr>
              <w:t>Biomarker population</w:t>
            </w:r>
            <w:r>
              <w:rPr>
                <w:w w:val="80"/>
                <w:sz w:val="20"/>
              </w:rPr>
              <w:t>: Defined as the set of patients included, treated, with a plasma sample drawn and successfully analyzed at baseline, and at least 1 plasma sample drawn and successfully analyzed on-treatment.</w:t>
            </w:r>
          </w:p>
          <w:p>
            <w:pPr>
              <w:pStyle w:val="TableParagraph"/>
              <w:spacing w:before="119"/>
              <w:ind w:right="396"/>
              <w:rPr>
                <w:sz w:val="20"/>
              </w:rPr>
            </w:pPr>
            <w:r>
              <w:rPr>
                <w:w w:val="80"/>
                <w:sz w:val="20"/>
                <w:u w:val="single"/>
              </w:rPr>
              <w:t>Tumor marker population</w:t>
            </w:r>
            <w:r>
              <w:rPr>
                <w:w w:val="80"/>
                <w:sz w:val="20"/>
              </w:rPr>
              <w:t>: Defined as patients included, treated, with a tumor tissue collected at baseline, and successfully </w:t>
            </w:r>
            <w:r>
              <w:rPr>
                <w:w w:val="90"/>
                <w:sz w:val="20"/>
              </w:rPr>
              <w:t>analyzed</w:t>
            </w:r>
            <w:r>
              <w:rPr>
                <w:spacing w:val="-11"/>
                <w:w w:val="90"/>
                <w:sz w:val="20"/>
              </w:rPr>
              <w:t> </w:t>
            </w:r>
            <w:r>
              <w:rPr>
                <w:w w:val="90"/>
                <w:sz w:val="20"/>
              </w:rPr>
              <w:t>for</w:t>
            </w:r>
            <w:r>
              <w:rPr>
                <w:spacing w:val="-8"/>
                <w:w w:val="90"/>
                <w:sz w:val="20"/>
              </w:rPr>
              <w:t> </w:t>
            </w:r>
            <w:r>
              <w:rPr>
                <w:w w:val="90"/>
                <w:sz w:val="20"/>
              </w:rPr>
              <w:t>tumor</w:t>
            </w:r>
            <w:r>
              <w:rPr>
                <w:spacing w:val="-8"/>
                <w:w w:val="90"/>
                <w:sz w:val="20"/>
              </w:rPr>
              <w:t> </w:t>
            </w:r>
            <w:r>
              <w:rPr>
                <w:w w:val="90"/>
                <w:sz w:val="20"/>
              </w:rPr>
              <w:t>markers.</w:t>
            </w:r>
          </w:p>
          <w:p>
            <w:pPr>
              <w:pStyle w:val="TableParagraph"/>
              <w:spacing w:before="121"/>
              <w:rPr>
                <w:rFonts w:ascii="Arial"/>
                <w:b/>
                <w:sz w:val="20"/>
              </w:rPr>
            </w:pPr>
            <w:r>
              <w:rPr>
                <w:rFonts w:ascii="Arial"/>
                <w:b/>
                <w:w w:val="80"/>
                <w:sz w:val="20"/>
              </w:rPr>
              <w:t>Statistical</w:t>
            </w:r>
            <w:r>
              <w:rPr>
                <w:rFonts w:ascii="Arial"/>
                <w:b/>
                <w:spacing w:val="-3"/>
                <w:sz w:val="20"/>
              </w:rPr>
              <w:t> </w:t>
            </w:r>
            <w:r>
              <w:rPr>
                <w:rFonts w:ascii="Arial"/>
                <w:b/>
                <w:spacing w:val="-2"/>
                <w:w w:val="90"/>
                <w:sz w:val="20"/>
              </w:rPr>
              <w:t>analyses:</w:t>
            </w:r>
          </w:p>
          <w:p>
            <w:pPr>
              <w:pStyle w:val="TableParagraph"/>
              <w:spacing w:before="118"/>
              <w:ind w:right="203"/>
              <w:rPr>
                <w:sz w:val="20"/>
              </w:rPr>
            </w:pPr>
            <w:r>
              <w:rPr>
                <w:w w:val="80"/>
                <w:sz w:val="20"/>
              </w:rPr>
              <w:t>Safety: The</w:t>
            </w:r>
            <w:r>
              <w:rPr>
                <w:spacing w:val="-3"/>
                <w:sz w:val="20"/>
              </w:rPr>
              <w:t> </w:t>
            </w:r>
            <w:r>
              <w:rPr>
                <w:w w:val="80"/>
                <w:sz w:val="20"/>
              </w:rPr>
              <w:t>primary endpoint</w:t>
            </w:r>
            <w:r>
              <w:rPr>
                <w:spacing w:val="-3"/>
                <w:sz w:val="20"/>
              </w:rPr>
              <w:t> </w:t>
            </w:r>
            <w:r>
              <w:rPr>
                <w:w w:val="80"/>
                <w:sz w:val="20"/>
              </w:rPr>
              <w:t>of</w:t>
            </w:r>
            <w:r>
              <w:rPr>
                <w:spacing w:val="-3"/>
                <w:sz w:val="20"/>
              </w:rPr>
              <w:t> </w:t>
            </w:r>
            <w:r>
              <w:rPr>
                <w:w w:val="80"/>
                <w:sz w:val="20"/>
              </w:rPr>
              <w:t>Part 1</w:t>
            </w:r>
            <w:r>
              <w:rPr>
                <w:spacing w:val="-3"/>
                <w:sz w:val="20"/>
              </w:rPr>
              <w:t> </w:t>
            </w:r>
            <w:r>
              <w:rPr>
                <w:w w:val="80"/>
                <w:sz w:val="20"/>
              </w:rPr>
              <w:t>(dose escalation)</w:t>
            </w:r>
            <w:r>
              <w:rPr>
                <w:spacing w:val="-3"/>
                <w:sz w:val="20"/>
              </w:rPr>
              <w:t> </w:t>
            </w:r>
            <w:r>
              <w:rPr>
                <w:w w:val="80"/>
                <w:sz w:val="20"/>
              </w:rPr>
              <w:t>was to</w:t>
            </w:r>
            <w:r>
              <w:rPr>
                <w:spacing w:val="-3"/>
                <w:sz w:val="20"/>
              </w:rPr>
              <w:t> </w:t>
            </w:r>
            <w:r>
              <w:rPr>
                <w:w w:val="80"/>
                <w:sz w:val="20"/>
              </w:rPr>
              <w:t>determine</w:t>
            </w:r>
            <w:r>
              <w:rPr>
                <w:spacing w:val="-3"/>
                <w:sz w:val="20"/>
              </w:rPr>
              <w:t> </w:t>
            </w:r>
            <w:r>
              <w:rPr>
                <w:w w:val="80"/>
                <w:sz w:val="20"/>
              </w:rPr>
              <w:t>the</w:t>
            </w:r>
            <w:r>
              <w:rPr>
                <w:spacing w:val="-3"/>
                <w:sz w:val="20"/>
              </w:rPr>
              <w:t> </w:t>
            </w:r>
            <w:r>
              <w:rPr>
                <w:w w:val="80"/>
                <w:sz w:val="20"/>
              </w:rPr>
              <w:t>RP2D of</w:t>
            </w:r>
            <w:r>
              <w:rPr>
                <w:spacing w:val="-3"/>
                <w:sz w:val="20"/>
              </w:rPr>
              <w:t> </w:t>
            </w:r>
            <w:r>
              <w:rPr>
                <w:w w:val="80"/>
                <w:sz w:val="20"/>
              </w:rPr>
              <w:t>the triplet combination</w:t>
            </w:r>
            <w:r>
              <w:rPr>
                <w:spacing w:val="-3"/>
                <w:sz w:val="20"/>
              </w:rPr>
              <w:t> </w:t>
            </w:r>
            <w:r>
              <w:rPr>
                <w:w w:val="80"/>
                <w:sz w:val="20"/>
              </w:rPr>
              <w:t>to</w:t>
            </w:r>
            <w:r>
              <w:rPr>
                <w:spacing w:val="-3"/>
                <w:sz w:val="20"/>
              </w:rPr>
              <w:t> </w:t>
            </w:r>
            <w:r>
              <w:rPr>
                <w:w w:val="80"/>
                <w:sz w:val="20"/>
              </w:rPr>
              <w:t>be</w:t>
            </w:r>
            <w:r>
              <w:rPr>
                <w:spacing w:val="-3"/>
                <w:sz w:val="20"/>
              </w:rPr>
              <w:t> </w:t>
            </w:r>
            <w:r>
              <w:rPr>
                <w:w w:val="80"/>
                <w:sz w:val="20"/>
              </w:rPr>
              <w:t>used in</w:t>
            </w:r>
            <w:r>
              <w:rPr>
                <w:spacing w:val="-3"/>
                <w:sz w:val="20"/>
              </w:rPr>
              <w:t> </w:t>
            </w:r>
            <w:r>
              <w:rPr>
                <w:w w:val="80"/>
                <w:sz w:val="20"/>
              </w:rPr>
              <w:t>Part 2 of the study. As the study enrollment was prematurely discontinued and only 4 patients were treated, the dose escalation was not </w:t>
            </w:r>
            <w:r>
              <w:rPr>
                <w:w w:val="85"/>
                <w:sz w:val="20"/>
              </w:rPr>
              <w:t>fully</w:t>
            </w:r>
            <w:r>
              <w:rPr>
                <w:spacing w:val="-6"/>
                <w:w w:val="85"/>
                <w:sz w:val="20"/>
              </w:rPr>
              <w:t> </w:t>
            </w:r>
            <w:r>
              <w:rPr>
                <w:w w:val="85"/>
                <w:sz w:val="20"/>
              </w:rPr>
              <w:t>performed.</w:t>
            </w:r>
            <w:r>
              <w:rPr>
                <w:spacing w:val="-6"/>
                <w:w w:val="85"/>
                <w:sz w:val="20"/>
              </w:rPr>
              <w:t> </w:t>
            </w:r>
            <w:r>
              <w:rPr>
                <w:w w:val="85"/>
                <w:sz w:val="20"/>
              </w:rPr>
              <w:t>Thus,</w:t>
            </w:r>
            <w:r>
              <w:rPr>
                <w:spacing w:val="-5"/>
                <w:w w:val="85"/>
                <w:sz w:val="20"/>
              </w:rPr>
              <w:t> </w:t>
            </w:r>
            <w:r>
              <w:rPr>
                <w:w w:val="85"/>
                <w:sz w:val="20"/>
              </w:rPr>
              <w:t>it</w:t>
            </w:r>
            <w:r>
              <w:rPr>
                <w:spacing w:val="-6"/>
                <w:w w:val="85"/>
                <w:sz w:val="20"/>
              </w:rPr>
              <w:t> </w:t>
            </w:r>
            <w:r>
              <w:rPr>
                <w:w w:val="85"/>
                <w:sz w:val="20"/>
              </w:rPr>
              <w:t>was</w:t>
            </w:r>
            <w:r>
              <w:rPr>
                <w:spacing w:val="-5"/>
                <w:w w:val="85"/>
                <w:sz w:val="20"/>
              </w:rPr>
              <w:t> </w:t>
            </w:r>
            <w:r>
              <w:rPr>
                <w:w w:val="85"/>
                <w:sz w:val="20"/>
              </w:rPr>
              <w:t>not</w:t>
            </w:r>
            <w:r>
              <w:rPr>
                <w:spacing w:val="-6"/>
                <w:w w:val="85"/>
                <w:sz w:val="20"/>
              </w:rPr>
              <w:t> </w:t>
            </w:r>
            <w:r>
              <w:rPr>
                <w:w w:val="85"/>
                <w:sz w:val="20"/>
              </w:rPr>
              <w:t>possible</w:t>
            </w:r>
            <w:r>
              <w:rPr>
                <w:spacing w:val="-5"/>
                <w:w w:val="85"/>
                <w:sz w:val="20"/>
              </w:rPr>
              <w:t> </w:t>
            </w:r>
            <w:r>
              <w:rPr>
                <w:w w:val="85"/>
                <w:sz w:val="20"/>
              </w:rPr>
              <w:t>to</w:t>
            </w:r>
            <w:r>
              <w:rPr>
                <w:spacing w:val="-6"/>
                <w:w w:val="85"/>
                <w:sz w:val="20"/>
              </w:rPr>
              <w:t> </w:t>
            </w:r>
            <w:r>
              <w:rPr>
                <w:w w:val="85"/>
                <w:sz w:val="20"/>
              </w:rPr>
              <w:t>fully</w:t>
            </w:r>
            <w:r>
              <w:rPr>
                <w:spacing w:val="-5"/>
                <w:w w:val="85"/>
                <w:sz w:val="20"/>
              </w:rPr>
              <w:t> </w:t>
            </w:r>
            <w:r>
              <w:rPr>
                <w:w w:val="85"/>
                <w:sz w:val="20"/>
              </w:rPr>
              <w:t>assess</w:t>
            </w:r>
            <w:r>
              <w:rPr>
                <w:spacing w:val="-6"/>
                <w:w w:val="85"/>
                <w:sz w:val="20"/>
              </w:rPr>
              <w:t> </w:t>
            </w:r>
            <w:r>
              <w:rPr>
                <w:w w:val="85"/>
                <w:sz w:val="20"/>
              </w:rPr>
              <w:t>the</w:t>
            </w:r>
            <w:r>
              <w:rPr>
                <w:spacing w:val="-6"/>
                <w:w w:val="85"/>
                <w:sz w:val="20"/>
              </w:rPr>
              <w:t> </w:t>
            </w:r>
            <w:r>
              <w:rPr>
                <w:w w:val="85"/>
                <w:sz w:val="20"/>
              </w:rPr>
              <w:t>primary</w:t>
            </w:r>
            <w:r>
              <w:rPr>
                <w:spacing w:val="-5"/>
                <w:w w:val="85"/>
                <w:sz w:val="20"/>
              </w:rPr>
              <w:t> </w:t>
            </w:r>
            <w:r>
              <w:rPr>
                <w:w w:val="85"/>
                <w:sz w:val="20"/>
              </w:rPr>
              <w:t>endpoint.</w:t>
            </w:r>
          </w:p>
          <w:p>
            <w:pPr>
              <w:pStyle w:val="TableParagraph"/>
              <w:spacing w:before="119"/>
              <w:rPr>
                <w:sz w:val="20"/>
              </w:rPr>
            </w:pPr>
            <w:r>
              <w:rPr>
                <w:w w:val="80"/>
                <w:sz w:val="20"/>
              </w:rPr>
              <w:t>Efficacy: The primary objective of Part 2 was dependent on the primary objective of Part 1. As the primary objective of Part 1/dose escalation was not reached, no efficacy and/or pharmacodynamic exploratory analyses were performed.</w:t>
            </w:r>
          </w:p>
          <w:p>
            <w:pPr>
              <w:pStyle w:val="TableParagraph"/>
              <w:spacing w:before="118"/>
              <w:ind w:right="206"/>
              <w:rPr>
                <w:sz w:val="20"/>
              </w:rPr>
            </w:pPr>
            <w:r>
              <w:rPr>
                <w:w w:val="80"/>
                <w:sz w:val="20"/>
              </w:rPr>
              <w:t>Consequently,</w:t>
            </w:r>
            <w:r>
              <w:rPr>
                <w:sz w:val="20"/>
              </w:rPr>
              <w:t> </w:t>
            </w:r>
            <w:r>
              <w:rPr>
                <w:w w:val="80"/>
                <w:sz w:val="20"/>
              </w:rPr>
              <w:t>only</w:t>
            </w:r>
            <w:r>
              <w:rPr>
                <w:sz w:val="20"/>
              </w:rPr>
              <w:t> </w:t>
            </w:r>
            <w:r>
              <w:rPr>
                <w:w w:val="80"/>
                <w:sz w:val="20"/>
              </w:rPr>
              <w:t>listings</w:t>
            </w:r>
            <w:r>
              <w:rPr>
                <w:sz w:val="20"/>
              </w:rPr>
              <w:t> </w:t>
            </w:r>
            <w:r>
              <w:rPr>
                <w:w w:val="80"/>
                <w:sz w:val="20"/>
              </w:rPr>
              <w:t>on</w:t>
            </w:r>
            <w:r>
              <w:rPr>
                <w:sz w:val="20"/>
              </w:rPr>
              <w:t> </w:t>
            </w:r>
            <w:r>
              <w:rPr>
                <w:w w:val="80"/>
                <w:sz w:val="20"/>
              </w:rPr>
              <w:t>AE/SAE,</w:t>
            </w:r>
            <w:r>
              <w:rPr>
                <w:sz w:val="20"/>
              </w:rPr>
              <w:t> </w:t>
            </w:r>
            <w:r>
              <w:rPr>
                <w:w w:val="80"/>
                <w:sz w:val="20"/>
              </w:rPr>
              <w:t>hematology</w:t>
            </w:r>
            <w:r>
              <w:rPr>
                <w:sz w:val="20"/>
              </w:rPr>
              <w:t> </w:t>
            </w:r>
            <w:r>
              <w:rPr>
                <w:w w:val="80"/>
                <w:sz w:val="20"/>
              </w:rPr>
              <w:t>and</w:t>
            </w:r>
            <w:r>
              <w:rPr>
                <w:sz w:val="20"/>
              </w:rPr>
              <w:t> </w:t>
            </w:r>
            <w:r>
              <w:rPr>
                <w:w w:val="80"/>
                <w:sz w:val="20"/>
              </w:rPr>
              <w:t>biochemistry</w:t>
            </w:r>
            <w:r>
              <w:rPr>
                <w:sz w:val="20"/>
              </w:rPr>
              <w:t> </w:t>
            </w:r>
            <w:r>
              <w:rPr>
                <w:w w:val="80"/>
                <w:sz w:val="20"/>
              </w:rPr>
              <w:t>parameters,</w:t>
            </w:r>
            <w:r>
              <w:rPr>
                <w:sz w:val="20"/>
              </w:rPr>
              <w:t> </w:t>
            </w:r>
            <w:r>
              <w:rPr>
                <w:w w:val="80"/>
                <w:sz w:val="20"/>
              </w:rPr>
              <w:t>urinalysis,</w:t>
            </w:r>
            <w:r>
              <w:rPr>
                <w:sz w:val="20"/>
              </w:rPr>
              <w:t> </w:t>
            </w:r>
            <w:r>
              <w:rPr>
                <w:w w:val="80"/>
                <w:sz w:val="20"/>
              </w:rPr>
              <w:t>and</w:t>
            </w:r>
            <w:r>
              <w:rPr>
                <w:sz w:val="20"/>
              </w:rPr>
              <w:t> </w:t>
            </w:r>
            <w:r>
              <w:rPr>
                <w:w w:val="80"/>
                <w:sz w:val="20"/>
              </w:rPr>
              <w:t>extent</w:t>
            </w:r>
            <w:r>
              <w:rPr>
                <w:sz w:val="20"/>
              </w:rPr>
              <w:t> </w:t>
            </w:r>
            <w:r>
              <w:rPr>
                <w:w w:val="80"/>
                <w:sz w:val="20"/>
              </w:rPr>
              <w:t>of</w:t>
            </w:r>
            <w:r>
              <w:rPr>
                <w:sz w:val="20"/>
              </w:rPr>
              <w:t> </w:t>
            </w:r>
            <w:r>
              <w:rPr>
                <w:w w:val="80"/>
                <w:sz w:val="20"/>
              </w:rPr>
              <w:t>exposure</w:t>
            </w:r>
            <w:r>
              <w:rPr>
                <w:sz w:val="20"/>
              </w:rPr>
              <w:t> </w:t>
            </w:r>
            <w:r>
              <w:rPr>
                <w:w w:val="80"/>
                <w:sz w:val="20"/>
              </w:rPr>
              <w:t>are</w:t>
            </w:r>
            <w:r>
              <w:rPr>
                <w:sz w:val="20"/>
              </w:rPr>
              <w:t> </w:t>
            </w:r>
            <w:r>
              <w:rPr>
                <w:w w:val="80"/>
                <w:sz w:val="20"/>
              </w:rPr>
              <w:t>provided in this abbreviated CSR. The NCI-CTCAE version 4.03 was used to grade clinical AEs and laboratory data. Clinical</w:t>
            </w:r>
            <w:r>
              <w:rPr>
                <w:sz w:val="20"/>
              </w:rPr>
              <w:t> </w:t>
            </w:r>
            <w:r>
              <w:rPr>
                <w:w w:val="80"/>
                <w:sz w:val="20"/>
              </w:rPr>
              <w:t>laboratory</w:t>
            </w:r>
            <w:r>
              <w:rPr>
                <w:spacing w:val="40"/>
                <w:sz w:val="20"/>
              </w:rPr>
              <w:t> </w:t>
            </w:r>
            <w:r>
              <w:rPr>
                <w:w w:val="80"/>
                <w:sz w:val="20"/>
              </w:rPr>
              <w:t>values were converted to standard international units by data management, and then were graded according to the NCI-CTCAE version 4.03 whenever applicable, using laboratory ranges provided by the laboratory analyzing the</w:t>
            </w:r>
            <w:r>
              <w:rPr>
                <w:sz w:val="20"/>
              </w:rPr>
              <w:t> </w:t>
            </w:r>
            <w:r>
              <w:rPr>
                <w:w w:val="80"/>
                <w:sz w:val="20"/>
              </w:rPr>
              <w:t>sample whenever possible or using generic normal ranges for other parameters. The maximum grade (worst) per patient was listed. When the NCI-CTCAE was </w:t>
            </w:r>
            <w:r>
              <w:rPr>
                <w:w w:val="85"/>
                <w:sz w:val="20"/>
              </w:rPr>
              <w:t>not</w:t>
            </w:r>
            <w:r>
              <w:rPr>
                <w:spacing w:val="-8"/>
                <w:w w:val="85"/>
                <w:sz w:val="20"/>
              </w:rPr>
              <w:t> </w:t>
            </w:r>
            <w:r>
              <w:rPr>
                <w:w w:val="85"/>
                <w:sz w:val="20"/>
              </w:rPr>
              <w:t>applicable,</w:t>
            </w:r>
            <w:r>
              <w:rPr>
                <w:spacing w:val="-6"/>
                <w:w w:val="85"/>
                <w:sz w:val="20"/>
              </w:rPr>
              <w:t> </w:t>
            </w:r>
            <w:r>
              <w:rPr>
                <w:w w:val="85"/>
                <w:sz w:val="20"/>
              </w:rPr>
              <w:t>laboratory</w:t>
            </w:r>
            <w:r>
              <w:rPr>
                <w:spacing w:val="-5"/>
                <w:w w:val="85"/>
                <w:sz w:val="20"/>
              </w:rPr>
              <w:t> </w:t>
            </w:r>
            <w:r>
              <w:rPr>
                <w:w w:val="85"/>
                <w:sz w:val="20"/>
              </w:rPr>
              <w:t>values</w:t>
            </w:r>
            <w:r>
              <w:rPr>
                <w:spacing w:val="-6"/>
                <w:w w:val="85"/>
                <w:sz w:val="20"/>
              </w:rPr>
              <w:t> </w:t>
            </w:r>
            <w:r>
              <w:rPr>
                <w:w w:val="85"/>
                <w:sz w:val="20"/>
              </w:rPr>
              <w:t>“out</w:t>
            </w:r>
            <w:r>
              <w:rPr>
                <w:spacing w:val="-5"/>
                <w:w w:val="85"/>
                <w:sz w:val="20"/>
              </w:rPr>
              <w:t> </w:t>
            </w:r>
            <w:r>
              <w:rPr>
                <w:w w:val="85"/>
                <w:sz w:val="20"/>
              </w:rPr>
              <w:t>of</w:t>
            </w:r>
            <w:r>
              <w:rPr>
                <w:spacing w:val="-6"/>
                <w:w w:val="85"/>
                <w:sz w:val="20"/>
              </w:rPr>
              <w:t> </w:t>
            </w:r>
            <w:r>
              <w:rPr>
                <w:w w:val="85"/>
                <w:sz w:val="20"/>
              </w:rPr>
              <w:t>normal</w:t>
            </w:r>
            <w:r>
              <w:rPr>
                <w:spacing w:val="-5"/>
                <w:w w:val="85"/>
                <w:sz w:val="20"/>
              </w:rPr>
              <w:t> </w:t>
            </w:r>
            <w:r>
              <w:rPr>
                <w:w w:val="85"/>
                <w:sz w:val="20"/>
              </w:rPr>
              <w:t>ranges”</w:t>
            </w:r>
            <w:r>
              <w:rPr>
                <w:spacing w:val="-6"/>
                <w:w w:val="85"/>
                <w:sz w:val="20"/>
              </w:rPr>
              <w:t> </w:t>
            </w:r>
            <w:r>
              <w:rPr>
                <w:w w:val="85"/>
                <w:sz w:val="20"/>
              </w:rPr>
              <w:t>were</w:t>
            </w:r>
            <w:r>
              <w:rPr>
                <w:spacing w:val="-5"/>
                <w:w w:val="85"/>
                <w:sz w:val="20"/>
              </w:rPr>
              <w:t> </w:t>
            </w:r>
            <w:r>
              <w:rPr>
                <w:w w:val="85"/>
                <w:sz w:val="20"/>
              </w:rPr>
              <w:t>listed.</w:t>
            </w:r>
          </w:p>
        </w:tc>
      </w:tr>
      <w:tr>
        <w:trPr>
          <w:trHeight w:val="1617" w:hRule="atLeast"/>
        </w:trPr>
        <w:tc>
          <w:tcPr>
            <w:tcW w:w="9700" w:type="dxa"/>
          </w:tcPr>
          <w:p>
            <w:pPr>
              <w:pStyle w:val="TableParagraph"/>
              <w:spacing w:before="54"/>
              <w:rPr>
                <w:rFonts w:ascii="Arial"/>
                <w:b/>
                <w:sz w:val="20"/>
              </w:rPr>
            </w:pPr>
            <w:r>
              <w:rPr>
                <w:rFonts w:ascii="Arial"/>
                <w:b/>
                <w:spacing w:val="-2"/>
                <w:w w:val="90"/>
                <w:sz w:val="20"/>
              </w:rPr>
              <w:t>Summary:</w:t>
            </w:r>
          </w:p>
          <w:p>
            <w:pPr>
              <w:pStyle w:val="TableParagraph"/>
              <w:spacing w:before="118"/>
              <w:ind w:right="221"/>
              <w:rPr>
                <w:sz w:val="20"/>
              </w:rPr>
            </w:pPr>
            <w:r>
              <w:rPr>
                <w:w w:val="80"/>
                <w:sz w:val="20"/>
              </w:rPr>
              <w:t>This study was planned to include 2 parts (Part 1 and Part 2) but the study enrollment was prematurely discontinued by the</w:t>
            </w:r>
            <w:r>
              <w:rPr>
                <w:spacing w:val="80"/>
                <w:sz w:val="20"/>
              </w:rPr>
              <w:t> </w:t>
            </w:r>
            <w:r>
              <w:rPr>
                <w:w w:val="80"/>
                <w:sz w:val="20"/>
              </w:rPr>
              <w:t>Sponsor</w:t>
            </w:r>
            <w:r>
              <w:rPr>
                <w:spacing w:val="-1"/>
                <w:sz w:val="20"/>
              </w:rPr>
              <w:t> </w:t>
            </w:r>
            <w:r>
              <w:rPr>
                <w:w w:val="80"/>
                <w:sz w:val="20"/>
              </w:rPr>
              <w:t>due</w:t>
            </w:r>
            <w:r>
              <w:rPr>
                <w:spacing w:val="-2"/>
                <w:sz w:val="20"/>
              </w:rPr>
              <w:t> </w:t>
            </w:r>
            <w:r>
              <w:rPr>
                <w:w w:val="80"/>
                <w:sz w:val="20"/>
              </w:rPr>
              <w:t>to</w:t>
            </w:r>
            <w:r>
              <w:rPr>
                <w:spacing w:val="-2"/>
                <w:sz w:val="20"/>
              </w:rPr>
              <w:t> </w:t>
            </w:r>
            <w:r>
              <w:rPr>
                <w:w w:val="80"/>
                <w:sz w:val="20"/>
              </w:rPr>
              <w:t>a</w:t>
            </w:r>
            <w:r>
              <w:rPr>
                <w:spacing w:val="-1"/>
                <w:sz w:val="20"/>
              </w:rPr>
              <w:t> </w:t>
            </w:r>
            <w:r>
              <w:rPr>
                <w:w w:val="80"/>
                <w:sz w:val="20"/>
              </w:rPr>
              <w:t>G3</w:t>
            </w:r>
            <w:r>
              <w:rPr>
                <w:spacing w:val="-1"/>
                <w:sz w:val="20"/>
              </w:rPr>
              <w:t> </w:t>
            </w:r>
            <w:r>
              <w:rPr>
                <w:w w:val="80"/>
                <w:sz w:val="20"/>
              </w:rPr>
              <w:t>hypertension</w:t>
            </w:r>
            <w:r>
              <w:rPr>
                <w:spacing w:val="-2"/>
                <w:sz w:val="20"/>
              </w:rPr>
              <w:t> </w:t>
            </w:r>
            <w:r>
              <w:rPr>
                <w:w w:val="80"/>
                <w:sz w:val="20"/>
              </w:rPr>
              <w:t>incidence,</w:t>
            </w:r>
            <w:r>
              <w:rPr>
                <w:spacing w:val="-1"/>
                <w:sz w:val="20"/>
              </w:rPr>
              <w:t> </w:t>
            </w:r>
            <w:r>
              <w:rPr>
                <w:w w:val="80"/>
                <w:sz w:val="20"/>
              </w:rPr>
              <w:t>observed</w:t>
            </w:r>
            <w:r>
              <w:rPr>
                <w:spacing w:val="-1"/>
                <w:sz w:val="20"/>
              </w:rPr>
              <w:t> </w:t>
            </w:r>
            <w:r>
              <w:rPr>
                <w:w w:val="80"/>
                <w:sz w:val="20"/>
              </w:rPr>
              <w:t>in</w:t>
            </w:r>
            <w:r>
              <w:rPr>
                <w:spacing w:val="-2"/>
                <w:sz w:val="20"/>
              </w:rPr>
              <w:t> </w:t>
            </w:r>
            <w:r>
              <w:rPr>
                <w:w w:val="80"/>
                <w:sz w:val="20"/>
              </w:rPr>
              <w:t>the</w:t>
            </w:r>
            <w:r>
              <w:rPr>
                <w:spacing w:val="-1"/>
                <w:sz w:val="20"/>
              </w:rPr>
              <w:t> </w:t>
            </w:r>
            <w:r>
              <w:rPr>
                <w:w w:val="80"/>
                <w:sz w:val="20"/>
              </w:rPr>
              <w:t>first</w:t>
            </w:r>
            <w:r>
              <w:rPr>
                <w:sz w:val="20"/>
              </w:rPr>
              <w:t> </w:t>
            </w:r>
            <w:r>
              <w:rPr>
                <w:w w:val="80"/>
                <w:sz w:val="20"/>
              </w:rPr>
              <w:t>4</w:t>
            </w:r>
            <w:r>
              <w:rPr>
                <w:spacing w:val="-2"/>
                <w:sz w:val="20"/>
              </w:rPr>
              <w:t> </w:t>
            </w:r>
            <w:r>
              <w:rPr>
                <w:w w:val="80"/>
                <w:sz w:val="20"/>
              </w:rPr>
              <w:t>patients</w:t>
            </w:r>
            <w:r>
              <w:rPr>
                <w:spacing w:val="-1"/>
                <w:sz w:val="20"/>
              </w:rPr>
              <w:t> </w:t>
            </w:r>
            <w:r>
              <w:rPr>
                <w:w w:val="80"/>
                <w:sz w:val="20"/>
              </w:rPr>
              <w:t>treated</w:t>
            </w:r>
            <w:r>
              <w:rPr>
                <w:spacing w:val="-1"/>
                <w:sz w:val="20"/>
              </w:rPr>
              <w:t> </w:t>
            </w:r>
            <w:r>
              <w:rPr>
                <w:w w:val="80"/>
                <w:sz w:val="20"/>
              </w:rPr>
              <w:t>at</w:t>
            </w:r>
            <w:r>
              <w:rPr>
                <w:spacing w:val="-2"/>
                <w:sz w:val="20"/>
              </w:rPr>
              <w:t> </w:t>
            </w:r>
            <w:r>
              <w:rPr>
                <w:w w:val="80"/>
                <w:sz w:val="20"/>
              </w:rPr>
              <w:t>the</w:t>
            </w:r>
            <w:r>
              <w:rPr>
                <w:spacing w:val="-1"/>
                <w:sz w:val="20"/>
              </w:rPr>
              <w:t> </w:t>
            </w:r>
            <w:r>
              <w:rPr>
                <w:w w:val="80"/>
                <w:sz w:val="20"/>
              </w:rPr>
              <w:t>first</w:t>
            </w:r>
            <w:r>
              <w:rPr>
                <w:spacing w:val="-1"/>
                <w:sz w:val="20"/>
              </w:rPr>
              <w:t> </w:t>
            </w:r>
            <w:r>
              <w:rPr>
                <w:w w:val="80"/>
                <w:sz w:val="20"/>
              </w:rPr>
              <w:t>DL</w:t>
            </w:r>
            <w:r>
              <w:rPr>
                <w:spacing w:val="-1"/>
                <w:sz w:val="20"/>
              </w:rPr>
              <w:t> </w:t>
            </w:r>
            <w:r>
              <w:rPr>
                <w:w w:val="80"/>
                <w:sz w:val="20"/>
              </w:rPr>
              <w:t>tested</w:t>
            </w:r>
            <w:r>
              <w:rPr>
                <w:spacing w:val="-1"/>
                <w:sz w:val="20"/>
              </w:rPr>
              <w:t> </w:t>
            </w:r>
            <w:r>
              <w:rPr>
                <w:w w:val="80"/>
                <w:sz w:val="20"/>
              </w:rPr>
              <w:t>(3</w:t>
            </w:r>
            <w:r>
              <w:rPr>
                <w:spacing w:val="-1"/>
                <w:sz w:val="20"/>
              </w:rPr>
              <w:t> </w:t>
            </w:r>
            <w:r>
              <w:rPr>
                <w:w w:val="80"/>
                <w:sz w:val="20"/>
              </w:rPr>
              <w:t>patients</w:t>
            </w:r>
            <w:r>
              <w:rPr>
                <w:spacing w:val="-2"/>
                <w:sz w:val="20"/>
              </w:rPr>
              <w:t> </w:t>
            </w:r>
            <w:r>
              <w:rPr>
                <w:w w:val="80"/>
                <w:sz w:val="20"/>
              </w:rPr>
              <w:t>had</w:t>
            </w:r>
            <w:r>
              <w:rPr>
                <w:spacing w:val="-1"/>
                <w:sz w:val="20"/>
              </w:rPr>
              <w:t> </w:t>
            </w:r>
            <w:r>
              <w:rPr>
                <w:w w:val="80"/>
                <w:sz w:val="20"/>
              </w:rPr>
              <w:t>G3</w:t>
            </w:r>
            <w:r>
              <w:rPr>
                <w:spacing w:val="-1"/>
                <w:sz w:val="20"/>
              </w:rPr>
              <w:t> </w:t>
            </w:r>
            <w:r>
              <w:rPr>
                <w:w w:val="80"/>
                <w:sz w:val="20"/>
              </w:rPr>
              <w:t>and 1 patient had G2 hypertension), that was higher than expected compared to the known aflibercept safety profile when it is administered in combination with standard chemotherapeutic agents. Thus, only limited data (safety listings) are presented in this </w:t>
            </w:r>
            <w:r>
              <w:rPr>
                <w:spacing w:val="-2"/>
                <w:w w:val="90"/>
                <w:sz w:val="20"/>
              </w:rPr>
              <w:t>report.</w:t>
            </w:r>
          </w:p>
        </w:tc>
      </w:tr>
    </w:tbl>
    <w:p>
      <w:pPr>
        <w:pStyle w:val="TableParagraph"/>
        <w:spacing w:after="0"/>
        <w:rPr>
          <w:sz w:val="20"/>
        </w:rPr>
        <w:sectPr>
          <w:type w:val="continuous"/>
          <w:pgSz w:w="11910" w:h="16840"/>
          <w:pgMar w:header="1223" w:footer="1585" w:top="2180" w:bottom="1780" w:left="1417" w:right="708"/>
        </w:sectPr>
      </w:pPr>
    </w:p>
    <w:p>
      <w:pPr>
        <w:pStyle w:val="BodyText"/>
        <w:rPr>
          <w:sz w:val="8"/>
        </w:rPr>
      </w:pPr>
    </w:p>
    <w:tbl>
      <w:tblPr>
        <w:tblW w:w="0" w:type="auto"/>
        <w:jc w:val="left"/>
        <w:tblInd w:w="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00"/>
      </w:tblGrid>
      <w:tr>
        <w:trPr>
          <w:trHeight w:val="2649" w:hRule="atLeast"/>
        </w:trPr>
        <w:tc>
          <w:tcPr>
            <w:tcW w:w="9700" w:type="dxa"/>
            <w:tcBorders>
              <w:bottom w:val="nil"/>
            </w:tcBorders>
          </w:tcPr>
          <w:p>
            <w:pPr>
              <w:pStyle w:val="TableParagraph"/>
              <w:spacing w:before="54"/>
              <w:ind w:left="355" w:right="162"/>
              <w:rPr>
                <w:sz w:val="20"/>
              </w:rPr>
            </w:pPr>
            <w:r>
              <w:rPr>
                <w:w w:val="80"/>
                <w:sz w:val="20"/>
              </w:rPr>
              <w:t>Population</w:t>
            </w:r>
            <w:r>
              <w:rPr>
                <w:sz w:val="20"/>
              </w:rPr>
              <w:t> </w:t>
            </w:r>
            <w:r>
              <w:rPr>
                <w:w w:val="80"/>
                <w:sz w:val="20"/>
              </w:rPr>
              <w:t>characteristics:</w:t>
            </w:r>
            <w:r>
              <w:rPr>
                <w:sz w:val="20"/>
              </w:rPr>
              <w:t> </w:t>
            </w:r>
            <w:r>
              <w:rPr>
                <w:w w:val="80"/>
                <w:sz w:val="20"/>
              </w:rPr>
              <w:t>Six</w:t>
            </w:r>
            <w:r>
              <w:rPr>
                <w:sz w:val="20"/>
              </w:rPr>
              <w:t> </w:t>
            </w:r>
            <w:r>
              <w:rPr>
                <w:w w:val="80"/>
                <w:sz w:val="20"/>
              </w:rPr>
              <w:t>patients</w:t>
            </w:r>
            <w:r>
              <w:rPr>
                <w:sz w:val="20"/>
              </w:rPr>
              <w:t> </w:t>
            </w:r>
            <w:r>
              <w:rPr>
                <w:w w:val="80"/>
                <w:sz w:val="20"/>
              </w:rPr>
              <w:t>were</w:t>
            </w:r>
            <w:r>
              <w:rPr>
                <w:sz w:val="20"/>
              </w:rPr>
              <w:t> </w:t>
            </w:r>
            <w:r>
              <w:rPr>
                <w:w w:val="80"/>
                <w:sz w:val="20"/>
              </w:rPr>
              <w:t>screened</w:t>
            </w:r>
            <w:r>
              <w:rPr>
                <w:sz w:val="20"/>
              </w:rPr>
              <w:t> </w:t>
            </w:r>
            <w:r>
              <w:rPr>
                <w:w w:val="80"/>
                <w:sz w:val="20"/>
              </w:rPr>
              <w:t>but</w:t>
            </w:r>
            <w:r>
              <w:rPr>
                <w:sz w:val="20"/>
              </w:rPr>
              <w:t> </w:t>
            </w:r>
            <w:r>
              <w:rPr>
                <w:w w:val="80"/>
                <w:sz w:val="20"/>
              </w:rPr>
              <w:t>only</w:t>
            </w:r>
            <w:r>
              <w:rPr>
                <w:sz w:val="20"/>
              </w:rPr>
              <w:t> </w:t>
            </w:r>
            <w:r>
              <w:rPr>
                <w:w w:val="80"/>
                <w:sz w:val="20"/>
              </w:rPr>
              <w:t>4</w:t>
            </w:r>
            <w:r>
              <w:rPr>
                <w:sz w:val="20"/>
              </w:rPr>
              <w:t> </w:t>
            </w:r>
            <w:r>
              <w:rPr>
                <w:w w:val="80"/>
                <w:sz w:val="20"/>
              </w:rPr>
              <w:t>patients</w:t>
            </w:r>
            <w:r>
              <w:rPr>
                <w:sz w:val="20"/>
              </w:rPr>
              <w:t> </w:t>
            </w:r>
            <w:r>
              <w:rPr>
                <w:w w:val="80"/>
                <w:sz w:val="20"/>
              </w:rPr>
              <w:t>were</w:t>
            </w:r>
            <w:r>
              <w:rPr>
                <w:sz w:val="20"/>
              </w:rPr>
              <w:t> </w:t>
            </w:r>
            <w:r>
              <w:rPr>
                <w:w w:val="80"/>
                <w:sz w:val="20"/>
              </w:rPr>
              <w:t>enrolled</w:t>
            </w:r>
            <w:r>
              <w:rPr>
                <w:sz w:val="20"/>
              </w:rPr>
              <w:t> </w:t>
            </w:r>
            <w:r>
              <w:rPr>
                <w:w w:val="80"/>
                <w:sz w:val="20"/>
              </w:rPr>
              <w:t>and</w:t>
            </w:r>
            <w:r>
              <w:rPr>
                <w:sz w:val="20"/>
              </w:rPr>
              <w:t> </w:t>
            </w:r>
            <w:r>
              <w:rPr>
                <w:w w:val="80"/>
                <w:sz w:val="20"/>
              </w:rPr>
              <w:t>treated</w:t>
            </w:r>
            <w:r>
              <w:rPr>
                <w:sz w:val="20"/>
              </w:rPr>
              <w:t> </w:t>
            </w:r>
            <w:r>
              <w:rPr>
                <w:w w:val="80"/>
                <w:sz w:val="20"/>
              </w:rPr>
              <w:t>at</w:t>
            </w:r>
            <w:r>
              <w:rPr>
                <w:sz w:val="20"/>
              </w:rPr>
              <w:t> </w:t>
            </w:r>
            <w:r>
              <w:rPr>
                <w:w w:val="80"/>
                <w:sz w:val="20"/>
              </w:rPr>
              <w:t>the</w:t>
            </w:r>
            <w:r>
              <w:rPr>
                <w:sz w:val="20"/>
              </w:rPr>
              <w:t> </w:t>
            </w:r>
            <w:r>
              <w:rPr>
                <w:w w:val="80"/>
                <w:sz w:val="20"/>
              </w:rPr>
              <w:t>first</w:t>
            </w:r>
            <w:r>
              <w:rPr>
                <w:sz w:val="20"/>
              </w:rPr>
              <w:t> </w:t>
            </w:r>
            <w:r>
              <w:rPr>
                <w:w w:val="80"/>
                <w:sz w:val="20"/>
              </w:rPr>
              <w:t>DL</w:t>
            </w:r>
            <w:r>
              <w:rPr>
                <w:sz w:val="20"/>
              </w:rPr>
              <w:t> </w:t>
            </w:r>
            <w:r>
              <w:rPr>
                <w:w w:val="80"/>
                <w:sz w:val="20"/>
              </w:rPr>
              <w:t>(aflibercept</w:t>
            </w:r>
            <w:r>
              <w:rPr>
                <w:w w:val="80"/>
                <w:sz w:val="20"/>
              </w:rPr>
              <w:t> [6 mg/kg], oxaliplatin [100 mg/m</w:t>
            </w:r>
            <w:r>
              <w:rPr>
                <w:w w:val="80"/>
                <w:position w:val="5"/>
                <w:sz w:val="13"/>
              </w:rPr>
              <w:t>2</w:t>
            </w:r>
            <w:r>
              <w:rPr>
                <w:w w:val="80"/>
                <w:sz w:val="20"/>
              </w:rPr>
              <w:t>], and capecitabine [850 mg/m</w:t>
            </w:r>
            <w:r>
              <w:rPr>
                <w:w w:val="80"/>
                <w:position w:val="5"/>
                <w:sz w:val="13"/>
              </w:rPr>
              <w:t>2</w:t>
            </w:r>
            <w:r>
              <w:rPr>
                <w:spacing w:val="18"/>
                <w:position w:val="5"/>
                <w:sz w:val="13"/>
              </w:rPr>
              <w:t> </w:t>
            </w:r>
            <w:r>
              <w:rPr>
                <w:w w:val="80"/>
                <w:sz w:val="20"/>
              </w:rPr>
              <w:t>twice daily]) to be tested and they were all evaluable for DLTs.</w:t>
            </w:r>
            <w:r>
              <w:rPr>
                <w:spacing w:val="40"/>
                <w:sz w:val="20"/>
              </w:rPr>
              <w:t> </w:t>
            </w:r>
            <w:r>
              <w:rPr>
                <w:w w:val="80"/>
                <w:sz w:val="20"/>
              </w:rPr>
              <w:t>All</w:t>
            </w:r>
            <w:r>
              <w:rPr>
                <w:sz w:val="20"/>
              </w:rPr>
              <w:t> </w:t>
            </w:r>
            <w:r>
              <w:rPr>
                <w:w w:val="80"/>
                <w:sz w:val="20"/>
              </w:rPr>
              <w:t>4</w:t>
            </w:r>
            <w:r>
              <w:rPr>
                <w:sz w:val="20"/>
              </w:rPr>
              <w:t> </w:t>
            </w:r>
            <w:r>
              <w:rPr>
                <w:w w:val="80"/>
                <w:sz w:val="20"/>
              </w:rPr>
              <w:t>patients</w:t>
            </w:r>
            <w:r>
              <w:rPr>
                <w:sz w:val="20"/>
              </w:rPr>
              <w:t> </w:t>
            </w:r>
            <w:r>
              <w:rPr>
                <w:w w:val="80"/>
                <w:sz w:val="20"/>
              </w:rPr>
              <w:t>received</w:t>
            </w:r>
            <w:r>
              <w:rPr>
                <w:sz w:val="20"/>
              </w:rPr>
              <w:t> </w:t>
            </w:r>
            <w:r>
              <w:rPr>
                <w:w w:val="80"/>
                <w:sz w:val="20"/>
              </w:rPr>
              <w:t>aflibercept</w:t>
            </w:r>
            <w:r>
              <w:rPr>
                <w:sz w:val="20"/>
              </w:rPr>
              <w:t> </w:t>
            </w:r>
            <w:r>
              <w:rPr>
                <w:w w:val="80"/>
                <w:sz w:val="20"/>
              </w:rPr>
              <w:t>in</w:t>
            </w:r>
            <w:r>
              <w:rPr>
                <w:sz w:val="20"/>
              </w:rPr>
              <w:t> </w:t>
            </w:r>
            <w:r>
              <w:rPr>
                <w:w w:val="80"/>
                <w:sz w:val="20"/>
              </w:rPr>
              <w:t>combination</w:t>
            </w:r>
            <w:r>
              <w:rPr>
                <w:sz w:val="20"/>
              </w:rPr>
              <w:t> </w:t>
            </w:r>
            <w:r>
              <w:rPr>
                <w:w w:val="80"/>
                <w:sz w:val="20"/>
              </w:rPr>
              <w:t>with</w:t>
            </w:r>
            <w:r>
              <w:rPr>
                <w:sz w:val="20"/>
              </w:rPr>
              <w:t> </w:t>
            </w:r>
            <w:r>
              <w:rPr>
                <w:w w:val="80"/>
                <w:sz w:val="20"/>
              </w:rPr>
              <w:t>XELOX</w:t>
            </w:r>
            <w:r>
              <w:rPr>
                <w:sz w:val="20"/>
              </w:rPr>
              <w:t> </w:t>
            </w:r>
            <w:r>
              <w:rPr>
                <w:w w:val="80"/>
                <w:sz w:val="20"/>
              </w:rPr>
              <w:t>in</w:t>
            </w:r>
            <w:r>
              <w:rPr>
                <w:sz w:val="20"/>
              </w:rPr>
              <w:t> </w:t>
            </w:r>
            <w:r>
              <w:rPr>
                <w:w w:val="80"/>
                <w:sz w:val="20"/>
              </w:rPr>
              <w:t>the</w:t>
            </w:r>
            <w:r>
              <w:rPr>
                <w:sz w:val="20"/>
              </w:rPr>
              <w:t> </w:t>
            </w:r>
            <w:r>
              <w:rPr>
                <w:w w:val="80"/>
                <w:sz w:val="20"/>
              </w:rPr>
              <w:t>induction</w:t>
            </w:r>
            <w:r>
              <w:rPr>
                <w:sz w:val="20"/>
              </w:rPr>
              <w:t> </w:t>
            </w:r>
            <w:r>
              <w:rPr>
                <w:w w:val="80"/>
                <w:sz w:val="20"/>
              </w:rPr>
              <w:t>phase:</w:t>
            </w:r>
            <w:r>
              <w:rPr>
                <w:sz w:val="20"/>
              </w:rPr>
              <w:t> </w:t>
            </w:r>
            <w:r>
              <w:rPr>
                <w:w w:val="80"/>
                <w:sz w:val="20"/>
              </w:rPr>
              <w:t>1</w:t>
            </w:r>
            <w:r>
              <w:rPr>
                <w:sz w:val="20"/>
              </w:rPr>
              <w:t> </w:t>
            </w:r>
            <w:r>
              <w:rPr>
                <w:w w:val="80"/>
                <w:sz w:val="20"/>
              </w:rPr>
              <w:t>patient</w:t>
            </w:r>
            <w:r>
              <w:rPr>
                <w:sz w:val="20"/>
              </w:rPr>
              <w:t> </w:t>
            </w:r>
            <w:r>
              <w:rPr>
                <w:w w:val="80"/>
                <w:sz w:val="20"/>
              </w:rPr>
              <w:t>had</w:t>
            </w:r>
            <w:r>
              <w:rPr>
                <w:sz w:val="20"/>
              </w:rPr>
              <w:t> </w:t>
            </w:r>
            <w:r>
              <w:rPr>
                <w:w w:val="80"/>
                <w:sz w:val="20"/>
              </w:rPr>
              <w:t>only</w:t>
            </w:r>
            <w:r>
              <w:rPr>
                <w:sz w:val="20"/>
              </w:rPr>
              <w:t> </w:t>
            </w:r>
            <w:r>
              <w:rPr>
                <w:w w:val="80"/>
                <w:sz w:val="20"/>
              </w:rPr>
              <w:t>1</w:t>
            </w:r>
            <w:r>
              <w:rPr>
                <w:sz w:val="20"/>
              </w:rPr>
              <w:t> </w:t>
            </w:r>
            <w:r>
              <w:rPr>
                <w:w w:val="80"/>
                <w:sz w:val="20"/>
              </w:rPr>
              <w:t>cycle,</w:t>
            </w:r>
            <w:r>
              <w:rPr>
                <w:sz w:val="20"/>
              </w:rPr>
              <w:t> </w:t>
            </w:r>
            <w:r>
              <w:rPr>
                <w:w w:val="80"/>
                <w:sz w:val="20"/>
              </w:rPr>
              <w:t>while</w:t>
            </w:r>
            <w:r>
              <w:rPr>
                <w:sz w:val="20"/>
              </w:rPr>
              <w:t> </w:t>
            </w:r>
            <w:r>
              <w:rPr>
                <w:w w:val="80"/>
                <w:sz w:val="20"/>
              </w:rPr>
              <w:t>the others</w:t>
            </w:r>
            <w:r>
              <w:rPr>
                <w:spacing w:val="-2"/>
                <w:sz w:val="20"/>
              </w:rPr>
              <w:t> </w:t>
            </w:r>
            <w:r>
              <w:rPr>
                <w:w w:val="80"/>
                <w:sz w:val="20"/>
              </w:rPr>
              <w:t>had</w:t>
            </w:r>
            <w:r>
              <w:rPr>
                <w:spacing w:val="-2"/>
                <w:sz w:val="20"/>
              </w:rPr>
              <w:t> </w:t>
            </w:r>
            <w:r>
              <w:rPr>
                <w:w w:val="80"/>
                <w:sz w:val="20"/>
              </w:rPr>
              <w:t>up</w:t>
            </w:r>
            <w:r>
              <w:rPr>
                <w:spacing w:val="-2"/>
                <w:sz w:val="20"/>
              </w:rPr>
              <w:t> </w:t>
            </w:r>
            <w:r>
              <w:rPr>
                <w:w w:val="80"/>
                <w:sz w:val="20"/>
              </w:rPr>
              <w:t>to</w:t>
            </w:r>
            <w:r>
              <w:rPr>
                <w:spacing w:val="-2"/>
                <w:sz w:val="20"/>
              </w:rPr>
              <w:t> </w:t>
            </w:r>
            <w:r>
              <w:rPr>
                <w:w w:val="80"/>
                <w:sz w:val="20"/>
              </w:rPr>
              <w:t>4</w:t>
            </w:r>
            <w:r>
              <w:rPr>
                <w:sz w:val="20"/>
              </w:rPr>
              <w:t> </w:t>
            </w:r>
            <w:r>
              <w:rPr>
                <w:w w:val="80"/>
                <w:sz w:val="20"/>
              </w:rPr>
              <w:t>(2</w:t>
            </w:r>
            <w:r>
              <w:rPr>
                <w:spacing w:val="-2"/>
                <w:sz w:val="20"/>
              </w:rPr>
              <w:t> </w:t>
            </w:r>
            <w:r>
              <w:rPr>
                <w:w w:val="80"/>
                <w:sz w:val="20"/>
              </w:rPr>
              <w:t>patients)</w:t>
            </w:r>
            <w:r>
              <w:rPr>
                <w:sz w:val="20"/>
              </w:rPr>
              <w:t> </w:t>
            </w:r>
            <w:r>
              <w:rPr>
                <w:w w:val="80"/>
                <w:sz w:val="20"/>
              </w:rPr>
              <w:t>or</w:t>
            </w:r>
            <w:r>
              <w:rPr>
                <w:sz w:val="20"/>
              </w:rPr>
              <w:t> </w:t>
            </w:r>
            <w:r>
              <w:rPr>
                <w:w w:val="80"/>
                <w:sz w:val="20"/>
              </w:rPr>
              <w:t>6</w:t>
            </w:r>
            <w:r>
              <w:rPr>
                <w:sz w:val="20"/>
              </w:rPr>
              <w:t> </w:t>
            </w:r>
            <w:r>
              <w:rPr>
                <w:w w:val="80"/>
                <w:sz w:val="20"/>
              </w:rPr>
              <w:t>induction</w:t>
            </w:r>
            <w:r>
              <w:rPr>
                <w:sz w:val="20"/>
              </w:rPr>
              <w:t> </w:t>
            </w:r>
            <w:r>
              <w:rPr>
                <w:w w:val="80"/>
                <w:sz w:val="20"/>
              </w:rPr>
              <w:t>cycles</w:t>
            </w:r>
            <w:r>
              <w:rPr>
                <w:spacing w:val="-2"/>
                <w:sz w:val="20"/>
              </w:rPr>
              <w:t> </w:t>
            </w:r>
            <w:r>
              <w:rPr>
                <w:w w:val="80"/>
                <w:sz w:val="20"/>
              </w:rPr>
              <w:t>(1</w:t>
            </w:r>
            <w:r>
              <w:rPr>
                <w:spacing w:val="-2"/>
                <w:sz w:val="20"/>
              </w:rPr>
              <w:t> </w:t>
            </w:r>
            <w:r>
              <w:rPr>
                <w:w w:val="80"/>
                <w:sz w:val="20"/>
              </w:rPr>
              <w:t>patient).</w:t>
            </w:r>
            <w:r>
              <w:rPr>
                <w:spacing w:val="-2"/>
                <w:sz w:val="20"/>
              </w:rPr>
              <w:t> </w:t>
            </w:r>
            <w:r>
              <w:rPr>
                <w:w w:val="80"/>
                <w:sz w:val="20"/>
              </w:rPr>
              <w:t>Two</w:t>
            </w:r>
            <w:r>
              <w:rPr>
                <w:spacing w:val="-2"/>
                <w:sz w:val="20"/>
              </w:rPr>
              <w:t> </w:t>
            </w:r>
            <w:r>
              <w:rPr>
                <w:w w:val="80"/>
                <w:sz w:val="20"/>
              </w:rPr>
              <w:t>patients</w:t>
            </w:r>
            <w:r>
              <w:rPr>
                <w:sz w:val="20"/>
              </w:rPr>
              <w:t> </w:t>
            </w:r>
            <w:r>
              <w:rPr>
                <w:w w:val="80"/>
                <w:sz w:val="20"/>
              </w:rPr>
              <w:t>were</w:t>
            </w:r>
            <w:r>
              <w:rPr>
                <w:spacing w:val="-2"/>
                <w:sz w:val="20"/>
              </w:rPr>
              <w:t> </w:t>
            </w:r>
            <w:r>
              <w:rPr>
                <w:w w:val="80"/>
                <w:sz w:val="20"/>
              </w:rPr>
              <w:t>able</w:t>
            </w:r>
            <w:r>
              <w:rPr>
                <w:sz w:val="20"/>
              </w:rPr>
              <w:t> </w:t>
            </w:r>
            <w:r>
              <w:rPr>
                <w:w w:val="80"/>
                <w:sz w:val="20"/>
              </w:rPr>
              <w:t>to</w:t>
            </w:r>
            <w:r>
              <w:rPr>
                <w:sz w:val="20"/>
              </w:rPr>
              <w:t> </w:t>
            </w:r>
            <w:r>
              <w:rPr>
                <w:w w:val="80"/>
                <w:sz w:val="20"/>
              </w:rPr>
              <w:t>receive</w:t>
            </w:r>
            <w:r>
              <w:rPr>
                <w:spacing w:val="-2"/>
                <w:sz w:val="20"/>
              </w:rPr>
              <w:t> </w:t>
            </w:r>
            <w:r>
              <w:rPr>
                <w:w w:val="80"/>
                <w:sz w:val="20"/>
              </w:rPr>
              <w:t>aflibercept</w:t>
            </w:r>
            <w:r>
              <w:rPr>
                <w:spacing w:val="-2"/>
                <w:sz w:val="20"/>
              </w:rPr>
              <w:t> </w:t>
            </w:r>
            <w:r>
              <w:rPr>
                <w:w w:val="80"/>
                <w:sz w:val="20"/>
              </w:rPr>
              <w:t>as</w:t>
            </w:r>
            <w:r>
              <w:rPr>
                <w:spacing w:val="-2"/>
                <w:sz w:val="20"/>
              </w:rPr>
              <w:t> </w:t>
            </w:r>
            <w:r>
              <w:rPr>
                <w:w w:val="80"/>
                <w:sz w:val="20"/>
              </w:rPr>
              <w:t>a</w:t>
            </w:r>
            <w:r>
              <w:rPr>
                <w:sz w:val="20"/>
              </w:rPr>
              <w:t> </w:t>
            </w:r>
            <w:r>
              <w:rPr>
                <w:w w:val="80"/>
                <w:sz w:val="20"/>
              </w:rPr>
              <w:t>single</w:t>
            </w:r>
            <w:r>
              <w:rPr>
                <w:sz w:val="20"/>
              </w:rPr>
              <w:t> </w:t>
            </w:r>
            <w:r>
              <w:rPr>
                <w:w w:val="80"/>
                <w:sz w:val="20"/>
              </w:rPr>
              <w:t>agent in the maintenance phase (1 patient received up to 12 cycles of aflibercept monotherapy) upon completion of the induction </w:t>
            </w:r>
            <w:r>
              <w:rPr>
                <w:spacing w:val="-2"/>
                <w:w w:val="90"/>
                <w:sz w:val="20"/>
              </w:rPr>
              <w:t>therapy.</w:t>
            </w:r>
          </w:p>
          <w:p>
            <w:pPr>
              <w:pStyle w:val="TableParagraph"/>
              <w:spacing w:before="118"/>
              <w:ind w:left="355" w:right="396"/>
              <w:rPr>
                <w:sz w:val="20"/>
              </w:rPr>
            </w:pPr>
            <w:r>
              <w:rPr>
                <w:w w:val="80"/>
                <w:sz w:val="20"/>
              </w:rPr>
              <w:t>Of the 4 patients, 3 discontinued the study treatment due to AEs (1 patient had 1 G3 acute coronary syndrome and 1 G3 hypertension; 1 patient had 1 G3 fatigue; and 1patient had a recurrent renal toxicity, namely 1 G2 hematuria and</w:t>
            </w:r>
          </w:p>
          <w:p>
            <w:pPr>
              <w:pStyle w:val="TableParagraph"/>
              <w:spacing w:line="228" w:lineRule="exact"/>
              <w:ind w:left="355"/>
              <w:rPr>
                <w:sz w:val="20"/>
              </w:rPr>
            </w:pPr>
            <w:r>
              <w:rPr>
                <w:w w:val="80"/>
                <w:sz w:val="20"/>
              </w:rPr>
              <w:t>1</w:t>
            </w:r>
            <w:r>
              <w:rPr>
                <w:spacing w:val="-8"/>
                <w:sz w:val="20"/>
              </w:rPr>
              <w:t> </w:t>
            </w:r>
            <w:r>
              <w:rPr>
                <w:w w:val="80"/>
                <w:sz w:val="20"/>
              </w:rPr>
              <w:t>G1</w:t>
            </w:r>
            <w:r>
              <w:rPr>
                <w:spacing w:val="-7"/>
                <w:sz w:val="20"/>
              </w:rPr>
              <w:t> </w:t>
            </w:r>
            <w:r>
              <w:rPr>
                <w:w w:val="80"/>
                <w:sz w:val="20"/>
              </w:rPr>
              <w:t>proteinuria)</w:t>
            </w:r>
            <w:r>
              <w:rPr>
                <w:spacing w:val="-7"/>
                <w:sz w:val="20"/>
              </w:rPr>
              <w:t> </w:t>
            </w:r>
            <w:r>
              <w:rPr>
                <w:w w:val="80"/>
                <w:sz w:val="20"/>
              </w:rPr>
              <w:t>and</w:t>
            </w:r>
            <w:r>
              <w:rPr>
                <w:spacing w:val="-9"/>
                <w:sz w:val="20"/>
              </w:rPr>
              <w:t> </w:t>
            </w:r>
            <w:r>
              <w:rPr>
                <w:w w:val="80"/>
                <w:sz w:val="20"/>
              </w:rPr>
              <w:t>1</w:t>
            </w:r>
            <w:r>
              <w:rPr>
                <w:spacing w:val="-5"/>
                <w:sz w:val="20"/>
              </w:rPr>
              <w:t> </w:t>
            </w:r>
            <w:r>
              <w:rPr>
                <w:w w:val="80"/>
                <w:sz w:val="20"/>
              </w:rPr>
              <w:t>patient</w:t>
            </w:r>
            <w:r>
              <w:rPr>
                <w:spacing w:val="-7"/>
                <w:sz w:val="20"/>
              </w:rPr>
              <w:t> </w:t>
            </w:r>
            <w:r>
              <w:rPr>
                <w:w w:val="80"/>
                <w:sz w:val="20"/>
              </w:rPr>
              <w:t>discontinued</w:t>
            </w:r>
            <w:r>
              <w:rPr>
                <w:spacing w:val="-7"/>
                <w:sz w:val="20"/>
              </w:rPr>
              <w:t> </w:t>
            </w:r>
            <w:r>
              <w:rPr>
                <w:w w:val="80"/>
                <w:sz w:val="20"/>
              </w:rPr>
              <w:t>due</w:t>
            </w:r>
            <w:r>
              <w:rPr>
                <w:spacing w:val="-8"/>
                <w:sz w:val="20"/>
              </w:rPr>
              <w:t> </w:t>
            </w:r>
            <w:r>
              <w:rPr>
                <w:w w:val="80"/>
                <w:sz w:val="20"/>
              </w:rPr>
              <w:t>to</w:t>
            </w:r>
            <w:r>
              <w:rPr>
                <w:spacing w:val="-9"/>
                <w:sz w:val="20"/>
              </w:rPr>
              <w:t> </w:t>
            </w:r>
            <w:r>
              <w:rPr>
                <w:w w:val="80"/>
                <w:sz w:val="20"/>
              </w:rPr>
              <w:t>disease</w:t>
            </w:r>
            <w:r>
              <w:rPr>
                <w:spacing w:val="-7"/>
                <w:sz w:val="20"/>
              </w:rPr>
              <w:t> </w:t>
            </w:r>
            <w:r>
              <w:rPr>
                <w:spacing w:val="-2"/>
                <w:w w:val="80"/>
                <w:sz w:val="20"/>
              </w:rPr>
              <w:t>progression.</w:t>
            </w:r>
          </w:p>
          <w:p>
            <w:pPr>
              <w:pStyle w:val="TableParagraph"/>
              <w:spacing w:before="118"/>
              <w:ind w:left="355"/>
              <w:rPr>
                <w:sz w:val="20"/>
              </w:rPr>
            </w:pPr>
            <w:r>
              <w:rPr>
                <w:w w:val="80"/>
                <w:sz w:val="20"/>
              </w:rPr>
              <w:t>All</w:t>
            </w:r>
            <w:r>
              <w:rPr>
                <w:spacing w:val="-9"/>
                <w:sz w:val="20"/>
              </w:rPr>
              <w:t> </w:t>
            </w:r>
            <w:r>
              <w:rPr>
                <w:w w:val="80"/>
                <w:sz w:val="20"/>
              </w:rPr>
              <w:t>4</w:t>
            </w:r>
            <w:r>
              <w:rPr>
                <w:spacing w:val="-8"/>
                <w:sz w:val="20"/>
              </w:rPr>
              <w:t> </w:t>
            </w:r>
            <w:r>
              <w:rPr>
                <w:w w:val="80"/>
                <w:sz w:val="20"/>
              </w:rPr>
              <w:t>enrolled</w:t>
            </w:r>
            <w:r>
              <w:rPr>
                <w:spacing w:val="-7"/>
                <w:sz w:val="20"/>
              </w:rPr>
              <w:t> </w:t>
            </w:r>
            <w:r>
              <w:rPr>
                <w:w w:val="80"/>
                <w:sz w:val="20"/>
              </w:rPr>
              <w:t>patients</w:t>
            </w:r>
            <w:r>
              <w:rPr>
                <w:spacing w:val="-5"/>
                <w:sz w:val="20"/>
              </w:rPr>
              <w:t> </w:t>
            </w:r>
            <w:r>
              <w:rPr>
                <w:w w:val="80"/>
                <w:sz w:val="20"/>
              </w:rPr>
              <w:t>were</w:t>
            </w:r>
            <w:r>
              <w:rPr>
                <w:spacing w:val="-8"/>
                <w:sz w:val="20"/>
              </w:rPr>
              <w:t> </w:t>
            </w:r>
            <w:r>
              <w:rPr>
                <w:w w:val="80"/>
                <w:sz w:val="20"/>
              </w:rPr>
              <w:t>male,</w:t>
            </w:r>
            <w:r>
              <w:rPr>
                <w:spacing w:val="-5"/>
                <w:sz w:val="20"/>
              </w:rPr>
              <w:t> </w:t>
            </w:r>
            <w:r>
              <w:rPr>
                <w:w w:val="80"/>
                <w:sz w:val="20"/>
              </w:rPr>
              <w:t>aged</w:t>
            </w:r>
            <w:r>
              <w:rPr>
                <w:spacing w:val="-7"/>
                <w:sz w:val="20"/>
              </w:rPr>
              <w:t> </w:t>
            </w:r>
            <w:r>
              <w:rPr>
                <w:w w:val="80"/>
                <w:sz w:val="20"/>
              </w:rPr>
              <w:t>&gt;65</w:t>
            </w:r>
            <w:r>
              <w:rPr>
                <w:spacing w:val="-7"/>
                <w:sz w:val="20"/>
              </w:rPr>
              <w:t> </w:t>
            </w:r>
            <w:r>
              <w:rPr>
                <w:w w:val="80"/>
                <w:sz w:val="20"/>
              </w:rPr>
              <w:t>years</w:t>
            </w:r>
            <w:r>
              <w:rPr>
                <w:spacing w:val="-8"/>
                <w:sz w:val="20"/>
              </w:rPr>
              <w:t> </w:t>
            </w:r>
            <w:r>
              <w:rPr>
                <w:w w:val="80"/>
                <w:sz w:val="20"/>
              </w:rPr>
              <w:t>(range:</w:t>
            </w:r>
            <w:r>
              <w:rPr>
                <w:spacing w:val="-8"/>
                <w:sz w:val="20"/>
              </w:rPr>
              <w:t> </w:t>
            </w:r>
            <w:r>
              <w:rPr>
                <w:w w:val="80"/>
                <w:sz w:val="20"/>
              </w:rPr>
              <w:t>68</w:t>
            </w:r>
            <w:r>
              <w:rPr>
                <w:spacing w:val="-9"/>
                <w:sz w:val="20"/>
              </w:rPr>
              <w:t> </w:t>
            </w:r>
            <w:r>
              <w:rPr>
                <w:w w:val="80"/>
                <w:sz w:val="20"/>
              </w:rPr>
              <w:t>to</w:t>
            </w:r>
            <w:r>
              <w:rPr>
                <w:spacing w:val="-8"/>
                <w:sz w:val="20"/>
              </w:rPr>
              <w:t> </w:t>
            </w:r>
            <w:r>
              <w:rPr>
                <w:w w:val="80"/>
                <w:sz w:val="20"/>
              </w:rPr>
              <w:t>77</w:t>
            </w:r>
            <w:r>
              <w:rPr>
                <w:spacing w:val="-8"/>
                <w:sz w:val="20"/>
              </w:rPr>
              <w:t> </w:t>
            </w:r>
            <w:r>
              <w:rPr>
                <w:w w:val="80"/>
                <w:sz w:val="20"/>
              </w:rPr>
              <w:t>years),</w:t>
            </w:r>
            <w:r>
              <w:rPr>
                <w:spacing w:val="-8"/>
                <w:sz w:val="20"/>
              </w:rPr>
              <w:t> </w:t>
            </w:r>
            <w:r>
              <w:rPr>
                <w:w w:val="80"/>
                <w:sz w:val="20"/>
              </w:rPr>
              <w:t>with</w:t>
            </w:r>
            <w:r>
              <w:rPr>
                <w:spacing w:val="-8"/>
                <w:sz w:val="20"/>
              </w:rPr>
              <w:t> </w:t>
            </w:r>
            <w:r>
              <w:rPr>
                <w:w w:val="80"/>
                <w:sz w:val="20"/>
              </w:rPr>
              <w:t>an</w:t>
            </w:r>
            <w:r>
              <w:rPr>
                <w:spacing w:val="-8"/>
                <w:sz w:val="20"/>
              </w:rPr>
              <w:t> </w:t>
            </w:r>
            <w:r>
              <w:rPr>
                <w:w w:val="80"/>
                <w:sz w:val="20"/>
              </w:rPr>
              <w:t>ECOG</w:t>
            </w:r>
            <w:r>
              <w:rPr>
                <w:spacing w:val="-8"/>
                <w:sz w:val="20"/>
              </w:rPr>
              <w:t> </w:t>
            </w:r>
            <w:r>
              <w:rPr>
                <w:w w:val="80"/>
                <w:sz w:val="20"/>
              </w:rPr>
              <w:t>PS</w:t>
            </w:r>
            <w:r>
              <w:rPr>
                <w:spacing w:val="-10"/>
                <w:sz w:val="20"/>
              </w:rPr>
              <w:t> </w:t>
            </w:r>
            <w:r>
              <w:rPr>
                <w:w w:val="80"/>
                <w:sz w:val="20"/>
              </w:rPr>
              <w:t>of</w:t>
            </w:r>
            <w:r>
              <w:rPr>
                <w:spacing w:val="-7"/>
                <w:sz w:val="20"/>
              </w:rPr>
              <w:t> </w:t>
            </w:r>
            <w:r>
              <w:rPr>
                <w:w w:val="80"/>
                <w:sz w:val="20"/>
              </w:rPr>
              <w:t>0</w:t>
            </w:r>
            <w:r>
              <w:rPr>
                <w:spacing w:val="-7"/>
                <w:sz w:val="20"/>
              </w:rPr>
              <w:t> </w:t>
            </w:r>
            <w:r>
              <w:rPr>
                <w:w w:val="80"/>
                <w:sz w:val="20"/>
              </w:rPr>
              <w:t>at</w:t>
            </w:r>
            <w:r>
              <w:rPr>
                <w:spacing w:val="-5"/>
                <w:sz w:val="20"/>
              </w:rPr>
              <w:t> </w:t>
            </w:r>
            <w:r>
              <w:rPr>
                <w:spacing w:val="-2"/>
                <w:w w:val="80"/>
                <w:sz w:val="20"/>
              </w:rPr>
              <w:t>baseline.</w:t>
            </w:r>
          </w:p>
        </w:tc>
      </w:tr>
      <w:tr>
        <w:trPr>
          <w:trHeight w:val="1038" w:hRule="atLeast"/>
        </w:trPr>
        <w:tc>
          <w:tcPr>
            <w:tcW w:w="9700" w:type="dxa"/>
            <w:tcBorders>
              <w:top w:val="nil"/>
              <w:bottom w:val="nil"/>
            </w:tcBorders>
          </w:tcPr>
          <w:p>
            <w:pPr>
              <w:pStyle w:val="TableParagraph"/>
              <w:spacing w:before="60"/>
              <w:ind w:left="355" w:right="396"/>
              <w:rPr>
                <w:sz w:val="20"/>
              </w:rPr>
            </w:pPr>
            <w:r>
              <w:rPr>
                <w:w w:val="80"/>
                <w:sz w:val="20"/>
              </w:rPr>
              <w:t>Efficacy results: Due to premature enrollment discontinuation, the efficacy/pharmacodynamic evaluations originally planned</w:t>
            </w:r>
            <w:r>
              <w:rPr>
                <w:spacing w:val="40"/>
                <w:sz w:val="20"/>
              </w:rPr>
              <w:t> </w:t>
            </w:r>
            <w:r>
              <w:rPr>
                <w:w w:val="80"/>
                <w:sz w:val="20"/>
              </w:rPr>
              <w:t>were no longer considered to be relevant and were not performed. As per the</w:t>
            </w:r>
            <w:r>
              <w:rPr>
                <w:sz w:val="20"/>
              </w:rPr>
              <w:t> </w:t>
            </w:r>
            <w:r>
              <w:rPr>
                <w:w w:val="80"/>
                <w:sz w:val="20"/>
              </w:rPr>
              <w:t>Investigators’ reported data, 1 patient had a confirmed PR as best overall response (according to RECIST version 1.1 criteria) and 3 patients showed stable disease. Two </w:t>
            </w:r>
            <w:r>
              <w:rPr>
                <w:w w:val="85"/>
                <w:sz w:val="20"/>
              </w:rPr>
              <w:t>patients</w:t>
            </w:r>
            <w:r>
              <w:rPr>
                <w:spacing w:val="-4"/>
                <w:w w:val="85"/>
                <w:sz w:val="20"/>
              </w:rPr>
              <w:t> </w:t>
            </w:r>
            <w:r>
              <w:rPr>
                <w:w w:val="85"/>
                <w:sz w:val="20"/>
              </w:rPr>
              <w:t>had</w:t>
            </w:r>
            <w:r>
              <w:rPr>
                <w:spacing w:val="-4"/>
                <w:w w:val="85"/>
                <w:sz w:val="20"/>
              </w:rPr>
              <w:t> </w:t>
            </w:r>
            <w:r>
              <w:rPr>
                <w:w w:val="85"/>
                <w:sz w:val="20"/>
              </w:rPr>
              <w:t>PR</w:t>
            </w:r>
            <w:r>
              <w:rPr>
                <w:spacing w:val="-5"/>
                <w:w w:val="85"/>
                <w:sz w:val="20"/>
              </w:rPr>
              <w:t> </w:t>
            </w:r>
            <w:r>
              <w:rPr>
                <w:w w:val="85"/>
                <w:sz w:val="20"/>
              </w:rPr>
              <w:t>not</w:t>
            </w:r>
            <w:r>
              <w:rPr>
                <w:spacing w:val="-4"/>
                <w:w w:val="85"/>
                <w:sz w:val="20"/>
              </w:rPr>
              <w:t> </w:t>
            </w:r>
            <w:r>
              <w:rPr>
                <w:w w:val="85"/>
                <w:sz w:val="20"/>
              </w:rPr>
              <w:t>confirmed</w:t>
            </w:r>
            <w:r>
              <w:rPr>
                <w:spacing w:val="-4"/>
                <w:w w:val="85"/>
                <w:sz w:val="20"/>
              </w:rPr>
              <w:t> </w:t>
            </w:r>
            <w:r>
              <w:rPr>
                <w:w w:val="85"/>
                <w:sz w:val="20"/>
              </w:rPr>
              <w:t>at</w:t>
            </w:r>
            <w:r>
              <w:rPr>
                <w:spacing w:val="-4"/>
                <w:w w:val="85"/>
                <w:sz w:val="20"/>
              </w:rPr>
              <w:t> </w:t>
            </w:r>
            <w:r>
              <w:rPr>
                <w:w w:val="85"/>
                <w:sz w:val="20"/>
              </w:rPr>
              <w:t>the</w:t>
            </w:r>
            <w:r>
              <w:rPr>
                <w:spacing w:val="-5"/>
                <w:w w:val="85"/>
                <w:sz w:val="20"/>
              </w:rPr>
              <w:t> </w:t>
            </w:r>
            <w:r>
              <w:rPr>
                <w:w w:val="85"/>
                <w:sz w:val="20"/>
              </w:rPr>
              <w:t>subsequent</w:t>
            </w:r>
            <w:r>
              <w:rPr>
                <w:spacing w:val="-5"/>
                <w:w w:val="85"/>
                <w:sz w:val="20"/>
              </w:rPr>
              <w:t> </w:t>
            </w:r>
            <w:r>
              <w:rPr>
                <w:w w:val="85"/>
                <w:sz w:val="20"/>
              </w:rPr>
              <w:t>time</w:t>
            </w:r>
            <w:r>
              <w:rPr>
                <w:spacing w:val="-5"/>
                <w:w w:val="85"/>
                <w:sz w:val="20"/>
              </w:rPr>
              <w:t> </w:t>
            </w:r>
            <w:r>
              <w:rPr>
                <w:w w:val="85"/>
                <w:sz w:val="20"/>
              </w:rPr>
              <w:t>point.</w:t>
            </w:r>
          </w:p>
        </w:tc>
      </w:tr>
      <w:tr>
        <w:trPr>
          <w:trHeight w:val="3805" w:hRule="atLeast"/>
        </w:trPr>
        <w:tc>
          <w:tcPr>
            <w:tcW w:w="9700" w:type="dxa"/>
            <w:tcBorders>
              <w:top w:val="nil"/>
            </w:tcBorders>
          </w:tcPr>
          <w:p>
            <w:pPr>
              <w:pStyle w:val="TableParagraph"/>
              <w:spacing w:before="58"/>
              <w:ind w:left="355" w:right="203"/>
              <w:rPr>
                <w:sz w:val="20"/>
              </w:rPr>
            </w:pPr>
            <w:r>
              <w:rPr>
                <w:w w:val="80"/>
                <w:sz w:val="20"/>
              </w:rPr>
              <w:t>Safety results: A total of 57 treatment-emergent adverse events (TEAEs) were observed in 4 patients. There were no deaths reported</w:t>
            </w:r>
            <w:r>
              <w:rPr>
                <w:sz w:val="20"/>
              </w:rPr>
              <w:t> </w:t>
            </w:r>
            <w:r>
              <w:rPr>
                <w:w w:val="80"/>
                <w:sz w:val="20"/>
              </w:rPr>
              <w:t>during</w:t>
            </w:r>
            <w:r>
              <w:rPr>
                <w:sz w:val="20"/>
              </w:rPr>
              <w:t> </w:t>
            </w:r>
            <w:r>
              <w:rPr>
                <w:w w:val="80"/>
                <w:sz w:val="20"/>
              </w:rPr>
              <w:t>the</w:t>
            </w:r>
            <w:r>
              <w:rPr>
                <w:sz w:val="20"/>
              </w:rPr>
              <w:t> </w:t>
            </w:r>
            <w:r>
              <w:rPr>
                <w:w w:val="80"/>
                <w:sz w:val="20"/>
              </w:rPr>
              <w:t>study.</w:t>
            </w:r>
            <w:r>
              <w:rPr>
                <w:sz w:val="20"/>
              </w:rPr>
              <w:t> </w:t>
            </w:r>
            <w:r>
              <w:rPr>
                <w:w w:val="80"/>
                <w:sz w:val="20"/>
              </w:rPr>
              <w:t>A</w:t>
            </w:r>
            <w:r>
              <w:rPr>
                <w:sz w:val="20"/>
              </w:rPr>
              <w:t> </w:t>
            </w:r>
            <w:r>
              <w:rPr>
                <w:w w:val="80"/>
                <w:sz w:val="20"/>
              </w:rPr>
              <w:t>total</w:t>
            </w:r>
            <w:r>
              <w:rPr>
                <w:sz w:val="20"/>
              </w:rPr>
              <w:t> </w:t>
            </w:r>
            <w:r>
              <w:rPr>
                <w:w w:val="80"/>
                <w:sz w:val="20"/>
              </w:rPr>
              <w:t>of</w:t>
            </w:r>
            <w:r>
              <w:rPr>
                <w:sz w:val="20"/>
              </w:rPr>
              <w:t> </w:t>
            </w:r>
            <w:r>
              <w:rPr>
                <w:w w:val="80"/>
                <w:sz w:val="20"/>
              </w:rPr>
              <w:t>5</w:t>
            </w:r>
            <w:r>
              <w:rPr>
                <w:sz w:val="20"/>
              </w:rPr>
              <w:t> </w:t>
            </w:r>
            <w:r>
              <w:rPr>
                <w:w w:val="80"/>
                <w:sz w:val="20"/>
              </w:rPr>
              <w:t>SAEs</w:t>
            </w:r>
            <w:r>
              <w:rPr>
                <w:sz w:val="20"/>
              </w:rPr>
              <w:t> </w:t>
            </w:r>
            <w:r>
              <w:rPr>
                <w:w w:val="80"/>
                <w:sz w:val="20"/>
              </w:rPr>
              <w:t>(all</w:t>
            </w:r>
            <w:r>
              <w:rPr>
                <w:sz w:val="20"/>
              </w:rPr>
              <w:t> </w:t>
            </w:r>
            <w:r>
              <w:rPr>
                <w:w w:val="80"/>
                <w:sz w:val="20"/>
              </w:rPr>
              <w:t>G3:</w:t>
            </w:r>
            <w:r>
              <w:rPr>
                <w:sz w:val="20"/>
              </w:rPr>
              <w:t> </w:t>
            </w:r>
            <w:r>
              <w:rPr>
                <w:w w:val="80"/>
                <w:sz w:val="20"/>
              </w:rPr>
              <w:t>1</w:t>
            </w:r>
            <w:r>
              <w:rPr>
                <w:sz w:val="20"/>
              </w:rPr>
              <w:t> </w:t>
            </w:r>
            <w:r>
              <w:rPr>
                <w:w w:val="80"/>
                <w:sz w:val="20"/>
              </w:rPr>
              <w:t>acute</w:t>
            </w:r>
            <w:r>
              <w:rPr>
                <w:sz w:val="20"/>
              </w:rPr>
              <w:t> </w:t>
            </w:r>
            <w:r>
              <w:rPr>
                <w:w w:val="80"/>
                <w:sz w:val="20"/>
              </w:rPr>
              <w:t>coronary</w:t>
            </w:r>
            <w:r>
              <w:rPr>
                <w:sz w:val="20"/>
              </w:rPr>
              <w:t> </w:t>
            </w:r>
            <w:r>
              <w:rPr>
                <w:w w:val="80"/>
                <w:sz w:val="20"/>
              </w:rPr>
              <w:t>syndrome,</w:t>
            </w:r>
            <w:r>
              <w:rPr>
                <w:sz w:val="20"/>
              </w:rPr>
              <w:t> </w:t>
            </w:r>
            <w:r>
              <w:rPr>
                <w:w w:val="80"/>
                <w:sz w:val="20"/>
              </w:rPr>
              <w:t>3</w:t>
            </w:r>
            <w:r>
              <w:rPr>
                <w:sz w:val="20"/>
              </w:rPr>
              <w:t> </w:t>
            </w:r>
            <w:r>
              <w:rPr>
                <w:w w:val="80"/>
                <w:sz w:val="20"/>
              </w:rPr>
              <w:t>hypertension,</w:t>
            </w:r>
            <w:r>
              <w:rPr>
                <w:sz w:val="20"/>
              </w:rPr>
              <w:t> </w:t>
            </w:r>
            <w:r>
              <w:rPr>
                <w:w w:val="80"/>
                <w:sz w:val="20"/>
              </w:rPr>
              <w:t>and</w:t>
            </w:r>
            <w:r>
              <w:rPr>
                <w:sz w:val="20"/>
              </w:rPr>
              <w:t> </w:t>
            </w:r>
            <w:r>
              <w:rPr>
                <w:w w:val="80"/>
                <w:sz w:val="20"/>
              </w:rPr>
              <w:t>1</w:t>
            </w:r>
            <w:r>
              <w:rPr>
                <w:sz w:val="20"/>
              </w:rPr>
              <w:t> </w:t>
            </w:r>
            <w:r>
              <w:rPr>
                <w:w w:val="80"/>
                <w:sz w:val="20"/>
              </w:rPr>
              <w:t>fatigue)</w:t>
            </w:r>
            <w:r>
              <w:rPr>
                <w:sz w:val="20"/>
              </w:rPr>
              <w:t> </w:t>
            </w:r>
            <w:r>
              <w:rPr>
                <w:w w:val="80"/>
                <w:sz w:val="20"/>
              </w:rPr>
              <w:t>were</w:t>
            </w:r>
            <w:r>
              <w:rPr>
                <w:sz w:val="20"/>
              </w:rPr>
              <w:t> </w:t>
            </w:r>
            <w:r>
              <w:rPr>
                <w:w w:val="80"/>
                <w:sz w:val="20"/>
              </w:rPr>
              <w:t>reported</w:t>
            </w:r>
            <w:r>
              <w:rPr>
                <w:w w:val="80"/>
                <w:sz w:val="20"/>
              </w:rPr>
              <w:t> in</w:t>
            </w:r>
            <w:r>
              <w:rPr>
                <w:sz w:val="20"/>
              </w:rPr>
              <w:t> </w:t>
            </w:r>
            <w:r>
              <w:rPr>
                <w:w w:val="80"/>
                <w:sz w:val="20"/>
              </w:rPr>
              <w:t>3</w:t>
            </w:r>
            <w:r>
              <w:rPr>
                <w:sz w:val="20"/>
              </w:rPr>
              <w:t> </w:t>
            </w:r>
            <w:r>
              <w:rPr>
                <w:w w:val="80"/>
                <w:sz w:val="20"/>
              </w:rPr>
              <w:t>patients</w:t>
            </w:r>
            <w:r>
              <w:rPr>
                <w:sz w:val="20"/>
              </w:rPr>
              <w:t> </w:t>
            </w:r>
            <w:r>
              <w:rPr>
                <w:w w:val="80"/>
                <w:sz w:val="20"/>
              </w:rPr>
              <w:t>and</w:t>
            </w:r>
            <w:r>
              <w:rPr>
                <w:sz w:val="20"/>
              </w:rPr>
              <w:t> </w:t>
            </w:r>
            <w:r>
              <w:rPr>
                <w:w w:val="80"/>
                <w:sz w:val="20"/>
              </w:rPr>
              <w:t>all</w:t>
            </w:r>
            <w:r>
              <w:rPr>
                <w:sz w:val="20"/>
              </w:rPr>
              <w:t> </w:t>
            </w:r>
            <w:r>
              <w:rPr>
                <w:w w:val="80"/>
                <w:sz w:val="20"/>
              </w:rPr>
              <w:t>SAEs</w:t>
            </w:r>
            <w:r>
              <w:rPr>
                <w:sz w:val="20"/>
              </w:rPr>
              <w:t> </w:t>
            </w:r>
            <w:r>
              <w:rPr>
                <w:w w:val="80"/>
                <w:sz w:val="20"/>
              </w:rPr>
              <w:t>were</w:t>
            </w:r>
            <w:r>
              <w:rPr>
                <w:sz w:val="20"/>
              </w:rPr>
              <w:t> </w:t>
            </w:r>
            <w:r>
              <w:rPr>
                <w:w w:val="80"/>
                <w:sz w:val="20"/>
              </w:rPr>
              <w:t>considered</w:t>
            </w:r>
            <w:r>
              <w:rPr>
                <w:sz w:val="20"/>
              </w:rPr>
              <w:t> </w:t>
            </w:r>
            <w:r>
              <w:rPr>
                <w:w w:val="80"/>
                <w:sz w:val="20"/>
              </w:rPr>
              <w:t>to</w:t>
            </w:r>
            <w:r>
              <w:rPr>
                <w:sz w:val="20"/>
              </w:rPr>
              <w:t> </w:t>
            </w:r>
            <w:r>
              <w:rPr>
                <w:w w:val="80"/>
                <w:sz w:val="20"/>
              </w:rPr>
              <w:t>be</w:t>
            </w:r>
            <w:r>
              <w:rPr>
                <w:sz w:val="20"/>
              </w:rPr>
              <w:t> </w:t>
            </w:r>
            <w:r>
              <w:rPr>
                <w:w w:val="80"/>
                <w:sz w:val="20"/>
              </w:rPr>
              <w:t>related</w:t>
            </w:r>
            <w:r>
              <w:rPr>
                <w:sz w:val="20"/>
              </w:rPr>
              <w:t> </w:t>
            </w:r>
            <w:r>
              <w:rPr>
                <w:w w:val="80"/>
                <w:sz w:val="20"/>
              </w:rPr>
              <w:t>to</w:t>
            </w:r>
            <w:r>
              <w:rPr>
                <w:sz w:val="20"/>
              </w:rPr>
              <w:t> </w:t>
            </w:r>
            <w:r>
              <w:rPr>
                <w:w w:val="80"/>
                <w:sz w:val="20"/>
              </w:rPr>
              <w:t>the</w:t>
            </w:r>
            <w:r>
              <w:rPr>
                <w:sz w:val="20"/>
              </w:rPr>
              <w:t> </w:t>
            </w:r>
            <w:r>
              <w:rPr>
                <w:w w:val="80"/>
                <w:sz w:val="20"/>
              </w:rPr>
              <w:t>study</w:t>
            </w:r>
            <w:r>
              <w:rPr>
                <w:sz w:val="20"/>
              </w:rPr>
              <w:t> </w:t>
            </w:r>
            <w:r>
              <w:rPr>
                <w:w w:val="80"/>
                <w:sz w:val="20"/>
              </w:rPr>
              <w:t>treatment.</w:t>
            </w:r>
            <w:r>
              <w:rPr>
                <w:sz w:val="20"/>
              </w:rPr>
              <w:t> </w:t>
            </w:r>
            <w:r>
              <w:rPr>
                <w:w w:val="80"/>
                <w:sz w:val="20"/>
              </w:rPr>
              <w:t>All</w:t>
            </w:r>
            <w:r>
              <w:rPr>
                <w:sz w:val="20"/>
              </w:rPr>
              <w:t> </w:t>
            </w:r>
            <w:r>
              <w:rPr>
                <w:w w:val="80"/>
                <w:sz w:val="20"/>
              </w:rPr>
              <w:t>SAEs</w:t>
            </w:r>
            <w:r>
              <w:rPr>
                <w:sz w:val="20"/>
              </w:rPr>
              <w:t> </w:t>
            </w:r>
            <w:r>
              <w:rPr>
                <w:w w:val="80"/>
                <w:sz w:val="20"/>
              </w:rPr>
              <w:t>were</w:t>
            </w:r>
            <w:r>
              <w:rPr>
                <w:sz w:val="20"/>
              </w:rPr>
              <w:t> </w:t>
            </w:r>
            <w:r>
              <w:rPr>
                <w:w w:val="80"/>
                <w:sz w:val="20"/>
              </w:rPr>
              <w:t>fully</w:t>
            </w:r>
            <w:r>
              <w:rPr>
                <w:sz w:val="20"/>
              </w:rPr>
              <w:t> </w:t>
            </w:r>
            <w:r>
              <w:rPr>
                <w:w w:val="80"/>
                <w:sz w:val="20"/>
              </w:rPr>
              <w:t>resolved</w:t>
            </w:r>
            <w:r>
              <w:rPr>
                <w:sz w:val="20"/>
              </w:rPr>
              <w:t> </w:t>
            </w:r>
            <w:r>
              <w:rPr>
                <w:w w:val="80"/>
                <w:sz w:val="20"/>
              </w:rPr>
              <w:t>and</w:t>
            </w:r>
            <w:r>
              <w:rPr>
                <w:sz w:val="20"/>
              </w:rPr>
              <w:t> </w:t>
            </w:r>
            <w:r>
              <w:rPr>
                <w:w w:val="80"/>
                <w:sz w:val="20"/>
              </w:rPr>
              <w:t>blood pressure</w:t>
            </w:r>
            <w:r>
              <w:rPr>
                <w:sz w:val="20"/>
              </w:rPr>
              <w:t> </w:t>
            </w:r>
            <w:r>
              <w:rPr>
                <w:w w:val="80"/>
                <w:sz w:val="20"/>
              </w:rPr>
              <w:t>increases</w:t>
            </w:r>
            <w:r>
              <w:rPr>
                <w:sz w:val="20"/>
              </w:rPr>
              <w:t> </w:t>
            </w:r>
            <w:r>
              <w:rPr>
                <w:w w:val="80"/>
                <w:sz w:val="20"/>
              </w:rPr>
              <w:t>were</w:t>
            </w:r>
            <w:r>
              <w:rPr>
                <w:sz w:val="20"/>
              </w:rPr>
              <w:t> </w:t>
            </w:r>
            <w:r>
              <w:rPr>
                <w:w w:val="80"/>
                <w:sz w:val="20"/>
              </w:rPr>
              <w:t>promptly</w:t>
            </w:r>
            <w:r>
              <w:rPr>
                <w:sz w:val="20"/>
              </w:rPr>
              <w:t> </w:t>
            </w:r>
            <w:r>
              <w:rPr>
                <w:w w:val="80"/>
                <w:sz w:val="20"/>
              </w:rPr>
              <w:t>controlled</w:t>
            </w:r>
            <w:r>
              <w:rPr>
                <w:spacing w:val="13"/>
                <w:sz w:val="20"/>
              </w:rPr>
              <w:t> </w:t>
            </w:r>
            <w:r>
              <w:rPr>
                <w:w w:val="80"/>
                <w:sz w:val="20"/>
              </w:rPr>
              <w:t>with</w:t>
            </w:r>
            <w:r>
              <w:rPr>
                <w:sz w:val="20"/>
              </w:rPr>
              <w:t> </w:t>
            </w:r>
            <w:r>
              <w:rPr>
                <w:w w:val="80"/>
                <w:sz w:val="20"/>
              </w:rPr>
              <w:t>initiation</w:t>
            </w:r>
            <w:r>
              <w:rPr>
                <w:spacing w:val="13"/>
                <w:sz w:val="20"/>
              </w:rPr>
              <w:t> </w:t>
            </w:r>
            <w:r>
              <w:rPr>
                <w:w w:val="80"/>
                <w:sz w:val="20"/>
              </w:rPr>
              <w:t>and/or</w:t>
            </w:r>
            <w:r>
              <w:rPr>
                <w:spacing w:val="13"/>
                <w:sz w:val="20"/>
              </w:rPr>
              <w:t> </w:t>
            </w:r>
            <w:r>
              <w:rPr>
                <w:w w:val="80"/>
                <w:sz w:val="20"/>
              </w:rPr>
              <w:t>adjustment</w:t>
            </w:r>
            <w:r>
              <w:rPr>
                <w:sz w:val="20"/>
              </w:rPr>
              <w:t> </w:t>
            </w:r>
            <w:r>
              <w:rPr>
                <w:w w:val="80"/>
                <w:sz w:val="20"/>
              </w:rPr>
              <w:t>of</w:t>
            </w:r>
            <w:r>
              <w:rPr>
                <w:sz w:val="20"/>
              </w:rPr>
              <w:t> </w:t>
            </w:r>
            <w:r>
              <w:rPr>
                <w:w w:val="80"/>
                <w:sz w:val="20"/>
              </w:rPr>
              <w:t>antihypertensive</w:t>
            </w:r>
            <w:r>
              <w:rPr>
                <w:sz w:val="20"/>
              </w:rPr>
              <w:t> </w:t>
            </w:r>
            <w:r>
              <w:rPr>
                <w:w w:val="80"/>
                <w:sz w:val="20"/>
              </w:rPr>
              <w:t>therapies.</w:t>
            </w:r>
            <w:r>
              <w:rPr>
                <w:sz w:val="20"/>
              </w:rPr>
              <w:t> </w:t>
            </w:r>
            <w:r>
              <w:rPr>
                <w:w w:val="80"/>
                <w:sz w:val="20"/>
              </w:rPr>
              <w:t>The</w:t>
            </w:r>
            <w:r>
              <w:rPr>
                <w:spacing w:val="13"/>
                <w:sz w:val="20"/>
              </w:rPr>
              <w:t> </w:t>
            </w:r>
            <w:r>
              <w:rPr>
                <w:w w:val="80"/>
                <w:sz w:val="20"/>
              </w:rPr>
              <w:t>most</w:t>
            </w:r>
            <w:r>
              <w:rPr>
                <w:spacing w:val="40"/>
                <w:sz w:val="20"/>
              </w:rPr>
              <w:t> </w:t>
            </w:r>
            <w:r>
              <w:rPr>
                <w:w w:val="80"/>
                <w:sz w:val="20"/>
              </w:rPr>
              <w:t>frequently reported SAE was G3 hypertension (3 events in 3 patients). One SAE of G3 acute coronary syndrome was classified</w:t>
            </w:r>
            <w:r>
              <w:rPr>
                <w:spacing w:val="40"/>
                <w:sz w:val="20"/>
              </w:rPr>
              <w:t> </w:t>
            </w:r>
            <w:r>
              <w:rPr>
                <w:w w:val="80"/>
                <w:sz w:val="20"/>
              </w:rPr>
              <w:t>as a DLT. The most frequently reported TEAE related to study treatment was hypertension (5 events, 3 G3 and 2</w:t>
            </w:r>
            <w:r>
              <w:rPr>
                <w:sz w:val="20"/>
              </w:rPr>
              <w:t> </w:t>
            </w:r>
            <w:r>
              <w:rPr>
                <w:w w:val="80"/>
                <w:sz w:val="20"/>
              </w:rPr>
              <w:t>G2 in 4 patients); followed by headache (4 events, 2 G2 and 2 G1 in 2 patients); fatigue/asthenia and nausea (3 events each); and anorexia,</w:t>
            </w:r>
            <w:r>
              <w:rPr>
                <w:sz w:val="20"/>
              </w:rPr>
              <w:t> </w:t>
            </w:r>
            <w:r>
              <w:rPr>
                <w:w w:val="80"/>
                <w:sz w:val="20"/>
              </w:rPr>
              <w:t>diarrhea,</w:t>
            </w:r>
            <w:r>
              <w:rPr>
                <w:sz w:val="20"/>
              </w:rPr>
              <w:t> </w:t>
            </w:r>
            <w:r>
              <w:rPr>
                <w:w w:val="80"/>
                <w:sz w:val="20"/>
              </w:rPr>
              <w:t>stomatitis,</w:t>
            </w:r>
            <w:r>
              <w:rPr>
                <w:sz w:val="20"/>
              </w:rPr>
              <w:t> </w:t>
            </w:r>
            <w:r>
              <w:rPr>
                <w:w w:val="80"/>
                <w:sz w:val="20"/>
              </w:rPr>
              <w:t>and</w:t>
            </w:r>
            <w:r>
              <w:rPr>
                <w:sz w:val="20"/>
              </w:rPr>
              <w:t> </w:t>
            </w:r>
            <w:r>
              <w:rPr>
                <w:w w:val="80"/>
                <w:sz w:val="20"/>
              </w:rPr>
              <w:t>proteinuria</w:t>
            </w:r>
            <w:r>
              <w:rPr>
                <w:sz w:val="20"/>
              </w:rPr>
              <w:t> </w:t>
            </w:r>
            <w:r>
              <w:rPr>
                <w:w w:val="80"/>
                <w:sz w:val="20"/>
              </w:rPr>
              <w:t>(2</w:t>
            </w:r>
            <w:r>
              <w:rPr>
                <w:sz w:val="20"/>
              </w:rPr>
              <w:t> </w:t>
            </w:r>
            <w:r>
              <w:rPr>
                <w:w w:val="80"/>
                <w:sz w:val="20"/>
              </w:rPr>
              <w:t>events</w:t>
            </w:r>
            <w:r>
              <w:rPr>
                <w:sz w:val="20"/>
              </w:rPr>
              <w:t> </w:t>
            </w:r>
            <w:r>
              <w:rPr>
                <w:w w:val="80"/>
                <w:sz w:val="20"/>
              </w:rPr>
              <w:t>each).</w:t>
            </w:r>
            <w:r>
              <w:rPr>
                <w:sz w:val="20"/>
              </w:rPr>
              <w:t> </w:t>
            </w:r>
            <w:r>
              <w:rPr>
                <w:w w:val="80"/>
                <w:sz w:val="20"/>
              </w:rPr>
              <w:t>Three</w:t>
            </w:r>
            <w:r>
              <w:rPr>
                <w:sz w:val="20"/>
              </w:rPr>
              <w:t> </w:t>
            </w:r>
            <w:r>
              <w:rPr>
                <w:w w:val="80"/>
                <w:sz w:val="20"/>
              </w:rPr>
              <w:t>patients</w:t>
            </w:r>
            <w:r>
              <w:rPr>
                <w:sz w:val="20"/>
              </w:rPr>
              <w:t> </w:t>
            </w:r>
            <w:r>
              <w:rPr>
                <w:w w:val="80"/>
                <w:sz w:val="20"/>
              </w:rPr>
              <w:t>had</w:t>
            </w:r>
            <w:r>
              <w:rPr>
                <w:sz w:val="20"/>
              </w:rPr>
              <w:t> </w:t>
            </w:r>
            <w:r>
              <w:rPr>
                <w:w w:val="80"/>
                <w:sz w:val="20"/>
              </w:rPr>
              <w:t>5</w:t>
            </w:r>
            <w:r>
              <w:rPr>
                <w:sz w:val="20"/>
              </w:rPr>
              <w:t> </w:t>
            </w:r>
            <w:r>
              <w:rPr>
                <w:w w:val="80"/>
                <w:sz w:val="20"/>
              </w:rPr>
              <w:t>TEAEs</w:t>
            </w:r>
            <w:r>
              <w:rPr>
                <w:sz w:val="20"/>
              </w:rPr>
              <w:t> </w:t>
            </w:r>
            <w:r>
              <w:rPr>
                <w:w w:val="80"/>
                <w:sz w:val="20"/>
              </w:rPr>
              <w:t>that</w:t>
            </w:r>
            <w:r>
              <w:rPr>
                <w:sz w:val="20"/>
              </w:rPr>
              <w:t> </w:t>
            </w:r>
            <w:r>
              <w:rPr>
                <w:w w:val="80"/>
                <w:sz w:val="20"/>
              </w:rPr>
              <w:t>led</w:t>
            </w:r>
            <w:r>
              <w:rPr>
                <w:sz w:val="20"/>
              </w:rPr>
              <w:t> </w:t>
            </w:r>
            <w:r>
              <w:rPr>
                <w:w w:val="80"/>
                <w:sz w:val="20"/>
              </w:rPr>
              <w:t>to</w:t>
            </w:r>
            <w:r>
              <w:rPr>
                <w:sz w:val="20"/>
              </w:rPr>
              <w:t> </w:t>
            </w:r>
            <w:r>
              <w:rPr>
                <w:w w:val="80"/>
                <w:sz w:val="20"/>
              </w:rPr>
              <w:t>aflibercept</w:t>
            </w:r>
            <w:r>
              <w:rPr>
                <w:sz w:val="20"/>
              </w:rPr>
              <w:t> </w:t>
            </w:r>
            <w:r>
              <w:rPr>
                <w:w w:val="80"/>
                <w:sz w:val="20"/>
              </w:rPr>
              <w:t>dose reduction at</w:t>
            </w:r>
            <w:r>
              <w:rPr>
                <w:sz w:val="20"/>
              </w:rPr>
              <w:t> </w:t>
            </w:r>
            <w:r>
              <w:rPr>
                <w:w w:val="80"/>
                <w:sz w:val="20"/>
              </w:rPr>
              <w:t>the time of Induction</w:t>
            </w:r>
            <w:r>
              <w:rPr>
                <w:sz w:val="20"/>
              </w:rPr>
              <w:t> </w:t>
            </w:r>
            <w:r>
              <w:rPr>
                <w:w w:val="80"/>
                <w:sz w:val="20"/>
              </w:rPr>
              <w:t>Cycle 2 administration (2 G3 hypertension, 1 G2 fatigue, and G2 hematuria concomitant with</w:t>
            </w:r>
            <w:r>
              <w:rPr>
                <w:spacing w:val="80"/>
                <w:sz w:val="20"/>
              </w:rPr>
              <w:t> </w:t>
            </w:r>
            <w:r>
              <w:rPr>
                <w:w w:val="80"/>
                <w:sz w:val="20"/>
              </w:rPr>
              <w:t>G2 proteinuria). Three patients had 5 TEAEs that led to permanent discontinuation of the study treatment (1 G3 acute coronary syndrome with G3 hypertension, 1 G2 recurrent hematuria concomitant with G1 proteinuria, and 1 G3 fatigue).</w:t>
            </w:r>
          </w:p>
          <w:p>
            <w:pPr>
              <w:pStyle w:val="TableParagraph"/>
              <w:spacing w:before="116"/>
              <w:ind w:left="355" w:right="396"/>
              <w:rPr>
                <w:sz w:val="20"/>
              </w:rPr>
            </w:pPr>
            <w:r>
              <w:rPr>
                <w:w w:val="80"/>
                <w:sz w:val="20"/>
              </w:rPr>
              <w:t>There were no clinically significant hematological or biochemistry abnormalities and no unexpected new safety signals were </w:t>
            </w:r>
            <w:r>
              <w:rPr>
                <w:spacing w:val="-2"/>
                <w:w w:val="90"/>
                <w:sz w:val="20"/>
              </w:rPr>
              <w:t>observed.</w:t>
            </w:r>
          </w:p>
          <w:p>
            <w:pPr>
              <w:pStyle w:val="TableParagraph"/>
              <w:spacing w:before="118"/>
              <w:ind w:left="355" w:right="396"/>
              <w:rPr>
                <w:sz w:val="20"/>
              </w:rPr>
            </w:pPr>
            <w:r>
              <w:rPr>
                <w:w w:val="80"/>
                <w:sz w:val="20"/>
              </w:rPr>
              <w:t>Overall, the safety profile observed in this study was consistent in nature with the known aflibercept risk profile, except </w:t>
            </w:r>
            <w:r>
              <w:rPr>
                <w:w w:val="85"/>
                <w:sz w:val="20"/>
              </w:rPr>
              <w:t>hypertension</w:t>
            </w:r>
            <w:r>
              <w:rPr>
                <w:spacing w:val="-5"/>
                <w:w w:val="85"/>
                <w:sz w:val="20"/>
              </w:rPr>
              <w:t> </w:t>
            </w:r>
            <w:r>
              <w:rPr>
                <w:w w:val="85"/>
                <w:sz w:val="20"/>
              </w:rPr>
              <w:t>was</w:t>
            </w:r>
            <w:r>
              <w:rPr>
                <w:spacing w:val="-5"/>
                <w:w w:val="85"/>
                <w:sz w:val="20"/>
              </w:rPr>
              <w:t> </w:t>
            </w:r>
            <w:r>
              <w:rPr>
                <w:w w:val="85"/>
                <w:sz w:val="20"/>
              </w:rPr>
              <w:t>reported</w:t>
            </w:r>
            <w:r>
              <w:rPr>
                <w:spacing w:val="-4"/>
                <w:w w:val="85"/>
                <w:sz w:val="20"/>
              </w:rPr>
              <w:t> </w:t>
            </w:r>
            <w:r>
              <w:rPr>
                <w:w w:val="85"/>
                <w:sz w:val="20"/>
              </w:rPr>
              <w:t>more</w:t>
            </w:r>
            <w:r>
              <w:rPr>
                <w:spacing w:val="-5"/>
                <w:w w:val="85"/>
                <w:sz w:val="20"/>
              </w:rPr>
              <w:t> </w:t>
            </w:r>
            <w:r>
              <w:rPr>
                <w:w w:val="85"/>
                <w:sz w:val="20"/>
              </w:rPr>
              <w:t>frequently</w:t>
            </w:r>
            <w:r>
              <w:rPr>
                <w:spacing w:val="-5"/>
                <w:w w:val="85"/>
                <w:sz w:val="20"/>
              </w:rPr>
              <w:t> </w:t>
            </w:r>
            <w:r>
              <w:rPr>
                <w:w w:val="85"/>
                <w:sz w:val="20"/>
              </w:rPr>
              <w:t>in</w:t>
            </w:r>
            <w:r>
              <w:rPr>
                <w:spacing w:val="-4"/>
                <w:w w:val="85"/>
                <w:sz w:val="20"/>
              </w:rPr>
              <w:t> </w:t>
            </w:r>
            <w:r>
              <w:rPr>
                <w:w w:val="85"/>
                <w:sz w:val="20"/>
              </w:rPr>
              <w:t>this</w:t>
            </w:r>
            <w:r>
              <w:rPr>
                <w:spacing w:val="-5"/>
                <w:w w:val="85"/>
                <w:sz w:val="20"/>
              </w:rPr>
              <w:t> </w:t>
            </w:r>
            <w:r>
              <w:rPr>
                <w:w w:val="85"/>
                <w:sz w:val="20"/>
              </w:rPr>
              <w:t>study.</w:t>
            </w:r>
          </w:p>
        </w:tc>
      </w:tr>
      <w:tr>
        <w:trPr>
          <w:trHeight w:val="350" w:hRule="atLeast"/>
        </w:trPr>
        <w:tc>
          <w:tcPr>
            <w:tcW w:w="9700" w:type="dxa"/>
          </w:tcPr>
          <w:p>
            <w:pPr>
              <w:pStyle w:val="TableParagraph"/>
              <w:spacing w:before="54"/>
              <w:rPr>
                <w:sz w:val="20"/>
              </w:rPr>
            </w:pPr>
            <w:r>
              <w:rPr>
                <w:rFonts w:ascii="Arial"/>
                <w:b/>
                <w:w w:val="80"/>
                <w:sz w:val="20"/>
              </w:rPr>
              <w:t>Issue</w:t>
            </w:r>
            <w:r>
              <w:rPr>
                <w:rFonts w:ascii="Arial"/>
                <w:b/>
                <w:spacing w:val="-4"/>
                <w:sz w:val="20"/>
              </w:rPr>
              <w:t> </w:t>
            </w:r>
            <w:r>
              <w:rPr>
                <w:rFonts w:ascii="Arial"/>
                <w:b/>
                <w:w w:val="80"/>
                <w:sz w:val="20"/>
              </w:rPr>
              <w:t>date:</w:t>
            </w:r>
            <w:r>
              <w:rPr>
                <w:rFonts w:ascii="Arial"/>
                <w:b/>
                <w:spacing w:val="-2"/>
                <w:sz w:val="20"/>
              </w:rPr>
              <w:t> </w:t>
            </w:r>
            <w:r>
              <w:rPr>
                <w:w w:val="80"/>
                <w:sz w:val="20"/>
              </w:rPr>
              <w:t>02-Dec-</w:t>
            </w:r>
            <w:r>
              <w:rPr>
                <w:spacing w:val="-4"/>
                <w:w w:val="80"/>
                <w:sz w:val="20"/>
              </w:rPr>
              <w:t>2015</w:t>
            </w:r>
          </w:p>
        </w:tc>
      </w:tr>
    </w:tbl>
    <w:sectPr>
      <w:pgSz w:w="11910" w:h="16840"/>
      <w:pgMar w:header="1223" w:footer="1585" w:top="2080" w:bottom="1780" w:left="1417"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i w:val="0"/>
      </w:rPr>
    </w:pPr>
    <w:r>
      <w:rPr>
        <w:i w:val="0"/>
      </w:rPr>
      <mc:AlternateContent>
        <mc:Choice Requires="wps">
          <w:drawing>
            <wp:anchor distT="0" distB="0" distL="0" distR="0" allowOverlap="1" layoutInCell="1" locked="0" behindDoc="1" simplePos="0" relativeHeight="487345152">
              <wp:simplePos x="0" y="0"/>
              <wp:positionH relativeFrom="page">
                <wp:posOffset>994968</wp:posOffset>
              </wp:positionH>
              <wp:positionV relativeFrom="page">
                <wp:posOffset>9545987</wp:posOffset>
              </wp:positionV>
              <wp:extent cx="3547745" cy="15367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547745" cy="153670"/>
                      </a:xfrm>
                      <a:prstGeom prst="rect">
                        <a:avLst/>
                      </a:prstGeom>
                    </wps:spPr>
                    <wps:txbx>
                      <w:txbxContent>
                        <w:p>
                          <w:pPr>
                            <w:spacing w:before="14"/>
                            <w:ind w:left="20" w:right="0" w:firstLine="0"/>
                            <w:jc w:val="left"/>
                            <w:rPr>
                              <w:sz w:val="18"/>
                            </w:rPr>
                          </w:pPr>
                          <w:r>
                            <w:rPr>
                              <w:sz w:val="18"/>
                            </w:rPr>
                            <w:t>According</w:t>
                          </w:r>
                          <w:r>
                            <w:rPr>
                              <w:spacing w:val="-5"/>
                              <w:sz w:val="18"/>
                            </w:rPr>
                            <w:t> </w:t>
                          </w:r>
                          <w:r>
                            <w:rPr>
                              <w:sz w:val="18"/>
                            </w:rPr>
                            <w:t>to</w:t>
                          </w:r>
                          <w:r>
                            <w:rPr>
                              <w:spacing w:val="-5"/>
                              <w:sz w:val="18"/>
                            </w:rPr>
                            <w:t> </w:t>
                          </w:r>
                          <w:r>
                            <w:rPr>
                              <w:sz w:val="18"/>
                            </w:rPr>
                            <w:t>template:</w:t>
                          </w:r>
                          <w:r>
                            <w:rPr>
                              <w:spacing w:val="-5"/>
                              <w:sz w:val="18"/>
                            </w:rPr>
                            <w:t> </w:t>
                          </w:r>
                          <w:r>
                            <w:rPr>
                              <w:sz w:val="18"/>
                            </w:rPr>
                            <w:t>QSD-001970</w:t>
                          </w:r>
                          <w:r>
                            <w:rPr>
                              <w:spacing w:val="-7"/>
                              <w:sz w:val="18"/>
                            </w:rPr>
                            <w:t> </w:t>
                          </w:r>
                          <w:r>
                            <w:rPr>
                              <w:sz w:val="18"/>
                            </w:rPr>
                            <w:t>VERSION</w:t>
                          </w:r>
                          <w:r>
                            <w:rPr>
                              <w:spacing w:val="-5"/>
                              <w:sz w:val="18"/>
                            </w:rPr>
                            <w:t> </w:t>
                          </w:r>
                          <w:r>
                            <w:rPr>
                              <w:sz w:val="18"/>
                            </w:rPr>
                            <w:t>N°</w:t>
                          </w:r>
                          <w:r>
                            <w:rPr>
                              <w:spacing w:val="-5"/>
                              <w:sz w:val="18"/>
                            </w:rPr>
                            <w:t> </w:t>
                          </w:r>
                          <w:r>
                            <w:rPr>
                              <w:sz w:val="18"/>
                            </w:rPr>
                            <w:t>4.0</w:t>
                          </w:r>
                          <w:r>
                            <w:rPr>
                              <w:spacing w:val="-5"/>
                              <w:sz w:val="18"/>
                            </w:rPr>
                            <w:t> </w:t>
                          </w:r>
                          <w:r>
                            <w:rPr>
                              <w:sz w:val="18"/>
                            </w:rPr>
                            <w:t>(07-JUN-</w:t>
                          </w:r>
                          <w:r>
                            <w:rPr>
                              <w:spacing w:val="-2"/>
                              <w:sz w:val="18"/>
                            </w:rPr>
                            <w:t>2012)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8.344002pt;margin-top:751.652527pt;width:279.350pt;height:12.1pt;mso-position-horizontal-relative:page;mso-position-vertical-relative:page;z-index:-15971328" type="#_x0000_t202" id="docshape1" filled="false" stroked="false">
              <v:textbox inset="0,0,0,0">
                <w:txbxContent>
                  <w:p>
                    <w:pPr>
                      <w:spacing w:before="14"/>
                      <w:ind w:left="20" w:right="0" w:firstLine="0"/>
                      <w:jc w:val="left"/>
                      <w:rPr>
                        <w:sz w:val="18"/>
                      </w:rPr>
                    </w:pPr>
                    <w:r>
                      <w:rPr>
                        <w:sz w:val="18"/>
                      </w:rPr>
                      <w:t>According</w:t>
                    </w:r>
                    <w:r>
                      <w:rPr>
                        <w:spacing w:val="-5"/>
                        <w:sz w:val="18"/>
                      </w:rPr>
                      <w:t> </w:t>
                    </w:r>
                    <w:r>
                      <w:rPr>
                        <w:sz w:val="18"/>
                      </w:rPr>
                      <w:t>to</w:t>
                    </w:r>
                    <w:r>
                      <w:rPr>
                        <w:spacing w:val="-5"/>
                        <w:sz w:val="18"/>
                      </w:rPr>
                      <w:t> </w:t>
                    </w:r>
                    <w:r>
                      <w:rPr>
                        <w:sz w:val="18"/>
                      </w:rPr>
                      <w:t>template:</w:t>
                    </w:r>
                    <w:r>
                      <w:rPr>
                        <w:spacing w:val="-5"/>
                        <w:sz w:val="18"/>
                      </w:rPr>
                      <w:t> </w:t>
                    </w:r>
                    <w:r>
                      <w:rPr>
                        <w:sz w:val="18"/>
                      </w:rPr>
                      <w:t>QSD-001970</w:t>
                    </w:r>
                    <w:r>
                      <w:rPr>
                        <w:spacing w:val="-7"/>
                        <w:sz w:val="18"/>
                      </w:rPr>
                      <w:t> </w:t>
                    </w:r>
                    <w:r>
                      <w:rPr>
                        <w:sz w:val="18"/>
                      </w:rPr>
                      <w:t>VERSION</w:t>
                    </w:r>
                    <w:r>
                      <w:rPr>
                        <w:spacing w:val="-5"/>
                        <w:sz w:val="18"/>
                      </w:rPr>
                      <w:t> </w:t>
                    </w:r>
                    <w:r>
                      <w:rPr>
                        <w:sz w:val="18"/>
                      </w:rPr>
                      <w:t>N°</w:t>
                    </w:r>
                    <w:r>
                      <w:rPr>
                        <w:spacing w:val="-5"/>
                        <w:sz w:val="18"/>
                      </w:rPr>
                      <w:t> </w:t>
                    </w:r>
                    <w:r>
                      <w:rPr>
                        <w:sz w:val="18"/>
                      </w:rPr>
                      <w:t>4.0</w:t>
                    </w:r>
                    <w:r>
                      <w:rPr>
                        <w:spacing w:val="-5"/>
                        <w:sz w:val="18"/>
                      </w:rPr>
                      <w:t> </w:t>
                    </w:r>
                    <w:r>
                      <w:rPr>
                        <w:sz w:val="18"/>
                      </w:rPr>
                      <w:t>(07-JUN-</w:t>
                    </w:r>
                    <w:r>
                      <w:rPr>
                        <w:spacing w:val="-2"/>
                        <w:sz w:val="18"/>
                      </w:rPr>
                      <w:t>2012)</w:t>
                    </w:r>
                  </w:p>
                </w:txbxContent>
              </v:textbox>
              <w10:wrap type="none"/>
            </v:shape>
          </w:pict>
        </mc:Fallback>
      </mc:AlternateContent>
    </w:r>
    <w:r>
      <w:rPr>
        <w:i w:val="0"/>
      </w:rPr>
      <mc:AlternateContent>
        <mc:Choice Requires="wps">
          <w:drawing>
            <wp:anchor distT="0" distB="0" distL="0" distR="0" allowOverlap="1" layoutInCell="1" locked="0" behindDoc="1" simplePos="0" relativeHeight="487345664">
              <wp:simplePos x="0" y="0"/>
              <wp:positionH relativeFrom="page">
                <wp:posOffset>6645656</wp:posOffset>
              </wp:positionH>
              <wp:positionV relativeFrom="page">
                <wp:posOffset>9545987</wp:posOffset>
              </wp:positionV>
              <wp:extent cx="427355" cy="15367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427355" cy="153670"/>
                      </a:xfrm>
                      <a:prstGeom prst="rect">
                        <a:avLst/>
                      </a:prstGeom>
                    </wps:spPr>
                    <wps:txbx>
                      <w:txbxContent>
                        <w:p>
                          <w:pPr>
                            <w:spacing w:before="14"/>
                            <w:ind w:left="20" w:right="0" w:firstLine="0"/>
                            <w:jc w:val="left"/>
                            <w:rPr>
                              <w:sz w:val="18"/>
                            </w:rPr>
                          </w:pPr>
                          <w:r>
                            <w:rPr>
                              <w:sz w:val="18"/>
                            </w:rPr>
                            <w:t>Page </w:t>
                          </w:r>
                          <w:r>
                            <w:rPr>
                              <w:spacing w:val="-10"/>
                              <w:sz w:val="18"/>
                            </w:rPr>
                            <w:fldChar w:fldCharType="begin"/>
                          </w:r>
                          <w:r>
                            <w:rPr>
                              <w:spacing w:val="-10"/>
                              <w:sz w:val="18"/>
                            </w:rPr>
                            <w:instrText> PAGE </w:instrText>
                          </w:r>
                          <w:r>
                            <w:rPr>
                              <w:spacing w:val="-10"/>
                              <w:sz w:val="18"/>
                            </w:rPr>
                            <w:fldChar w:fldCharType="separate"/>
                          </w:r>
                          <w:r>
                            <w:rPr>
                              <w:spacing w:val="-10"/>
                              <w:sz w:val="18"/>
                            </w:rPr>
                            <w:t>1</w:t>
                          </w:r>
                          <w:r>
                            <w:rPr>
                              <w:spacing w:val="-10"/>
                              <w:sz w:val="18"/>
                            </w:rPr>
                            <w:fldChar w:fldCharType="end"/>
                          </w:r>
                        </w:p>
                      </w:txbxContent>
                    </wps:txbx>
                    <wps:bodyPr wrap="square" lIns="0" tIns="0" rIns="0" bIns="0" rtlCol="0">
                      <a:noAutofit/>
                    </wps:bodyPr>
                  </wps:wsp>
                </a:graphicData>
              </a:graphic>
            </wp:anchor>
          </w:drawing>
        </mc:Choice>
        <mc:Fallback>
          <w:pict>
            <v:shape style="position:absolute;margin-left:523.280029pt;margin-top:751.652527pt;width:33.65pt;height:12.1pt;mso-position-horizontal-relative:page;mso-position-vertical-relative:page;z-index:-15970816" type="#_x0000_t202" id="docshape2" filled="false" stroked="false">
              <v:textbox inset="0,0,0,0">
                <w:txbxContent>
                  <w:p>
                    <w:pPr>
                      <w:spacing w:before="14"/>
                      <w:ind w:left="20" w:right="0" w:firstLine="0"/>
                      <w:jc w:val="left"/>
                      <w:rPr>
                        <w:sz w:val="18"/>
                      </w:rPr>
                    </w:pPr>
                    <w:r>
                      <w:rPr>
                        <w:sz w:val="18"/>
                      </w:rPr>
                      <w:t>Page </w:t>
                    </w:r>
                    <w:r>
                      <w:rPr>
                        <w:spacing w:val="-10"/>
                        <w:sz w:val="18"/>
                      </w:rPr>
                      <w:fldChar w:fldCharType="begin"/>
                    </w:r>
                    <w:r>
                      <w:rPr>
                        <w:spacing w:val="-10"/>
                        <w:sz w:val="18"/>
                      </w:rPr>
                      <w:instrText> PAGE </w:instrText>
                    </w:r>
                    <w:r>
                      <w:rPr>
                        <w:spacing w:val="-10"/>
                        <w:sz w:val="18"/>
                      </w:rPr>
                      <w:fldChar w:fldCharType="separate"/>
                    </w:r>
                    <w:r>
                      <w:rPr>
                        <w:spacing w:val="-10"/>
                        <w:sz w:val="18"/>
                      </w:rPr>
                      <w:t>1</w:t>
                    </w:r>
                    <w:r>
                      <w:rPr>
                        <w:spacing w:val="-10"/>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i w:val="0"/>
      </w:rPr>
    </w:pPr>
    <w:r>
      <w:rPr>
        <w:i w:val="0"/>
      </w:rPr>
      <w:drawing>
        <wp:anchor distT="0" distB="0" distL="0" distR="0" allowOverlap="1" layoutInCell="1" locked="0" behindDoc="1" simplePos="0" relativeHeight="487344640">
          <wp:simplePos x="0" y="0"/>
          <wp:positionH relativeFrom="page">
            <wp:posOffset>5905652</wp:posOffset>
          </wp:positionH>
          <wp:positionV relativeFrom="page">
            <wp:posOffset>776550</wp:posOffset>
          </wp:positionV>
          <wp:extent cx="686487" cy="551923"/>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686487" cy="55192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bullet"/>
      <w:lvlText w:val="-"/>
      <w:lvlJc w:val="left"/>
      <w:pPr>
        <w:ind w:left="1197" w:hanging="363"/>
      </w:pPr>
      <w:rPr>
        <w:rFonts w:hint="default" w:ascii="Times New Roman" w:hAnsi="Times New Roman" w:eastAsia="Times New Roman" w:cs="Times New Roman"/>
        <w:spacing w:val="0"/>
        <w:w w:val="99"/>
        <w:lang w:val="en-US" w:eastAsia="en-US" w:bidi="ar-SA"/>
      </w:rPr>
    </w:lvl>
    <w:lvl w:ilvl="1">
      <w:start w:val="0"/>
      <w:numFmt w:val="bullet"/>
      <w:lvlText w:val="•"/>
      <w:lvlJc w:val="left"/>
      <w:pPr>
        <w:ind w:left="2049" w:hanging="363"/>
      </w:pPr>
      <w:rPr>
        <w:rFonts w:hint="default"/>
        <w:lang w:val="en-US" w:eastAsia="en-US" w:bidi="ar-SA"/>
      </w:rPr>
    </w:lvl>
    <w:lvl w:ilvl="2">
      <w:start w:val="0"/>
      <w:numFmt w:val="bullet"/>
      <w:lvlText w:val="•"/>
      <w:lvlJc w:val="left"/>
      <w:pPr>
        <w:ind w:left="2898" w:hanging="363"/>
      </w:pPr>
      <w:rPr>
        <w:rFonts w:hint="default"/>
        <w:lang w:val="en-US" w:eastAsia="en-US" w:bidi="ar-SA"/>
      </w:rPr>
    </w:lvl>
    <w:lvl w:ilvl="3">
      <w:start w:val="0"/>
      <w:numFmt w:val="bullet"/>
      <w:lvlText w:val="•"/>
      <w:lvlJc w:val="left"/>
      <w:pPr>
        <w:ind w:left="3747" w:hanging="363"/>
      </w:pPr>
      <w:rPr>
        <w:rFonts w:hint="default"/>
        <w:lang w:val="en-US" w:eastAsia="en-US" w:bidi="ar-SA"/>
      </w:rPr>
    </w:lvl>
    <w:lvl w:ilvl="4">
      <w:start w:val="0"/>
      <w:numFmt w:val="bullet"/>
      <w:lvlText w:val="•"/>
      <w:lvlJc w:val="left"/>
      <w:pPr>
        <w:ind w:left="4596" w:hanging="363"/>
      </w:pPr>
      <w:rPr>
        <w:rFonts w:hint="default"/>
        <w:lang w:val="en-US" w:eastAsia="en-US" w:bidi="ar-SA"/>
      </w:rPr>
    </w:lvl>
    <w:lvl w:ilvl="5">
      <w:start w:val="0"/>
      <w:numFmt w:val="bullet"/>
      <w:lvlText w:val="•"/>
      <w:lvlJc w:val="left"/>
      <w:pPr>
        <w:ind w:left="5445" w:hanging="363"/>
      </w:pPr>
      <w:rPr>
        <w:rFonts w:hint="default"/>
        <w:lang w:val="en-US" w:eastAsia="en-US" w:bidi="ar-SA"/>
      </w:rPr>
    </w:lvl>
    <w:lvl w:ilvl="6">
      <w:start w:val="0"/>
      <w:numFmt w:val="bullet"/>
      <w:lvlText w:val="•"/>
      <w:lvlJc w:val="left"/>
      <w:pPr>
        <w:ind w:left="6294" w:hanging="363"/>
      </w:pPr>
      <w:rPr>
        <w:rFonts w:hint="default"/>
        <w:lang w:val="en-US" w:eastAsia="en-US" w:bidi="ar-SA"/>
      </w:rPr>
    </w:lvl>
    <w:lvl w:ilvl="7">
      <w:start w:val="0"/>
      <w:numFmt w:val="bullet"/>
      <w:lvlText w:val="•"/>
      <w:lvlJc w:val="left"/>
      <w:pPr>
        <w:ind w:left="7143" w:hanging="363"/>
      </w:pPr>
      <w:rPr>
        <w:rFonts w:hint="default"/>
        <w:lang w:val="en-US" w:eastAsia="en-US" w:bidi="ar-SA"/>
      </w:rPr>
    </w:lvl>
    <w:lvl w:ilvl="8">
      <w:start w:val="0"/>
      <w:numFmt w:val="bullet"/>
      <w:lvlText w:val="•"/>
      <w:lvlJc w:val="left"/>
      <w:pPr>
        <w:ind w:left="7992" w:hanging="363"/>
      </w:pPr>
      <w:rPr>
        <w:rFonts w:hint="default"/>
        <w:lang w:val="en-US" w:eastAsia="en-US" w:bidi="ar-SA"/>
      </w:rPr>
    </w:lvl>
  </w:abstractNum>
  <w:abstractNum w:abstractNumId="7">
    <w:multiLevelType w:val="hybridMultilevel"/>
    <w:lvl w:ilvl="0">
      <w:start w:val="0"/>
      <w:numFmt w:val="bullet"/>
      <w:lvlText w:val="-"/>
      <w:lvlJc w:val="left"/>
      <w:pPr>
        <w:ind w:left="115" w:hanging="363"/>
      </w:pPr>
      <w:rPr>
        <w:rFonts w:hint="default" w:ascii="Times New Roman" w:hAnsi="Times New Roman" w:eastAsia="Times New Roman" w:cs="Times New Roman"/>
        <w:spacing w:val="0"/>
        <w:w w:val="99"/>
        <w:lang w:val="en-US" w:eastAsia="en-US" w:bidi="ar-SA"/>
      </w:rPr>
    </w:lvl>
    <w:lvl w:ilvl="1">
      <w:start w:val="0"/>
      <w:numFmt w:val="bullet"/>
      <w:lvlText w:val="•"/>
      <w:lvlJc w:val="left"/>
      <w:pPr>
        <w:ind w:left="1077" w:hanging="363"/>
      </w:pPr>
      <w:rPr>
        <w:rFonts w:hint="default"/>
        <w:lang w:val="en-US" w:eastAsia="en-US" w:bidi="ar-SA"/>
      </w:rPr>
    </w:lvl>
    <w:lvl w:ilvl="2">
      <w:start w:val="0"/>
      <w:numFmt w:val="bullet"/>
      <w:lvlText w:val="•"/>
      <w:lvlJc w:val="left"/>
      <w:pPr>
        <w:ind w:left="2034" w:hanging="363"/>
      </w:pPr>
      <w:rPr>
        <w:rFonts w:hint="default"/>
        <w:lang w:val="en-US" w:eastAsia="en-US" w:bidi="ar-SA"/>
      </w:rPr>
    </w:lvl>
    <w:lvl w:ilvl="3">
      <w:start w:val="0"/>
      <w:numFmt w:val="bullet"/>
      <w:lvlText w:val="•"/>
      <w:lvlJc w:val="left"/>
      <w:pPr>
        <w:ind w:left="2991" w:hanging="363"/>
      </w:pPr>
      <w:rPr>
        <w:rFonts w:hint="default"/>
        <w:lang w:val="en-US" w:eastAsia="en-US" w:bidi="ar-SA"/>
      </w:rPr>
    </w:lvl>
    <w:lvl w:ilvl="4">
      <w:start w:val="0"/>
      <w:numFmt w:val="bullet"/>
      <w:lvlText w:val="•"/>
      <w:lvlJc w:val="left"/>
      <w:pPr>
        <w:ind w:left="3948" w:hanging="363"/>
      </w:pPr>
      <w:rPr>
        <w:rFonts w:hint="default"/>
        <w:lang w:val="en-US" w:eastAsia="en-US" w:bidi="ar-SA"/>
      </w:rPr>
    </w:lvl>
    <w:lvl w:ilvl="5">
      <w:start w:val="0"/>
      <w:numFmt w:val="bullet"/>
      <w:lvlText w:val="•"/>
      <w:lvlJc w:val="left"/>
      <w:pPr>
        <w:ind w:left="4905" w:hanging="363"/>
      </w:pPr>
      <w:rPr>
        <w:rFonts w:hint="default"/>
        <w:lang w:val="en-US" w:eastAsia="en-US" w:bidi="ar-SA"/>
      </w:rPr>
    </w:lvl>
    <w:lvl w:ilvl="6">
      <w:start w:val="0"/>
      <w:numFmt w:val="bullet"/>
      <w:lvlText w:val="•"/>
      <w:lvlJc w:val="left"/>
      <w:pPr>
        <w:ind w:left="5862" w:hanging="363"/>
      </w:pPr>
      <w:rPr>
        <w:rFonts w:hint="default"/>
        <w:lang w:val="en-US" w:eastAsia="en-US" w:bidi="ar-SA"/>
      </w:rPr>
    </w:lvl>
    <w:lvl w:ilvl="7">
      <w:start w:val="0"/>
      <w:numFmt w:val="bullet"/>
      <w:lvlText w:val="•"/>
      <w:lvlJc w:val="left"/>
      <w:pPr>
        <w:ind w:left="6819" w:hanging="363"/>
      </w:pPr>
      <w:rPr>
        <w:rFonts w:hint="default"/>
        <w:lang w:val="en-US" w:eastAsia="en-US" w:bidi="ar-SA"/>
      </w:rPr>
    </w:lvl>
    <w:lvl w:ilvl="8">
      <w:start w:val="0"/>
      <w:numFmt w:val="bullet"/>
      <w:lvlText w:val="•"/>
      <w:lvlJc w:val="left"/>
      <w:pPr>
        <w:ind w:left="7776" w:hanging="363"/>
      </w:pPr>
      <w:rPr>
        <w:rFonts w:hint="default"/>
        <w:lang w:val="en-US" w:eastAsia="en-US" w:bidi="ar-SA"/>
      </w:rPr>
    </w:lvl>
  </w:abstractNum>
  <w:abstractNum w:abstractNumId="6">
    <w:multiLevelType w:val="hybridMultilevel"/>
    <w:lvl w:ilvl="0">
      <w:start w:val="1"/>
      <w:numFmt w:val="decimal"/>
      <w:lvlText w:val="%1."/>
      <w:lvlJc w:val="left"/>
      <w:pPr>
        <w:ind w:left="1554" w:hanging="360"/>
        <w:jc w:val="left"/>
      </w:pPr>
      <w:rPr>
        <w:rFonts w:hint="default" w:ascii="Arial MT" w:hAnsi="Arial MT" w:eastAsia="Arial MT" w:cs="Arial MT"/>
        <w:b w:val="0"/>
        <w:bCs w:val="0"/>
        <w:i w:val="0"/>
        <w:iCs w:val="0"/>
        <w:spacing w:val="0"/>
        <w:w w:val="81"/>
        <w:sz w:val="20"/>
        <w:szCs w:val="20"/>
        <w:lang w:val="en-US" w:eastAsia="en-US" w:bidi="ar-SA"/>
      </w:rPr>
    </w:lvl>
    <w:lvl w:ilvl="1">
      <w:start w:val="1"/>
      <w:numFmt w:val="lowerLetter"/>
      <w:lvlText w:val="%2)"/>
      <w:lvlJc w:val="left"/>
      <w:pPr>
        <w:ind w:left="1795" w:hanging="480"/>
        <w:jc w:val="left"/>
      </w:pPr>
      <w:rPr>
        <w:rFonts w:hint="default" w:ascii="Arial MT" w:hAnsi="Arial MT" w:eastAsia="Arial MT" w:cs="Arial MT"/>
        <w:b w:val="0"/>
        <w:bCs w:val="0"/>
        <w:i w:val="0"/>
        <w:iCs w:val="0"/>
        <w:spacing w:val="0"/>
        <w:w w:val="81"/>
        <w:sz w:val="20"/>
        <w:szCs w:val="20"/>
        <w:lang w:val="en-US" w:eastAsia="en-US" w:bidi="ar-SA"/>
      </w:rPr>
    </w:lvl>
    <w:lvl w:ilvl="2">
      <w:start w:val="0"/>
      <w:numFmt w:val="bullet"/>
      <w:lvlText w:val="•"/>
      <w:lvlJc w:val="left"/>
      <w:pPr>
        <w:ind w:left="2676" w:hanging="480"/>
      </w:pPr>
      <w:rPr>
        <w:rFonts w:hint="default"/>
        <w:lang w:val="en-US" w:eastAsia="en-US" w:bidi="ar-SA"/>
      </w:rPr>
    </w:lvl>
    <w:lvl w:ilvl="3">
      <w:start w:val="0"/>
      <w:numFmt w:val="bullet"/>
      <w:lvlText w:val="•"/>
      <w:lvlJc w:val="left"/>
      <w:pPr>
        <w:ind w:left="3553" w:hanging="480"/>
      </w:pPr>
      <w:rPr>
        <w:rFonts w:hint="default"/>
        <w:lang w:val="en-US" w:eastAsia="en-US" w:bidi="ar-SA"/>
      </w:rPr>
    </w:lvl>
    <w:lvl w:ilvl="4">
      <w:start w:val="0"/>
      <w:numFmt w:val="bullet"/>
      <w:lvlText w:val="•"/>
      <w:lvlJc w:val="left"/>
      <w:pPr>
        <w:ind w:left="4430" w:hanging="480"/>
      </w:pPr>
      <w:rPr>
        <w:rFonts w:hint="default"/>
        <w:lang w:val="en-US" w:eastAsia="en-US" w:bidi="ar-SA"/>
      </w:rPr>
    </w:lvl>
    <w:lvl w:ilvl="5">
      <w:start w:val="0"/>
      <w:numFmt w:val="bullet"/>
      <w:lvlText w:val="•"/>
      <w:lvlJc w:val="left"/>
      <w:pPr>
        <w:ind w:left="5306" w:hanging="480"/>
      </w:pPr>
      <w:rPr>
        <w:rFonts w:hint="default"/>
        <w:lang w:val="en-US" w:eastAsia="en-US" w:bidi="ar-SA"/>
      </w:rPr>
    </w:lvl>
    <w:lvl w:ilvl="6">
      <w:start w:val="0"/>
      <w:numFmt w:val="bullet"/>
      <w:lvlText w:val="•"/>
      <w:lvlJc w:val="left"/>
      <w:pPr>
        <w:ind w:left="6183" w:hanging="480"/>
      </w:pPr>
      <w:rPr>
        <w:rFonts w:hint="default"/>
        <w:lang w:val="en-US" w:eastAsia="en-US" w:bidi="ar-SA"/>
      </w:rPr>
    </w:lvl>
    <w:lvl w:ilvl="7">
      <w:start w:val="0"/>
      <w:numFmt w:val="bullet"/>
      <w:lvlText w:val="•"/>
      <w:lvlJc w:val="left"/>
      <w:pPr>
        <w:ind w:left="7060" w:hanging="480"/>
      </w:pPr>
      <w:rPr>
        <w:rFonts w:hint="default"/>
        <w:lang w:val="en-US" w:eastAsia="en-US" w:bidi="ar-SA"/>
      </w:rPr>
    </w:lvl>
    <w:lvl w:ilvl="8">
      <w:start w:val="0"/>
      <w:numFmt w:val="bullet"/>
      <w:lvlText w:val="•"/>
      <w:lvlJc w:val="left"/>
      <w:pPr>
        <w:ind w:left="7936" w:hanging="480"/>
      </w:pPr>
      <w:rPr>
        <w:rFonts w:hint="default"/>
        <w:lang w:val="en-US" w:eastAsia="en-US" w:bidi="ar-SA"/>
      </w:rPr>
    </w:lvl>
  </w:abstractNum>
  <w:abstractNum w:abstractNumId="5">
    <w:multiLevelType w:val="hybridMultilevel"/>
    <w:lvl w:ilvl="0">
      <w:start w:val="0"/>
      <w:numFmt w:val="bullet"/>
      <w:lvlText w:val=""/>
      <w:lvlJc w:val="left"/>
      <w:pPr>
        <w:ind w:left="834"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725" w:hanging="360"/>
      </w:pPr>
      <w:rPr>
        <w:rFonts w:hint="default"/>
        <w:lang w:val="en-US" w:eastAsia="en-US" w:bidi="ar-SA"/>
      </w:rPr>
    </w:lvl>
    <w:lvl w:ilvl="2">
      <w:start w:val="0"/>
      <w:numFmt w:val="bullet"/>
      <w:lvlText w:val="•"/>
      <w:lvlJc w:val="left"/>
      <w:pPr>
        <w:ind w:left="2610" w:hanging="360"/>
      </w:pPr>
      <w:rPr>
        <w:rFonts w:hint="default"/>
        <w:lang w:val="en-US" w:eastAsia="en-US" w:bidi="ar-SA"/>
      </w:rPr>
    </w:lvl>
    <w:lvl w:ilvl="3">
      <w:start w:val="0"/>
      <w:numFmt w:val="bullet"/>
      <w:lvlText w:val="•"/>
      <w:lvlJc w:val="left"/>
      <w:pPr>
        <w:ind w:left="3495" w:hanging="360"/>
      </w:pPr>
      <w:rPr>
        <w:rFonts w:hint="default"/>
        <w:lang w:val="en-US" w:eastAsia="en-US" w:bidi="ar-SA"/>
      </w:rPr>
    </w:lvl>
    <w:lvl w:ilvl="4">
      <w:start w:val="0"/>
      <w:numFmt w:val="bullet"/>
      <w:lvlText w:val="•"/>
      <w:lvlJc w:val="left"/>
      <w:pPr>
        <w:ind w:left="4380" w:hanging="360"/>
      </w:pPr>
      <w:rPr>
        <w:rFonts w:hint="default"/>
        <w:lang w:val="en-US" w:eastAsia="en-US" w:bidi="ar-SA"/>
      </w:rPr>
    </w:lvl>
    <w:lvl w:ilvl="5">
      <w:start w:val="0"/>
      <w:numFmt w:val="bullet"/>
      <w:lvlText w:val="•"/>
      <w:lvlJc w:val="left"/>
      <w:pPr>
        <w:ind w:left="5265" w:hanging="360"/>
      </w:pPr>
      <w:rPr>
        <w:rFonts w:hint="default"/>
        <w:lang w:val="en-US" w:eastAsia="en-US" w:bidi="ar-SA"/>
      </w:rPr>
    </w:lvl>
    <w:lvl w:ilvl="6">
      <w:start w:val="0"/>
      <w:numFmt w:val="bullet"/>
      <w:lvlText w:val="•"/>
      <w:lvlJc w:val="left"/>
      <w:pPr>
        <w:ind w:left="6150" w:hanging="360"/>
      </w:pPr>
      <w:rPr>
        <w:rFonts w:hint="default"/>
        <w:lang w:val="en-US" w:eastAsia="en-US" w:bidi="ar-SA"/>
      </w:rPr>
    </w:lvl>
    <w:lvl w:ilvl="7">
      <w:start w:val="0"/>
      <w:numFmt w:val="bullet"/>
      <w:lvlText w:val="•"/>
      <w:lvlJc w:val="left"/>
      <w:pPr>
        <w:ind w:left="7035"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4">
    <w:multiLevelType w:val="hybridMultilevel"/>
    <w:lvl w:ilvl="0">
      <w:start w:val="0"/>
      <w:numFmt w:val="bullet"/>
      <w:lvlText w:val=""/>
      <w:lvlJc w:val="left"/>
      <w:pPr>
        <w:ind w:left="834"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725" w:hanging="360"/>
      </w:pPr>
      <w:rPr>
        <w:rFonts w:hint="default"/>
        <w:lang w:val="en-US" w:eastAsia="en-US" w:bidi="ar-SA"/>
      </w:rPr>
    </w:lvl>
    <w:lvl w:ilvl="2">
      <w:start w:val="0"/>
      <w:numFmt w:val="bullet"/>
      <w:lvlText w:val="•"/>
      <w:lvlJc w:val="left"/>
      <w:pPr>
        <w:ind w:left="2610" w:hanging="360"/>
      </w:pPr>
      <w:rPr>
        <w:rFonts w:hint="default"/>
        <w:lang w:val="en-US" w:eastAsia="en-US" w:bidi="ar-SA"/>
      </w:rPr>
    </w:lvl>
    <w:lvl w:ilvl="3">
      <w:start w:val="0"/>
      <w:numFmt w:val="bullet"/>
      <w:lvlText w:val="•"/>
      <w:lvlJc w:val="left"/>
      <w:pPr>
        <w:ind w:left="3495" w:hanging="360"/>
      </w:pPr>
      <w:rPr>
        <w:rFonts w:hint="default"/>
        <w:lang w:val="en-US" w:eastAsia="en-US" w:bidi="ar-SA"/>
      </w:rPr>
    </w:lvl>
    <w:lvl w:ilvl="4">
      <w:start w:val="0"/>
      <w:numFmt w:val="bullet"/>
      <w:lvlText w:val="•"/>
      <w:lvlJc w:val="left"/>
      <w:pPr>
        <w:ind w:left="4380" w:hanging="360"/>
      </w:pPr>
      <w:rPr>
        <w:rFonts w:hint="default"/>
        <w:lang w:val="en-US" w:eastAsia="en-US" w:bidi="ar-SA"/>
      </w:rPr>
    </w:lvl>
    <w:lvl w:ilvl="5">
      <w:start w:val="0"/>
      <w:numFmt w:val="bullet"/>
      <w:lvlText w:val="•"/>
      <w:lvlJc w:val="left"/>
      <w:pPr>
        <w:ind w:left="5265" w:hanging="360"/>
      </w:pPr>
      <w:rPr>
        <w:rFonts w:hint="default"/>
        <w:lang w:val="en-US" w:eastAsia="en-US" w:bidi="ar-SA"/>
      </w:rPr>
    </w:lvl>
    <w:lvl w:ilvl="6">
      <w:start w:val="0"/>
      <w:numFmt w:val="bullet"/>
      <w:lvlText w:val="•"/>
      <w:lvlJc w:val="left"/>
      <w:pPr>
        <w:ind w:left="6150" w:hanging="360"/>
      </w:pPr>
      <w:rPr>
        <w:rFonts w:hint="default"/>
        <w:lang w:val="en-US" w:eastAsia="en-US" w:bidi="ar-SA"/>
      </w:rPr>
    </w:lvl>
    <w:lvl w:ilvl="7">
      <w:start w:val="0"/>
      <w:numFmt w:val="bullet"/>
      <w:lvlText w:val="•"/>
      <w:lvlJc w:val="left"/>
      <w:pPr>
        <w:ind w:left="7035"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3">
    <w:multiLevelType w:val="hybridMultilevel"/>
    <w:lvl w:ilvl="0">
      <w:start w:val="0"/>
      <w:numFmt w:val="decimal"/>
      <w:lvlText w:val="%1"/>
      <w:lvlJc w:val="left"/>
      <w:pPr>
        <w:ind w:left="1513" w:hanging="137"/>
        <w:jc w:val="left"/>
      </w:pPr>
      <w:rPr>
        <w:rFonts w:hint="default" w:ascii="Arial MT" w:hAnsi="Arial MT" w:eastAsia="Arial MT" w:cs="Arial MT"/>
        <w:b w:val="0"/>
        <w:bCs w:val="0"/>
        <w:i w:val="0"/>
        <w:iCs w:val="0"/>
        <w:spacing w:val="0"/>
        <w:w w:val="81"/>
        <w:sz w:val="20"/>
        <w:szCs w:val="20"/>
        <w:lang w:val="en-US" w:eastAsia="en-US" w:bidi="ar-SA"/>
      </w:rPr>
    </w:lvl>
    <w:lvl w:ilvl="1">
      <w:start w:val="0"/>
      <w:numFmt w:val="bullet"/>
      <w:lvlText w:val="•"/>
      <w:lvlJc w:val="left"/>
      <w:pPr>
        <w:ind w:left="2337" w:hanging="137"/>
      </w:pPr>
      <w:rPr>
        <w:rFonts w:hint="default"/>
        <w:lang w:val="en-US" w:eastAsia="en-US" w:bidi="ar-SA"/>
      </w:rPr>
    </w:lvl>
    <w:lvl w:ilvl="2">
      <w:start w:val="0"/>
      <w:numFmt w:val="bullet"/>
      <w:lvlText w:val="•"/>
      <w:lvlJc w:val="left"/>
      <w:pPr>
        <w:ind w:left="3154" w:hanging="137"/>
      </w:pPr>
      <w:rPr>
        <w:rFonts w:hint="default"/>
        <w:lang w:val="en-US" w:eastAsia="en-US" w:bidi="ar-SA"/>
      </w:rPr>
    </w:lvl>
    <w:lvl w:ilvl="3">
      <w:start w:val="0"/>
      <w:numFmt w:val="bullet"/>
      <w:lvlText w:val="•"/>
      <w:lvlJc w:val="left"/>
      <w:pPr>
        <w:ind w:left="3971" w:hanging="137"/>
      </w:pPr>
      <w:rPr>
        <w:rFonts w:hint="default"/>
        <w:lang w:val="en-US" w:eastAsia="en-US" w:bidi="ar-SA"/>
      </w:rPr>
    </w:lvl>
    <w:lvl w:ilvl="4">
      <w:start w:val="0"/>
      <w:numFmt w:val="bullet"/>
      <w:lvlText w:val="•"/>
      <w:lvlJc w:val="left"/>
      <w:pPr>
        <w:ind w:left="4788" w:hanging="137"/>
      </w:pPr>
      <w:rPr>
        <w:rFonts w:hint="default"/>
        <w:lang w:val="en-US" w:eastAsia="en-US" w:bidi="ar-SA"/>
      </w:rPr>
    </w:lvl>
    <w:lvl w:ilvl="5">
      <w:start w:val="0"/>
      <w:numFmt w:val="bullet"/>
      <w:lvlText w:val="•"/>
      <w:lvlJc w:val="left"/>
      <w:pPr>
        <w:ind w:left="5605" w:hanging="137"/>
      </w:pPr>
      <w:rPr>
        <w:rFonts w:hint="default"/>
        <w:lang w:val="en-US" w:eastAsia="en-US" w:bidi="ar-SA"/>
      </w:rPr>
    </w:lvl>
    <w:lvl w:ilvl="6">
      <w:start w:val="0"/>
      <w:numFmt w:val="bullet"/>
      <w:lvlText w:val="•"/>
      <w:lvlJc w:val="left"/>
      <w:pPr>
        <w:ind w:left="6422" w:hanging="137"/>
      </w:pPr>
      <w:rPr>
        <w:rFonts w:hint="default"/>
        <w:lang w:val="en-US" w:eastAsia="en-US" w:bidi="ar-SA"/>
      </w:rPr>
    </w:lvl>
    <w:lvl w:ilvl="7">
      <w:start w:val="0"/>
      <w:numFmt w:val="bullet"/>
      <w:lvlText w:val="•"/>
      <w:lvlJc w:val="left"/>
      <w:pPr>
        <w:ind w:left="7239" w:hanging="137"/>
      </w:pPr>
      <w:rPr>
        <w:rFonts w:hint="default"/>
        <w:lang w:val="en-US" w:eastAsia="en-US" w:bidi="ar-SA"/>
      </w:rPr>
    </w:lvl>
    <w:lvl w:ilvl="8">
      <w:start w:val="0"/>
      <w:numFmt w:val="bullet"/>
      <w:lvlText w:val="•"/>
      <w:lvlJc w:val="left"/>
      <w:pPr>
        <w:ind w:left="8056" w:hanging="137"/>
      </w:pPr>
      <w:rPr>
        <w:rFonts w:hint="default"/>
        <w:lang w:val="en-US" w:eastAsia="en-US" w:bidi="ar-SA"/>
      </w:rPr>
    </w:lvl>
  </w:abstractNum>
  <w:abstractNum w:abstractNumId="2">
    <w:multiLevelType w:val="hybridMultilevel"/>
    <w:lvl w:ilvl="0">
      <w:start w:val="1"/>
      <w:numFmt w:val="lowerLetter"/>
      <w:lvlText w:val="%1"/>
      <w:lvlJc w:val="left"/>
      <w:pPr>
        <w:ind w:left="367" w:hanging="245"/>
        <w:jc w:val="left"/>
      </w:pPr>
      <w:rPr>
        <w:rFonts w:hint="default" w:ascii="Arial" w:hAnsi="Arial" w:eastAsia="Arial" w:cs="Arial"/>
        <w:b w:val="0"/>
        <w:bCs w:val="0"/>
        <w:i/>
        <w:iCs/>
        <w:spacing w:val="0"/>
        <w:w w:val="82"/>
        <w:sz w:val="18"/>
        <w:szCs w:val="18"/>
        <w:lang w:val="en-US" w:eastAsia="en-US" w:bidi="ar-SA"/>
      </w:rPr>
    </w:lvl>
    <w:lvl w:ilvl="1">
      <w:start w:val="0"/>
      <w:numFmt w:val="bullet"/>
      <w:lvlText w:val="•"/>
      <w:lvlJc w:val="left"/>
      <w:pPr>
        <w:ind w:left="1272" w:hanging="245"/>
      </w:pPr>
      <w:rPr>
        <w:rFonts w:hint="default"/>
        <w:lang w:val="en-US" w:eastAsia="en-US" w:bidi="ar-SA"/>
      </w:rPr>
    </w:lvl>
    <w:lvl w:ilvl="2">
      <w:start w:val="0"/>
      <w:numFmt w:val="bullet"/>
      <w:lvlText w:val="•"/>
      <w:lvlJc w:val="left"/>
      <w:pPr>
        <w:ind w:left="2185" w:hanging="245"/>
      </w:pPr>
      <w:rPr>
        <w:rFonts w:hint="default"/>
        <w:lang w:val="en-US" w:eastAsia="en-US" w:bidi="ar-SA"/>
      </w:rPr>
    </w:lvl>
    <w:lvl w:ilvl="3">
      <w:start w:val="0"/>
      <w:numFmt w:val="bullet"/>
      <w:lvlText w:val="•"/>
      <w:lvlJc w:val="left"/>
      <w:pPr>
        <w:ind w:left="3097" w:hanging="245"/>
      </w:pPr>
      <w:rPr>
        <w:rFonts w:hint="default"/>
        <w:lang w:val="en-US" w:eastAsia="en-US" w:bidi="ar-SA"/>
      </w:rPr>
    </w:lvl>
    <w:lvl w:ilvl="4">
      <w:start w:val="0"/>
      <w:numFmt w:val="bullet"/>
      <w:lvlText w:val="•"/>
      <w:lvlJc w:val="left"/>
      <w:pPr>
        <w:ind w:left="4010" w:hanging="245"/>
      </w:pPr>
      <w:rPr>
        <w:rFonts w:hint="default"/>
        <w:lang w:val="en-US" w:eastAsia="en-US" w:bidi="ar-SA"/>
      </w:rPr>
    </w:lvl>
    <w:lvl w:ilvl="5">
      <w:start w:val="0"/>
      <w:numFmt w:val="bullet"/>
      <w:lvlText w:val="•"/>
      <w:lvlJc w:val="left"/>
      <w:pPr>
        <w:ind w:left="4922" w:hanging="245"/>
      </w:pPr>
      <w:rPr>
        <w:rFonts w:hint="default"/>
        <w:lang w:val="en-US" w:eastAsia="en-US" w:bidi="ar-SA"/>
      </w:rPr>
    </w:lvl>
    <w:lvl w:ilvl="6">
      <w:start w:val="0"/>
      <w:numFmt w:val="bullet"/>
      <w:lvlText w:val="•"/>
      <w:lvlJc w:val="left"/>
      <w:pPr>
        <w:ind w:left="5835" w:hanging="245"/>
      </w:pPr>
      <w:rPr>
        <w:rFonts w:hint="default"/>
        <w:lang w:val="en-US" w:eastAsia="en-US" w:bidi="ar-SA"/>
      </w:rPr>
    </w:lvl>
    <w:lvl w:ilvl="7">
      <w:start w:val="0"/>
      <w:numFmt w:val="bullet"/>
      <w:lvlText w:val="•"/>
      <w:lvlJc w:val="left"/>
      <w:pPr>
        <w:ind w:left="6747" w:hanging="245"/>
      </w:pPr>
      <w:rPr>
        <w:rFonts w:hint="default"/>
        <w:lang w:val="en-US" w:eastAsia="en-US" w:bidi="ar-SA"/>
      </w:rPr>
    </w:lvl>
    <w:lvl w:ilvl="8">
      <w:start w:val="0"/>
      <w:numFmt w:val="bullet"/>
      <w:lvlText w:val="•"/>
      <w:lvlJc w:val="left"/>
      <w:pPr>
        <w:ind w:left="7660" w:hanging="245"/>
      </w:pPr>
      <w:rPr>
        <w:rFonts w:hint="default"/>
        <w:lang w:val="en-US" w:eastAsia="en-US" w:bidi="ar-SA"/>
      </w:rPr>
    </w:lvl>
  </w:abstractNum>
  <w:abstractNum w:abstractNumId="1">
    <w:multiLevelType w:val="hybridMultilevel"/>
    <w:lvl w:ilvl="0">
      <w:start w:val="0"/>
      <w:numFmt w:val="bullet"/>
      <w:lvlText w:val=""/>
      <w:lvlJc w:val="left"/>
      <w:pPr>
        <w:ind w:left="834" w:hanging="358"/>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197" w:hanging="363"/>
      </w:pPr>
      <w:rPr>
        <w:rFonts w:hint="default" w:ascii="Times New Roman" w:hAnsi="Times New Roman" w:eastAsia="Times New Roman" w:cs="Times New Roman"/>
        <w:spacing w:val="0"/>
        <w:w w:val="99"/>
        <w:lang w:val="en-US" w:eastAsia="en-US" w:bidi="ar-SA"/>
      </w:rPr>
    </w:lvl>
    <w:lvl w:ilvl="2">
      <w:start w:val="0"/>
      <w:numFmt w:val="bullet"/>
      <w:lvlText w:val="•"/>
      <w:lvlJc w:val="left"/>
      <w:pPr>
        <w:ind w:left="2143" w:hanging="363"/>
      </w:pPr>
      <w:rPr>
        <w:rFonts w:hint="default"/>
        <w:lang w:val="en-US" w:eastAsia="en-US" w:bidi="ar-SA"/>
      </w:rPr>
    </w:lvl>
    <w:lvl w:ilvl="3">
      <w:start w:val="0"/>
      <w:numFmt w:val="bullet"/>
      <w:lvlText w:val="•"/>
      <w:lvlJc w:val="left"/>
      <w:pPr>
        <w:ind w:left="3086" w:hanging="363"/>
      </w:pPr>
      <w:rPr>
        <w:rFonts w:hint="default"/>
        <w:lang w:val="en-US" w:eastAsia="en-US" w:bidi="ar-SA"/>
      </w:rPr>
    </w:lvl>
    <w:lvl w:ilvl="4">
      <w:start w:val="0"/>
      <w:numFmt w:val="bullet"/>
      <w:lvlText w:val="•"/>
      <w:lvlJc w:val="left"/>
      <w:pPr>
        <w:ind w:left="4030" w:hanging="363"/>
      </w:pPr>
      <w:rPr>
        <w:rFonts w:hint="default"/>
        <w:lang w:val="en-US" w:eastAsia="en-US" w:bidi="ar-SA"/>
      </w:rPr>
    </w:lvl>
    <w:lvl w:ilvl="5">
      <w:start w:val="0"/>
      <w:numFmt w:val="bullet"/>
      <w:lvlText w:val="•"/>
      <w:lvlJc w:val="left"/>
      <w:pPr>
        <w:ind w:left="4973" w:hanging="363"/>
      </w:pPr>
      <w:rPr>
        <w:rFonts w:hint="default"/>
        <w:lang w:val="en-US" w:eastAsia="en-US" w:bidi="ar-SA"/>
      </w:rPr>
    </w:lvl>
    <w:lvl w:ilvl="6">
      <w:start w:val="0"/>
      <w:numFmt w:val="bullet"/>
      <w:lvlText w:val="•"/>
      <w:lvlJc w:val="left"/>
      <w:pPr>
        <w:ind w:left="5916" w:hanging="363"/>
      </w:pPr>
      <w:rPr>
        <w:rFonts w:hint="default"/>
        <w:lang w:val="en-US" w:eastAsia="en-US" w:bidi="ar-SA"/>
      </w:rPr>
    </w:lvl>
    <w:lvl w:ilvl="7">
      <w:start w:val="0"/>
      <w:numFmt w:val="bullet"/>
      <w:lvlText w:val="•"/>
      <w:lvlJc w:val="left"/>
      <w:pPr>
        <w:ind w:left="6860" w:hanging="363"/>
      </w:pPr>
      <w:rPr>
        <w:rFonts w:hint="default"/>
        <w:lang w:val="en-US" w:eastAsia="en-US" w:bidi="ar-SA"/>
      </w:rPr>
    </w:lvl>
    <w:lvl w:ilvl="8">
      <w:start w:val="0"/>
      <w:numFmt w:val="bullet"/>
      <w:lvlText w:val="•"/>
      <w:lvlJc w:val="left"/>
      <w:pPr>
        <w:ind w:left="7803" w:hanging="363"/>
      </w:pPr>
      <w:rPr>
        <w:rFonts w:hint="default"/>
        <w:lang w:val="en-US" w:eastAsia="en-US" w:bidi="ar-SA"/>
      </w:rPr>
    </w:lvl>
  </w:abstractNum>
  <w:abstractNum w:abstractNumId="0">
    <w:multiLevelType w:val="hybridMultilevel"/>
    <w:lvl w:ilvl="0">
      <w:start w:val="0"/>
      <w:numFmt w:val="bullet"/>
      <w:lvlText w:val="-"/>
      <w:lvlJc w:val="left"/>
      <w:pPr>
        <w:ind w:left="1197" w:hanging="363"/>
      </w:pPr>
      <w:rPr>
        <w:rFonts w:hint="default" w:ascii="Times New Roman" w:hAnsi="Times New Roman" w:eastAsia="Times New Roman" w:cs="Times New Roman"/>
        <w:b/>
        <w:bCs/>
        <w:i w:val="0"/>
        <w:iCs w:val="0"/>
        <w:spacing w:val="0"/>
        <w:w w:val="99"/>
        <w:sz w:val="20"/>
        <w:szCs w:val="20"/>
        <w:lang w:val="en-US" w:eastAsia="en-US" w:bidi="ar-SA"/>
      </w:rPr>
    </w:lvl>
    <w:lvl w:ilvl="1">
      <w:start w:val="0"/>
      <w:numFmt w:val="bullet"/>
      <w:lvlText w:val="•"/>
      <w:lvlJc w:val="left"/>
      <w:pPr>
        <w:ind w:left="2049" w:hanging="363"/>
      </w:pPr>
      <w:rPr>
        <w:rFonts w:hint="default"/>
        <w:lang w:val="en-US" w:eastAsia="en-US" w:bidi="ar-SA"/>
      </w:rPr>
    </w:lvl>
    <w:lvl w:ilvl="2">
      <w:start w:val="0"/>
      <w:numFmt w:val="bullet"/>
      <w:lvlText w:val="•"/>
      <w:lvlJc w:val="left"/>
      <w:pPr>
        <w:ind w:left="2898" w:hanging="363"/>
      </w:pPr>
      <w:rPr>
        <w:rFonts w:hint="default"/>
        <w:lang w:val="en-US" w:eastAsia="en-US" w:bidi="ar-SA"/>
      </w:rPr>
    </w:lvl>
    <w:lvl w:ilvl="3">
      <w:start w:val="0"/>
      <w:numFmt w:val="bullet"/>
      <w:lvlText w:val="•"/>
      <w:lvlJc w:val="left"/>
      <w:pPr>
        <w:ind w:left="3747" w:hanging="363"/>
      </w:pPr>
      <w:rPr>
        <w:rFonts w:hint="default"/>
        <w:lang w:val="en-US" w:eastAsia="en-US" w:bidi="ar-SA"/>
      </w:rPr>
    </w:lvl>
    <w:lvl w:ilvl="4">
      <w:start w:val="0"/>
      <w:numFmt w:val="bullet"/>
      <w:lvlText w:val="•"/>
      <w:lvlJc w:val="left"/>
      <w:pPr>
        <w:ind w:left="4596" w:hanging="363"/>
      </w:pPr>
      <w:rPr>
        <w:rFonts w:hint="default"/>
        <w:lang w:val="en-US" w:eastAsia="en-US" w:bidi="ar-SA"/>
      </w:rPr>
    </w:lvl>
    <w:lvl w:ilvl="5">
      <w:start w:val="0"/>
      <w:numFmt w:val="bullet"/>
      <w:lvlText w:val="•"/>
      <w:lvlJc w:val="left"/>
      <w:pPr>
        <w:ind w:left="5445" w:hanging="363"/>
      </w:pPr>
      <w:rPr>
        <w:rFonts w:hint="default"/>
        <w:lang w:val="en-US" w:eastAsia="en-US" w:bidi="ar-SA"/>
      </w:rPr>
    </w:lvl>
    <w:lvl w:ilvl="6">
      <w:start w:val="0"/>
      <w:numFmt w:val="bullet"/>
      <w:lvlText w:val="•"/>
      <w:lvlJc w:val="left"/>
      <w:pPr>
        <w:ind w:left="6294" w:hanging="363"/>
      </w:pPr>
      <w:rPr>
        <w:rFonts w:hint="default"/>
        <w:lang w:val="en-US" w:eastAsia="en-US" w:bidi="ar-SA"/>
      </w:rPr>
    </w:lvl>
    <w:lvl w:ilvl="7">
      <w:start w:val="0"/>
      <w:numFmt w:val="bullet"/>
      <w:lvlText w:val="•"/>
      <w:lvlJc w:val="left"/>
      <w:pPr>
        <w:ind w:left="7143" w:hanging="363"/>
      </w:pPr>
      <w:rPr>
        <w:rFonts w:hint="default"/>
        <w:lang w:val="en-US" w:eastAsia="en-US" w:bidi="ar-SA"/>
      </w:rPr>
    </w:lvl>
    <w:lvl w:ilvl="8">
      <w:start w:val="0"/>
      <w:numFmt w:val="bullet"/>
      <w:lvlText w:val="•"/>
      <w:lvlJc w:val="left"/>
      <w:pPr>
        <w:ind w:left="7992" w:hanging="363"/>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w:hAnsi="Arial" w:eastAsia="Arial" w:cs="Arial"/>
      <w:i/>
      <w:iCs/>
      <w:sz w:val="20"/>
      <w:szCs w:val="2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115"/>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nm52362</dc:creator>
  <dc:title>Clinical Study Report</dc:title>
  <dcterms:created xsi:type="dcterms:W3CDTF">2025-01-31T08:53:50Z</dcterms:created>
  <dcterms:modified xsi:type="dcterms:W3CDTF">2025-01-31T08:53:50Z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2015-12-03T00:00:00Z</vt:filetime>
  </property>
  <property fmtid="{D5CDD505-2E9C-101B-9397-08002B2CF9AE}" pid="3" name="Creator">
    <vt:lpwstr>Microsoft® Word 2010</vt:lpwstr>
  </property>
  <property fmtid="{D5CDD505-2E9C-101B-9397-08002B2CF9AE}" pid="4" name="LastSaved">
    <vt:filetime>2025-01-31T00:00:00Z</vt:filetime>
  </property>
  <property fmtid="{D5CDD505-2E9C-101B-9397-08002B2CF9AE}" pid="5" name="Producer">
    <vt:lpwstr>Microsoft® Word 2010</vt:lpwstr>
  </property>
</Properties>
</file>