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6D097" w14:textId="77777777" w:rsidR="00177406" w:rsidRDefault="00000000">
      <w:pPr>
        <w:jc w:val="center"/>
        <w:rPr>
          <w:rFonts w:ascii="Tahoma" w:eastAsia="Tahoma" w:hAnsi="Tahoma" w:cs="Tahoma"/>
          <w:b/>
          <w:sz w:val="36"/>
          <w:szCs w:val="36"/>
        </w:rPr>
      </w:pPr>
      <w:r>
        <w:rPr>
          <w:rFonts w:ascii="Tahoma" w:eastAsia="Tahoma" w:hAnsi="Tahoma" w:cs="Tahoma"/>
          <w:b/>
          <w:sz w:val="36"/>
          <w:szCs w:val="36"/>
        </w:rPr>
        <w:t xml:space="preserve">Customer Churn Prediction for Telecommunications Media and Technologies (TMT) companies </w:t>
      </w:r>
    </w:p>
    <w:p w14:paraId="6E9D127C" w14:textId="77777777" w:rsidR="00177406" w:rsidRDefault="00000000">
      <w:pPr>
        <w:jc w:val="center"/>
        <w:rPr>
          <w:rFonts w:ascii="Tahoma" w:eastAsia="Tahoma" w:hAnsi="Tahoma" w:cs="Tahoma"/>
          <w:sz w:val="32"/>
          <w:szCs w:val="32"/>
        </w:rPr>
      </w:pPr>
      <w:r>
        <w:rPr>
          <w:rFonts w:ascii="Tahoma" w:eastAsia="Tahoma" w:hAnsi="Tahoma" w:cs="Tahoma"/>
          <w:sz w:val="32"/>
          <w:szCs w:val="32"/>
        </w:rPr>
        <w:t>By</w:t>
      </w:r>
    </w:p>
    <w:p w14:paraId="1ADB12E3" w14:textId="77777777" w:rsidR="00177406" w:rsidRDefault="00000000">
      <w:pPr>
        <w:jc w:val="center"/>
        <w:rPr>
          <w:rFonts w:ascii="Tahoma" w:eastAsia="Tahoma" w:hAnsi="Tahoma" w:cs="Tahoma"/>
          <w:sz w:val="32"/>
          <w:szCs w:val="32"/>
        </w:rPr>
      </w:pPr>
      <w:r>
        <w:rPr>
          <w:rFonts w:ascii="Tahoma" w:eastAsia="Tahoma" w:hAnsi="Tahoma" w:cs="Tahoma"/>
          <w:sz w:val="32"/>
          <w:szCs w:val="32"/>
        </w:rPr>
        <w:t>LaShawn Gaines</w:t>
      </w:r>
    </w:p>
    <w:p w14:paraId="61706169" w14:textId="77777777" w:rsidR="00177406" w:rsidRDefault="00177406"/>
    <w:p w14:paraId="2F55D5E8" w14:textId="77777777" w:rsidR="00177406" w:rsidRDefault="00000000">
      <w:pPr>
        <w:rPr>
          <w:rFonts w:ascii="Tahoma" w:eastAsia="Tahoma" w:hAnsi="Tahoma" w:cs="Tahoma"/>
          <w:sz w:val="24"/>
          <w:szCs w:val="24"/>
        </w:rPr>
      </w:pPr>
      <w:r>
        <w:rPr>
          <w:rFonts w:ascii="Tahoma" w:eastAsia="Tahoma" w:hAnsi="Tahoma" w:cs="Tahoma"/>
          <w:sz w:val="24"/>
          <w:szCs w:val="24"/>
        </w:rPr>
        <w:t xml:space="preserve">The mobile telecommunications industry is highly competitive.  According to Consumer Affairs, as referenced by </w:t>
      </w:r>
      <w:hyperlink r:id="rId5">
        <w:r>
          <w:rPr>
            <w:rFonts w:ascii="Tahoma" w:eastAsia="Tahoma" w:hAnsi="Tahoma" w:cs="Tahoma"/>
            <w:color w:val="1155CC"/>
            <w:sz w:val="24"/>
            <w:szCs w:val="24"/>
            <w:u w:val="single"/>
          </w:rPr>
          <w:t>EY</w:t>
        </w:r>
      </w:hyperlink>
      <w:r>
        <w:rPr>
          <w:rFonts w:ascii="Tahoma" w:eastAsia="Tahoma" w:hAnsi="Tahoma" w:cs="Tahoma"/>
          <w:sz w:val="24"/>
          <w:szCs w:val="24"/>
        </w:rPr>
        <w:t xml:space="preserve">, it is estimated that 97% of all Americans own a smartphone.  Because of this, maintaining a customer base cannot simply revolve around attracting new customers.  </w:t>
      </w:r>
      <w:proofErr w:type="gramStart"/>
      <w:r>
        <w:rPr>
          <w:rFonts w:ascii="Tahoma" w:eastAsia="Tahoma" w:hAnsi="Tahoma" w:cs="Tahoma"/>
          <w:sz w:val="24"/>
          <w:szCs w:val="24"/>
        </w:rPr>
        <w:t>In order to</w:t>
      </w:r>
      <w:proofErr w:type="gramEnd"/>
      <w:r>
        <w:rPr>
          <w:rFonts w:ascii="Tahoma" w:eastAsia="Tahoma" w:hAnsi="Tahoma" w:cs="Tahoma"/>
          <w:sz w:val="24"/>
          <w:szCs w:val="24"/>
        </w:rPr>
        <w:t xml:space="preserve"> thrive in this competitive market, you must gain customers from other providers. Not only do you have to be able to woo customers from other providers, </w:t>
      </w:r>
      <w:proofErr w:type="gramStart"/>
      <w:r>
        <w:rPr>
          <w:rFonts w:ascii="Tahoma" w:eastAsia="Tahoma" w:hAnsi="Tahoma" w:cs="Tahoma"/>
          <w:sz w:val="24"/>
          <w:szCs w:val="24"/>
        </w:rPr>
        <w:t>you must</w:t>
      </w:r>
      <w:proofErr w:type="gramEnd"/>
      <w:r>
        <w:rPr>
          <w:rFonts w:ascii="Tahoma" w:eastAsia="Tahoma" w:hAnsi="Tahoma" w:cs="Tahoma"/>
          <w:sz w:val="24"/>
          <w:szCs w:val="24"/>
        </w:rPr>
        <w:t xml:space="preserve"> strategize ways to reduce the churn rate thus minimizing the loss of your customer base to other service providers. </w:t>
      </w:r>
    </w:p>
    <w:p w14:paraId="0AFBFA2E" w14:textId="77777777" w:rsidR="00177406" w:rsidRDefault="00177406">
      <w:pPr>
        <w:rPr>
          <w:rFonts w:ascii="Tahoma" w:eastAsia="Tahoma" w:hAnsi="Tahoma" w:cs="Tahoma"/>
          <w:sz w:val="24"/>
          <w:szCs w:val="24"/>
        </w:rPr>
      </w:pPr>
    </w:p>
    <w:p w14:paraId="7FB96277" w14:textId="42C3C438" w:rsidR="00177406" w:rsidRDefault="00000000">
      <w:pPr>
        <w:rPr>
          <w:rFonts w:ascii="Tahoma" w:eastAsia="Tahoma" w:hAnsi="Tahoma" w:cs="Tahoma"/>
          <w:sz w:val="24"/>
          <w:szCs w:val="24"/>
        </w:rPr>
      </w:pPr>
      <w:r>
        <w:rPr>
          <w:rFonts w:ascii="Tahoma" w:eastAsia="Tahoma" w:hAnsi="Tahoma" w:cs="Tahoma"/>
          <w:sz w:val="24"/>
          <w:szCs w:val="24"/>
        </w:rPr>
        <w:t xml:space="preserve">In 2019, </w:t>
      </w:r>
      <w:proofErr w:type="spellStart"/>
      <w:r>
        <w:rPr>
          <w:rFonts w:ascii="Tahoma" w:eastAsia="Tahoma" w:hAnsi="Tahoma" w:cs="Tahoma"/>
          <w:sz w:val="24"/>
          <w:szCs w:val="24"/>
        </w:rPr>
        <w:t>TechSee</w:t>
      </w:r>
      <w:proofErr w:type="spellEnd"/>
      <w:r>
        <w:rPr>
          <w:rFonts w:ascii="Tahoma" w:eastAsia="Tahoma" w:hAnsi="Tahoma" w:cs="Tahoma"/>
          <w:sz w:val="24"/>
          <w:szCs w:val="24"/>
        </w:rPr>
        <w:t xml:space="preserve"> conducted a </w:t>
      </w:r>
      <w:hyperlink r:id="rId6">
        <w:r>
          <w:rPr>
            <w:rFonts w:ascii="Tahoma" w:eastAsia="Tahoma" w:hAnsi="Tahoma" w:cs="Tahoma"/>
            <w:color w:val="1155CC"/>
            <w:sz w:val="24"/>
            <w:szCs w:val="24"/>
            <w:u w:val="single"/>
          </w:rPr>
          <w:t>survey</w:t>
        </w:r>
      </w:hyperlink>
      <w:r>
        <w:rPr>
          <w:rFonts w:ascii="Tahoma" w:eastAsia="Tahoma" w:hAnsi="Tahoma" w:cs="Tahoma"/>
          <w:sz w:val="24"/>
          <w:szCs w:val="24"/>
        </w:rPr>
        <w:t xml:space="preserve"> of TMT Customer Churn. They found that most telecom companies leveraged reactive methods of retaining their customers.  </w:t>
      </w:r>
      <w:proofErr w:type="spellStart"/>
      <w:r>
        <w:rPr>
          <w:rFonts w:ascii="Tahoma" w:eastAsia="Tahoma" w:hAnsi="Tahoma" w:cs="Tahoma"/>
          <w:sz w:val="24"/>
          <w:szCs w:val="24"/>
        </w:rPr>
        <w:t>TechSee’s</w:t>
      </w:r>
      <w:proofErr w:type="spellEnd"/>
      <w:r>
        <w:rPr>
          <w:rFonts w:ascii="Tahoma" w:eastAsia="Tahoma" w:hAnsi="Tahoma" w:cs="Tahoma"/>
          <w:sz w:val="24"/>
          <w:szCs w:val="24"/>
        </w:rPr>
        <w:t xml:space="preserve"> survey showed that 61% of the telecom companies attempted to retain their customers by offering discounts or apologies, but only after the customers canceled their contracts.  Telecommunications companies have enormous amounts of data on their customers.  Can this data somehow be used to build a customer churn prediction model </w:t>
      </w:r>
      <w:r w:rsidR="00270480">
        <w:rPr>
          <w:rFonts w:ascii="Tahoma" w:eastAsia="Tahoma" w:hAnsi="Tahoma" w:cs="Tahoma"/>
          <w:sz w:val="24"/>
          <w:szCs w:val="24"/>
        </w:rPr>
        <w:t>to</w:t>
      </w:r>
      <w:r>
        <w:rPr>
          <w:rFonts w:ascii="Tahoma" w:eastAsia="Tahoma" w:hAnsi="Tahoma" w:cs="Tahoma"/>
          <w:sz w:val="24"/>
          <w:szCs w:val="24"/>
        </w:rPr>
        <w:t xml:space="preserve"> identify and contact customers who are most likely to churn before they cancel their contracts or service?</w:t>
      </w:r>
    </w:p>
    <w:p w14:paraId="0603726F" w14:textId="77777777" w:rsidR="00177406" w:rsidRDefault="00177406">
      <w:pPr>
        <w:rPr>
          <w:rFonts w:ascii="Tahoma" w:eastAsia="Tahoma" w:hAnsi="Tahoma" w:cs="Tahoma"/>
          <w:sz w:val="24"/>
          <w:szCs w:val="24"/>
        </w:rPr>
      </w:pPr>
    </w:p>
    <w:p w14:paraId="4D49C1E6" w14:textId="77777777" w:rsidR="00177406" w:rsidRDefault="00000000">
      <w:pPr>
        <w:rPr>
          <w:rFonts w:ascii="Tahoma" w:eastAsia="Tahoma" w:hAnsi="Tahoma" w:cs="Tahoma"/>
          <w:b/>
          <w:sz w:val="28"/>
          <w:szCs w:val="28"/>
        </w:rPr>
      </w:pPr>
      <w:r>
        <w:rPr>
          <w:rFonts w:ascii="Tahoma" w:eastAsia="Tahoma" w:hAnsi="Tahoma" w:cs="Tahoma"/>
          <w:b/>
          <w:sz w:val="28"/>
          <w:szCs w:val="28"/>
        </w:rPr>
        <w:t>About the Data</w:t>
      </w:r>
    </w:p>
    <w:p w14:paraId="21A06987" w14:textId="77777777" w:rsidR="00177406" w:rsidRDefault="00177406">
      <w:pPr>
        <w:rPr>
          <w:rFonts w:ascii="Tahoma" w:eastAsia="Tahoma" w:hAnsi="Tahoma" w:cs="Tahoma"/>
          <w:b/>
          <w:sz w:val="28"/>
          <w:szCs w:val="28"/>
        </w:rPr>
      </w:pPr>
    </w:p>
    <w:p w14:paraId="21FD12C6" w14:textId="77777777" w:rsidR="00177406" w:rsidRDefault="00000000">
      <w:pPr>
        <w:rPr>
          <w:rFonts w:ascii="Tahoma" w:eastAsia="Tahoma" w:hAnsi="Tahoma" w:cs="Tahoma"/>
          <w:sz w:val="24"/>
          <w:szCs w:val="24"/>
        </w:rPr>
      </w:pPr>
      <w:r>
        <w:rPr>
          <w:rFonts w:ascii="Tahoma" w:eastAsia="Tahoma" w:hAnsi="Tahoma" w:cs="Tahoma"/>
          <w:sz w:val="24"/>
          <w:szCs w:val="24"/>
        </w:rPr>
        <w:t xml:space="preserve">This is an IBM sample dataset located on </w:t>
      </w:r>
      <w:hyperlink r:id="rId7">
        <w:proofErr w:type="spellStart"/>
        <w:r>
          <w:rPr>
            <w:rFonts w:ascii="Tahoma" w:eastAsia="Tahoma" w:hAnsi="Tahoma" w:cs="Tahoma"/>
            <w:color w:val="1155CC"/>
            <w:sz w:val="24"/>
            <w:szCs w:val="24"/>
            <w:u w:val="single"/>
          </w:rPr>
          <w:t>kaggle</w:t>
        </w:r>
        <w:proofErr w:type="spellEnd"/>
      </w:hyperlink>
      <w:r>
        <w:rPr>
          <w:rFonts w:ascii="Tahoma" w:eastAsia="Tahoma" w:hAnsi="Tahoma" w:cs="Tahoma"/>
          <w:sz w:val="24"/>
          <w:szCs w:val="24"/>
        </w:rPr>
        <w:t>. It has a usability score of 8.82.  It includes 7,043 records with 21 columns.  The data captured is a sample of customers:</w:t>
      </w:r>
    </w:p>
    <w:p w14:paraId="04C5E849" w14:textId="77777777" w:rsidR="00177406" w:rsidRDefault="00000000">
      <w:pPr>
        <w:numPr>
          <w:ilvl w:val="0"/>
          <w:numId w:val="2"/>
        </w:numPr>
        <w:rPr>
          <w:rFonts w:ascii="Tahoma" w:eastAsia="Tahoma" w:hAnsi="Tahoma" w:cs="Tahoma"/>
          <w:sz w:val="24"/>
          <w:szCs w:val="24"/>
        </w:rPr>
      </w:pPr>
      <w:r>
        <w:rPr>
          <w:rFonts w:ascii="Tahoma" w:eastAsia="Tahoma" w:hAnsi="Tahoma" w:cs="Tahoma"/>
          <w:sz w:val="24"/>
          <w:szCs w:val="24"/>
        </w:rPr>
        <w:t>that left the company within the last month</w:t>
      </w:r>
    </w:p>
    <w:p w14:paraId="376CEE65" w14:textId="77777777" w:rsidR="00177406" w:rsidRDefault="00000000">
      <w:pPr>
        <w:numPr>
          <w:ilvl w:val="0"/>
          <w:numId w:val="2"/>
        </w:numPr>
        <w:rPr>
          <w:rFonts w:ascii="Tahoma" w:eastAsia="Tahoma" w:hAnsi="Tahoma" w:cs="Tahoma"/>
          <w:sz w:val="24"/>
          <w:szCs w:val="24"/>
        </w:rPr>
      </w:pPr>
      <w:r>
        <w:rPr>
          <w:rFonts w:ascii="Tahoma" w:eastAsia="Tahoma" w:hAnsi="Tahoma" w:cs="Tahoma"/>
          <w:sz w:val="24"/>
          <w:szCs w:val="24"/>
        </w:rPr>
        <w:t>the services the customer signed up for (phone, internet, online security, online backups, device protection, tech support, streaming content)</w:t>
      </w:r>
    </w:p>
    <w:p w14:paraId="6902632B" w14:textId="77777777" w:rsidR="00177406" w:rsidRDefault="00000000">
      <w:pPr>
        <w:numPr>
          <w:ilvl w:val="0"/>
          <w:numId w:val="2"/>
        </w:numPr>
        <w:rPr>
          <w:rFonts w:ascii="Tahoma" w:eastAsia="Tahoma" w:hAnsi="Tahoma" w:cs="Tahoma"/>
          <w:sz w:val="24"/>
          <w:szCs w:val="24"/>
        </w:rPr>
      </w:pPr>
      <w:r>
        <w:rPr>
          <w:rFonts w:ascii="Tahoma" w:eastAsia="Tahoma" w:hAnsi="Tahoma" w:cs="Tahoma"/>
          <w:sz w:val="24"/>
          <w:szCs w:val="24"/>
        </w:rPr>
        <w:t>customer account information (tenure, type of contract, payment methods, paperless billing, monthly charges and total charges)</w:t>
      </w:r>
    </w:p>
    <w:p w14:paraId="1BA35798" w14:textId="77777777" w:rsidR="00177406" w:rsidRDefault="00000000">
      <w:pPr>
        <w:numPr>
          <w:ilvl w:val="0"/>
          <w:numId w:val="2"/>
        </w:numPr>
        <w:rPr>
          <w:rFonts w:ascii="Tahoma" w:eastAsia="Tahoma" w:hAnsi="Tahoma" w:cs="Tahoma"/>
          <w:sz w:val="24"/>
          <w:szCs w:val="24"/>
        </w:rPr>
      </w:pPr>
      <w:r>
        <w:rPr>
          <w:rFonts w:ascii="Tahoma" w:eastAsia="Tahoma" w:hAnsi="Tahoma" w:cs="Tahoma"/>
          <w:sz w:val="24"/>
          <w:szCs w:val="24"/>
        </w:rPr>
        <w:t>Customer demographic data (age, gender, if they are single/partnered, if they have dependents)</w:t>
      </w:r>
    </w:p>
    <w:p w14:paraId="64641611" w14:textId="2B0CE3AB" w:rsidR="00270480" w:rsidRDefault="00270480">
      <w:pPr>
        <w:rPr>
          <w:rFonts w:ascii="Tahoma" w:eastAsia="Tahoma" w:hAnsi="Tahoma" w:cs="Tahoma"/>
          <w:sz w:val="24"/>
          <w:szCs w:val="24"/>
        </w:rPr>
      </w:pPr>
      <w:r>
        <w:rPr>
          <w:rFonts w:ascii="Tahoma" w:eastAsia="Tahoma" w:hAnsi="Tahoma" w:cs="Tahoma"/>
          <w:sz w:val="24"/>
          <w:szCs w:val="24"/>
        </w:rPr>
        <w:br w:type="page"/>
      </w:r>
    </w:p>
    <w:p w14:paraId="2886E9FE" w14:textId="77777777" w:rsidR="00177406" w:rsidRDefault="00177406">
      <w:pPr>
        <w:rPr>
          <w:rFonts w:ascii="Tahoma" w:eastAsia="Tahoma" w:hAnsi="Tahoma" w:cs="Tahoma"/>
          <w:sz w:val="24"/>
          <w:szCs w:val="24"/>
        </w:rPr>
      </w:pPr>
    </w:p>
    <w:p w14:paraId="6EAF7EB0" w14:textId="77777777" w:rsidR="00177406" w:rsidRDefault="00000000">
      <w:pPr>
        <w:rPr>
          <w:rFonts w:ascii="Tahoma" w:eastAsia="Tahoma" w:hAnsi="Tahoma" w:cs="Tahoma"/>
          <w:b/>
          <w:sz w:val="28"/>
          <w:szCs w:val="28"/>
        </w:rPr>
      </w:pPr>
      <w:r>
        <w:rPr>
          <w:rFonts w:ascii="Tahoma" w:eastAsia="Tahoma" w:hAnsi="Tahoma" w:cs="Tahoma"/>
          <w:b/>
          <w:sz w:val="28"/>
          <w:szCs w:val="28"/>
        </w:rPr>
        <w:t>Data wrangling</w:t>
      </w:r>
    </w:p>
    <w:p w14:paraId="5D9C1115" w14:textId="77777777" w:rsidR="00177406" w:rsidRDefault="00177406">
      <w:pPr>
        <w:rPr>
          <w:rFonts w:ascii="Tahoma" w:eastAsia="Tahoma" w:hAnsi="Tahoma" w:cs="Tahoma"/>
          <w:b/>
          <w:sz w:val="28"/>
          <w:szCs w:val="28"/>
        </w:rPr>
      </w:pPr>
    </w:p>
    <w:p w14:paraId="4748493E" w14:textId="77777777" w:rsidR="00177406" w:rsidRDefault="00000000">
      <w:pPr>
        <w:rPr>
          <w:rFonts w:ascii="Tahoma" w:eastAsia="Tahoma" w:hAnsi="Tahoma" w:cs="Tahoma"/>
          <w:sz w:val="24"/>
          <w:szCs w:val="24"/>
        </w:rPr>
      </w:pPr>
      <w:r>
        <w:rPr>
          <w:rFonts w:ascii="Tahoma" w:eastAsia="Tahoma" w:hAnsi="Tahoma" w:cs="Tahoma"/>
          <w:sz w:val="24"/>
          <w:szCs w:val="24"/>
        </w:rPr>
        <w:t xml:space="preserve">With a usability score of 8.82 on </w:t>
      </w:r>
      <w:proofErr w:type="spellStart"/>
      <w:r>
        <w:rPr>
          <w:rFonts w:ascii="Tahoma" w:eastAsia="Tahoma" w:hAnsi="Tahoma" w:cs="Tahoma"/>
          <w:sz w:val="24"/>
          <w:szCs w:val="24"/>
        </w:rPr>
        <w:t>kaggle</w:t>
      </w:r>
      <w:proofErr w:type="spellEnd"/>
      <w:r>
        <w:rPr>
          <w:rFonts w:ascii="Tahoma" w:eastAsia="Tahoma" w:hAnsi="Tahoma" w:cs="Tahoma"/>
          <w:sz w:val="24"/>
          <w:szCs w:val="24"/>
        </w:rPr>
        <w:t>, this dataset didn’t require too much in the way of scrubbing.  Below are some of the updates I made to the data set:</w:t>
      </w:r>
    </w:p>
    <w:p w14:paraId="3B2E979B" w14:textId="77777777" w:rsidR="00177406" w:rsidRDefault="00000000">
      <w:pPr>
        <w:numPr>
          <w:ilvl w:val="0"/>
          <w:numId w:val="3"/>
        </w:numPr>
        <w:rPr>
          <w:rFonts w:ascii="Tahoma" w:eastAsia="Tahoma" w:hAnsi="Tahoma" w:cs="Tahoma"/>
          <w:sz w:val="24"/>
          <w:szCs w:val="24"/>
        </w:rPr>
      </w:pPr>
      <w:r>
        <w:rPr>
          <w:rFonts w:ascii="Tahoma" w:eastAsia="Tahoma" w:hAnsi="Tahoma" w:cs="Tahoma"/>
          <w:sz w:val="24"/>
          <w:szCs w:val="24"/>
        </w:rPr>
        <w:t>total charges for the customers had an object data type, which I converted to float</w:t>
      </w:r>
    </w:p>
    <w:p w14:paraId="057AE51C" w14:textId="77777777" w:rsidR="00177406" w:rsidRDefault="00000000">
      <w:pPr>
        <w:numPr>
          <w:ilvl w:val="0"/>
          <w:numId w:val="3"/>
        </w:numPr>
        <w:rPr>
          <w:rFonts w:ascii="Tahoma" w:eastAsia="Tahoma" w:hAnsi="Tahoma" w:cs="Tahoma"/>
          <w:sz w:val="24"/>
          <w:szCs w:val="24"/>
        </w:rPr>
      </w:pPr>
      <w:r>
        <w:rPr>
          <w:rFonts w:ascii="Tahoma" w:eastAsia="Tahoma" w:hAnsi="Tahoma" w:cs="Tahoma"/>
          <w:sz w:val="24"/>
          <w:szCs w:val="24"/>
        </w:rPr>
        <w:t xml:space="preserve">dropped 11 rows of data with missing values in the total </w:t>
      </w:r>
      <w:proofErr w:type="gramStart"/>
      <w:r>
        <w:rPr>
          <w:rFonts w:ascii="Tahoma" w:eastAsia="Tahoma" w:hAnsi="Tahoma" w:cs="Tahoma"/>
          <w:sz w:val="24"/>
          <w:szCs w:val="24"/>
        </w:rPr>
        <w:t>charges</w:t>
      </w:r>
      <w:proofErr w:type="gramEnd"/>
      <w:r>
        <w:rPr>
          <w:rFonts w:ascii="Tahoma" w:eastAsia="Tahoma" w:hAnsi="Tahoma" w:cs="Tahoma"/>
          <w:sz w:val="24"/>
          <w:szCs w:val="24"/>
        </w:rPr>
        <w:t xml:space="preserve"> column</w:t>
      </w:r>
    </w:p>
    <w:p w14:paraId="56B427CE" w14:textId="77777777" w:rsidR="00177406" w:rsidRDefault="00000000">
      <w:pPr>
        <w:numPr>
          <w:ilvl w:val="0"/>
          <w:numId w:val="3"/>
        </w:numPr>
        <w:rPr>
          <w:rFonts w:ascii="Tahoma" w:eastAsia="Tahoma" w:hAnsi="Tahoma" w:cs="Tahoma"/>
          <w:sz w:val="24"/>
          <w:szCs w:val="24"/>
        </w:rPr>
      </w:pPr>
      <w:r>
        <w:rPr>
          <w:rFonts w:ascii="Tahoma" w:eastAsia="Tahoma" w:hAnsi="Tahoma" w:cs="Tahoma"/>
          <w:sz w:val="24"/>
          <w:szCs w:val="24"/>
        </w:rPr>
        <w:t>converted some of the descriptive features to numeric in order group them into bundles</w:t>
      </w:r>
    </w:p>
    <w:p w14:paraId="5867F25C" w14:textId="77777777" w:rsidR="00177406" w:rsidRDefault="00000000">
      <w:pPr>
        <w:numPr>
          <w:ilvl w:val="1"/>
          <w:numId w:val="3"/>
        </w:numPr>
        <w:rPr>
          <w:rFonts w:ascii="Tahoma" w:eastAsia="Tahoma" w:hAnsi="Tahoma" w:cs="Tahoma"/>
          <w:sz w:val="24"/>
          <w:szCs w:val="24"/>
        </w:rPr>
      </w:pPr>
      <w:r>
        <w:rPr>
          <w:rFonts w:ascii="Tahoma" w:eastAsia="Tahoma" w:hAnsi="Tahoma" w:cs="Tahoma"/>
          <w:sz w:val="24"/>
          <w:szCs w:val="24"/>
        </w:rPr>
        <w:t xml:space="preserve">creating </w:t>
      </w:r>
      <w:proofErr w:type="spellStart"/>
      <w:r>
        <w:rPr>
          <w:rFonts w:ascii="Tahoma" w:eastAsia="Tahoma" w:hAnsi="Tahoma" w:cs="Tahoma"/>
          <w:sz w:val="24"/>
          <w:szCs w:val="24"/>
        </w:rPr>
        <w:t>phone_internet</w:t>
      </w:r>
      <w:proofErr w:type="spellEnd"/>
      <w:r>
        <w:rPr>
          <w:rFonts w:ascii="Tahoma" w:eastAsia="Tahoma" w:hAnsi="Tahoma" w:cs="Tahoma"/>
          <w:sz w:val="24"/>
          <w:szCs w:val="24"/>
        </w:rPr>
        <w:t xml:space="preserve"> feature to count number of customers with bundled service</w:t>
      </w:r>
    </w:p>
    <w:p w14:paraId="26C99C2C" w14:textId="77777777" w:rsidR="00177406" w:rsidRDefault="00000000">
      <w:pPr>
        <w:numPr>
          <w:ilvl w:val="1"/>
          <w:numId w:val="3"/>
        </w:numPr>
        <w:rPr>
          <w:rFonts w:ascii="Tahoma" w:eastAsia="Tahoma" w:hAnsi="Tahoma" w:cs="Tahoma"/>
          <w:sz w:val="24"/>
          <w:szCs w:val="24"/>
        </w:rPr>
      </w:pPr>
      <w:r>
        <w:rPr>
          <w:rFonts w:ascii="Tahoma" w:eastAsia="Tahoma" w:hAnsi="Tahoma" w:cs="Tahoma"/>
          <w:sz w:val="24"/>
          <w:szCs w:val="24"/>
        </w:rPr>
        <w:t xml:space="preserve">creating a </w:t>
      </w:r>
      <w:proofErr w:type="spellStart"/>
      <w:r>
        <w:rPr>
          <w:rFonts w:ascii="Tahoma" w:eastAsia="Tahoma" w:hAnsi="Tahoma" w:cs="Tahoma"/>
          <w:sz w:val="24"/>
          <w:szCs w:val="24"/>
        </w:rPr>
        <w:t>number_of_services</w:t>
      </w:r>
      <w:proofErr w:type="spellEnd"/>
      <w:r>
        <w:rPr>
          <w:rFonts w:ascii="Tahoma" w:eastAsia="Tahoma" w:hAnsi="Tahoma" w:cs="Tahoma"/>
          <w:sz w:val="24"/>
          <w:szCs w:val="24"/>
        </w:rPr>
        <w:t xml:space="preserve"> feature (count of all services subscribed)</w:t>
      </w:r>
    </w:p>
    <w:p w14:paraId="1F791B47" w14:textId="77777777" w:rsidR="00177406" w:rsidRDefault="00000000">
      <w:pPr>
        <w:numPr>
          <w:ilvl w:val="0"/>
          <w:numId w:val="3"/>
        </w:numPr>
        <w:rPr>
          <w:rFonts w:ascii="Tahoma" w:eastAsia="Tahoma" w:hAnsi="Tahoma" w:cs="Tahoma"/>
          <w:sz w:val="24"/>
          <w:szCs w:val="24"/>
        </w:rPr>
      </w:pPr>
      <w:r>
        <w:rPr>
          <w:rFonts w:ascii="Tahoma" w:eastAsia="Tahoma" w:hAnsi="Tahoma" w:cs="Tahoma"/>
          <w:sz w:val="24"/>
          <w:szCs w:val="24"/>
        </w:rPr>
        <w:t>Dropped the customer ID column as it provides no insights</w:t>
      </w:r>
    </w:p>
    <w:p w14:paraId="04183DBA" w14:textId="77777777" w:rsidR="00177406" w:rsidRDefault="00177406">
      <w:pPr>
        <w:rPr>
          <w:rFonts w:ascii="Tahoma" w:eastAsia="Tahoma" w:hAnsi="Tahoma" w:cs="Tahoma"/>
          <w:sz w:val="24"/>
          <w:szCs w:val="24"/>
        </w:rPr>
      </w:pPr>
    </w:p>
    <w:p w14:paraId="1B9E01D4" w14:textId="4DA2E431" w:rsidR="00177406" w:rsidRDefault="00000000">
      <w:pPr>
        <w:rPr>
          <w:rFonts w:ascii="Tahoma" w:eastAsia="Tahoma" w:hAnsi="Tahoma" w:cs="Tahoma"/>
          <w:sz w:val="24"/>
          <w:szCs w:val="24"/>
        </w:rPr>
      </w:pPr>
      <w:r>
        <w:rPr>
          <w:rFonts w:ascii="Tahoma" w:eastAsia="Tahoma" w:hAnsi="Tahoma" w:cs="Tahoma"/>
          <w:sz w:val="24"/>
          <w:szCs w:val="24"/>
        </w:rPr>
        <w:t>My preliminary findings from the data wrangling showed that of the final population of 7,032 customers in the data set, 1,869 churned during the month, giving us a churn rate of 26.58%.</w:t>
      </w:r>
      <w:r w:rsidR="00270480">
        <w:rPr>
          <w:rFonts w:ascii="Tahoma" w:eastAsia="Tahoma" w:hAnsi="Tahoma" w:cs="Tahoma"/>
          <w:sz w:val="24"/>
          <w:szCs w:val="24"/>
        </w:rPr>
        <w:t xml:space="preserve"> </w:t>
      </w:r>
      <w:r>
        <w:rPr>
          <w:rFonts w:ascii="Tahoma" w:eastAsia="Tahoma" w:hAnsi="Tahoma" w:cs="Tahoma"/>
          <w:sz w:val="24"/>
          <w:szCs w:val="24"/>
        </w:rPr>
        <w:t>When grouped by type of services the customer received, the lowest churn was for phone service customers and the highest was for customers leveraging multiple service offerings.</w:t>
      </w:r>
    </w:p>
    <w:p w14:paraId="17B8F26B" w14:textId="77777777" w:rsidR="00177406" w:rsidRDefault="00177406">
      <w:pPr>
        <w:rPr>
          <w:rFonts w:ascii="Tahoma" w:eastAsia="Tahoma" w:hAnsi="Tahoma" w:cs="Tahoma"/>
          <w:sz w:val="24"/>
          <w:szCs w:val="24"/>
        </w:rPr>
      </w:pPr>
    </w:p>
    <w:p w14:paraId="2D38A287" w14:textId="77777777" w:rsidR="00177406" w:rsidRDefault="00000000">
      <w:pPr>
        <w:rPr>
          <w:rFonts w:ascii="Tahoma" w:eastAsia="Tahoma" w:hAnsi="Tahoma" w:cs="Tahoma"/>
          <w:sz w:val="24"/>
          <w:szCs w:val="24"/>
        </w:rPr>
      </w:pPr>
      <w:r>
        <w:rPr>
          <w:rFonts w:ascii="Tahoma" w:eastAsia="Tahoma" w:hAnsi="Tahoma" w:cs="Tahoma"/>
          <w:noProof/>
          <w:sz w:val="24"/>
          <w:szCs w:val="24"/>
        </w:rPr>
        <w:drawing>
          <wp:inline distT="114300" distB="114300" distL="114300" distR="114300" wp14:anchorId="05AEF171" wp14:editId="2CDF797B">
            <wp:extent cx="6372860" cy="2628900"/>
            <wp:effectExtent l="0" t="0" r="889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382094" cy="2632709"/>
                    </a:xfrm>
                    <a:prstGeom prst="rect">
                      <a:avLst/>
                    </a:prstGeom>
                    <a:ln/>
                  </pic:spPr>
                </pic:pic>
              </a:graphicData>
            </a:graphic>
          </wp:inline>
        </w:drawing>
      </w:r>
    </w:p>
    <w:p w14:paraId="70BFDC99" w14:textId="77777777" w:rsidR="00177406" w:rsidRDefault="00177406">
      <w:pPr>
        <w:rPr>
          <w:rFonts w:ascii="Tahoma" w:eastAsia="Tahoma" w:hAnsi="Tahoma" w:cs="Tahoma"/>
          <w:sz w:val="24"/>
          <w:szCs w:val="24"/>
        </w:rPr>
      </w:pPr>
    </w:p>
    <w:p w14:paraId="0B7EC555" w14:textId="1C721797" w:rsidR="00270480" w:rsidRDefault="00270480">
      <w:pPr>
        <w:rPr>
          <w:rFonts w:ascii="Tahoma" w:eastAsia="Tahoma" w:hAnsi="Tahoma" w:cs="Tahoma"/>
          <w:sz w:val="24"/>
          <w:szCs w:val="24"/>
        </w:rPr>
      </w:pPr>
      <w:r>
        <w:rPr>
          <w:rFonts w:ascii="Tahoma" w:eastAsia="Tahoma" w:hAnsi="Tahoma" w:cs="Tahoma"/>
          <w:sz w:val="24"/>
          <w:szCs w:val="24"/>
        </w:rPr>
        <w:br w:type="page"/>
      </w:r>
    </w:p>
    <w:p w14:paraId="5FFFB938" w14:textId="77777777" w:rsidR="00177406" w:rsidRDefault="00177406">
      <w:pPr>
        <w:rPr>
          <w:rFonts w:ascii="Tahoma" w:eastAsia="Tahoma" w:hAnsi="Tahoma" w:cs="Tahoma"/>
          <w:sz w:val="24"/>
          <w:szCs w:val="24"/>
        </w:rPr>
      </w:pPr>
    </w:p>
    <w:p w14:paraId="19650926" w14:textId="77777777" w:rsidR="00177406" w:rsidRDefault="00000000">
      <w:pPr>
        <w:rPr>
          <w:rFonts w:ascii="Tahoma" w:eastAsia="Tahoma" w:hAnsi="Tahoma" w:cs="Tahoma"/>
          <w:b/>
          <w:sz w:val="28"/>
          <w:szCs w:val="28"/>
        </w:rPr>
      </w:pPr>
      <w:r>
        <w:rPr>
          <w:rFonts w:ascii="Tahoma" w:eastAsia="Tahoma" w:hAnsi="Tahoma" w:cs="Tahoma"/>
          <w:b/>
          <w:sz w:val="28"/>
          <w:szCs w:val="28"/>
        </w:rPr>
        <w:t>EDA</w:t>
      </w:r>
    </w:p>
    <w:p w14:paraId="541CC448" w14:textId="77777777" w:rsidR="00177406" w:rsidRDefault="00177406">
      <w:pPr>
        <w:rPr>
          <w:rFonts w:ascii="Tahoma" w:eastAsia="Tahoma" w:hAnsi="Tahoma" w:cs="Tahoma"/>
          <w:b/>
          <w:sz w:val="28"/>
          <w:szCs w:val="28"/>
        </w:rPr>
      </w:pPr>
    </w:p>
    <w:p w14:paraId="6EA2D0F3" w14:textId="15FB5282" w:rsidR="00177406" w:rsidRDefault="00000000">
      <w:pPr>
        <w:rPr>
          <w:rFonts w:ascii="Tahoma" w:eastAsia="Tahoma" w:hAnsi="Tahoma" w:cs="Tahoma"/>
          <w:sz w:val="24"/>
          <w:szCs w:val="24"/>
        </w:rPr>
      </w:pPr>
      <w:r>
        <w:rPr>
          <w:rFonts w:ascii="Tahoma" w:eastAsia="Tahoma" w:hAnsi="Tahoma" w:cs="Tahoma"/>
          <w:sz w:val="24"/>
          <w:szCs w:val="24"/>
        </w:rPr>
        <w:t xml:space="preserve">I began my EDA with </w:t>
      </w:r>
      <w:proofErr w:type="gramStart"/>
      <w:r>
        <w:rPr>
          <w:rFonts w:ascii="Tahoma" w:eastAsia="Tahoma" w:hAnsi="Tahoma" w:cs="Tahoma"/>
          <w:sz w:val="24"/>
          <w:szCs w:val="24"/>
        </w:rPr>
        <w:t xml:space="preserve">a </w:t>
      </w:r>
      <w:r w:rsidR="00270480">
        <w:rPr>
          <w:rFonts w:ascii="Tahoma" w:eastAsia="Tahoma" w:hAnsi="Tahoma" w:cs="Tahoma"/>
          <w:sz w:val="24"/>
          <w:szCs w:val="24"/>
        </w:rPr>
        <w:t>number</w:t>
      </w:r>
      <w:r>
        <w:rPr>
          <w:rFonts w:ascii="Tahoma" w:eastAsia="Tahoma" w:hAnsi="Tahoma" w:cs="Tahoma"/>
          <w:sz w:val="24"/>
          <w:szCs w:val="24"/>
        </w:rPr>
        <w:t xml:space="preserve"> of</w:t>
      </w:r>
      <w:proofErr w:type="gramEnd"/>
      <w:r>
        <w:rPr>
          <w:rFonts w:ascii="Tahoma" w:eastAsia="Tahoma" w:hAnsi="Tahoma" w:cs="Tahoma"/>
          <w:sz w:val="24"/>
          <w:szCs w:val="24"/>
        </w:rPr>
        <w:t xml:space="preserve"> bivariate analytical charts displaying churn by each of the other categorical features.  I observed some interesting relationships.  As it relates to customer account features, customers on month-to-month contracts are more likely to churn than those who are on </w:t>
      </w:r>
      <w:r w:rsidR="00270480">
        <w:rPr>
          <w:rFonts w:ascii="Tahoma" w:eastAsia="Tahoma" w:hAnsi="Tahoma" w:cs="Tahoma"/>
          <w:sz w:val="24"/>
          <w:szCs w:val="24"/>
        </w:rPr>
        <w:t>a one-</w:t>
      </w:r>
      <w:r>
        <w:rPr>
          <w:rFonts w:ascii="Tahoma" w:eastAsia="Tahoma" w:hAnsi="Tahoma" w:cs="Tahoma"/>
          <w:sz w:val="24"/>
          <w:szCs w:val="24"/>
        </w:rPr>
        <w:t>year or two</w:t>
      </w:r>
      <w:r w:rsidR="00270480">
        <w:rPr>
          <w:rFonts w:ascii="Tahoma" w:eastAsia="Tahoma" w:hAnsi="Tahoma" w:cs="Tahoma"/>
          <w:sz w:val="24"/>
          <w:szCs w:val="24"/>
        </w:rPr>
        <w:t>-</w:t>
      </w:r>
      <w:r>
        <w:rPr>
          <w:rFonts w:ascii="Tahoma" w:eastAsia="Tahoma" w:hAnsi="Tahoma" w:cs="Tahoma"/>
          <w:sz w:val="24"/>
          <w:szCs w:val="24"/>
        </w:rPr>
        <w:t xml:space="preserve">year contract.  This is logical as it is easier for the </w:t>
      </w:r>
      <w:r w:rsidR="00270480">
        <w:rPr>
          <w:rFonts w:ascii="Tahoma" w:eastAsia="Tahoma" w:hAnsi="Tahoma" w:cs="Tahoma"/>
          <w:sz w:val="24"/>
          <w:szCs w:val="24"/>
        </w:rPr>
        <w:t xml:space="preserve">monthly </w:t>
      </w:r>
      <w:r>
        <w:rPr>
          <w:rFonts w:ascii="Tahoma" w:eastAsia="Tahoma" w:hAnsi="Tahoma" w:cs="Tahoma"/>
          <w:sz w:val="24"/>
          <w:szCs w:val="24"/>
        </w:rPr>
        <w:t>customer to leave with very few hurdles.  In reviewing customer payment methods, I also noted those who pay via electronic check are also more likely to churn versus any other payment method.</w:t>
      </w:r>
    </w:p>
    <w:p w14:paraId="7736EF76" w14:textId="77777777" w:rsidR="00177406" w:rsidRDefault="00177406">
      <w:pPr>
        <w:rPr>
          <w:rFonts w:ascii="Tahoma" w:eastAsia="Tahoma" w:hAnsi="Tahoma" w:cs="Tahoma"/>
          <w:sz w:val="24"/>
          <w:szCs w:val="24"/>
        </w:rPr>
      </w:pPr>
    </w:p>
    <w:p w14:paraId="118D855F" w14:textId="77777777" w:rsidR="00177406" w:rsidRDefault="00000000">
      <w:pPr>
        <w:rPr>
          <w:rFonts w:ascii="Tahoma" w:eastAsia="Tahoma" w:hAnsi="Tahoma" w:cs="Tahoma"/>
          <w:sz w:val="24"/>
          <w:szCs w:val="24"/>
        </w:rPr>
      </w:pPr>
      <w:r>
        <w:rPr>
          <w:rFonts w:ascii="Tahoma" w:eastAsia="Tahoma" w:hAnsi="Tahoma" w:cs="Tahoma"/>
          <w:noProof/>
          <w:sz w:val="24"/>
          <w:szCs w:val="24"/>
        </w:rPr>
        <w:drawing>
          <wp:inline distT="114300" distB="114300" distL="114300" distR="114300" wp14:anchorId="46FA0E12" wp14:editId="61DA39CE">
            <wp:extent cx="6784975" cy="22669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799865" cy="2271925"/>
                    </a:xfrm>
                    <a:prstGeom prst="rect">
                      <a:avLst/>
                    </a:prstGeom>
                    <a:ln/>
                  </pic:spPr>
                </pic:pic>
              </a:graphicData>
            </a:graphic>
          </wp:inline>
        </w:drawing>
      </w:r>
    </w:p>
    <w:p w14:paraId="7D423898" w14:textId="77777777" w:rsidR="00177406" w:rsidRDefault="00177406">
      <w:pPr>
        <w:rPr>
          <w:rFonts w:ascii="Tahoma" w:eastAsia="Tahoma" w:hAnsi="Tahoma" w:cs="Tahoma"/>
          <w:sz w:val="24"/>
          <w:szCs w:val="24"/>
        </w:rPr>
      </w:pPr>
    </w:p>
    <w:p w14:paraId="584D15A8" w14:textId="7E70F913" w:rsidR="00270480" w:rsidRDefault="00000000">
      <w:pPr>
        <w:rPr>
          <w:rFonts w:ascii="Tahoma" w:eastAsia="Tahoma" w:hAnsi="Tahoma" w:cs="Tahoma"/>
          <w:sz w:val="24"/>
          <w:szCs w:val="24"/>
        </w:rPr>
      </w:pPr>
      <w:r>
        <w:rPr>
          <w:rFonts w:ascii="Tahoma" w:eastAsia="Tahoma" w:hAnsi="Tahoma" w:cs="Tahoma"/>
          <w:sz w:val="24"/>
          <w:szCs w:val="24"/>
        </w:rPr>
        <w:t xml:space="preserve">One can also observe some interesting relationships as </w:t>
      </w:r>
      <w:r w:rsidR="00270480">
        <w:rPr>
          <w:rFonts w:ascii="Tahoma" w:eastAsia="Tahoma" w:hAnsi="Tahoma" w:cs="Tahoma"/>
          <w:sz w:val="24"/>
          <w:szCs w:val="24"/>
        </w:rPr>
        <w:t>they relate</w:t>
      </w:r>
      <w:r>
        <w:rPr>
          <w:rFonts w:ascii="Tahoma" w:eastAsia="Tahoma" w:hAnsi="Tahoma" w:cs="Tahoma"/>
          <w:sz w:val="24"/>
          <w:szCs w:val="24"/>
        </w:rPr>
        <w:t xml:space="preserve"> to the various services offered.</w:t>
      </w:r>
      <w:r w:rsidR="00270480">
        <w:rPr>
          <w:rFonts w:ascii="Tahoma" w:eastAsia="Tahoma" w:hAnsi="Tahoma" w:cs="Tahoma"/>
          <w:sz w:val="24"/>
          <w:szCs w:val="24"/>
        </w:rPr>
        <w:t xml:space="preserve"> </w:t>
      </w:r>
    </w:p>
    <w:p w14:paraId="071C4E57" w14:textId="77777777" w:rsidR="00270480" w:rsidRDefault="00270480">
      <w:pPr>
        <w:rPr>
          <w:rFonts w:ascii="Tahoma" w:eastAsia="Tahoma" w:hAnsi="Tahoma" w:cs="Tahoma"/>
          <w:sz w:val="24"/>
          <w:szCs w:val="24"/>
        </w:rPr>
      </w:pPr>
    </w:p>
    <w:p w14:paraId="47C908EA" w14:textId="2044B68F" w:rsidR="00177406" w:rsidRDefault="00000000">
      <w:pPr>
        <w:rPr>
          <w:rFonts w:ascii="Tahoma" w:eastAsia="Tahoma" w:hAnsi="Tahoma" w:cs="Tahoma"/>
          <w:sz w:val="24"/>
          <w:szCs w:val="24"/>
        </w:rPr>
      </w:pPr>
      <w:r>
        <w:rPr>
          <w:rFonts w:ascii="Tahoma" w:eastAsia="Tahoma" w:hAnsi="Tahoma" w:cs="Tahoma"/>
          <w:sz w:val="24"/>
          <w:szCs w:val="24"/>
        </w:rPr>
        <w:t>For the consumers subscribing to internet services, those using the fiber optic service are more likely to churn vs shoe on DSL.  I also observed that customers who do not subscribe to the online security service are more likely to churn than those who do use it.</w:t>
      </w:r>
    </w:p>
    <w:p w14:paraId="0667D1A7" w14:textId="77777777" w:rsidR="00177406" w:rsidRDefault="00177406">
      <w:pPr>
        <w:rPr>
          <w:rFonts w:ascii="Tahoma" w:eastAsia="Tahoma" w:hAnsi="Tahoma" w:cs="Tahoma"/>
          <w:sz w:val="24"/>
          <w:szCs w:val="24"/>
        </w:rPr>
      </w:pPr>
    </w:p>
    <w:p w14:paraId="57E2A292" w14:textId="77777777" w:rsidR="00177406" w:rsidRDefault="00000000">
      <w:pPr>
        <w:rPr>
          <w:rFonts w:ascii="Tahoma" w:eastAsia="Tahoma" w:hAnsi="Tahoma" w:cs="Tahoma"/>
          <w:sz w:val="24"/>
          <w:szCs w:val="24"/>
        </w:rPr>
      </w:pPr>
      <w:r>
        <w:rPr>
          <w:rFonts w:ascii="Tahoma" w:eastAsia="Tahoma" w:hAnsi="Tahoma" w:cs="Tahoma"/>
          <w:noProof/>
          <w:sz w:val="24"/>
          <w:szCs w:val="24"/>
        </w:rPr>
        <w:lastRenderedPageBreak/>
        <w:drawing>
          <wp:inline distT="114300" distB="114300" distL="114300" distR="114300" wp14:anchorId="06B2DABC" wp14:editId="2A4F3137">
            <wp:extent cx="6696710" cy="2324100"/>
            <wp:effectExtent l="0" t="0" r="889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6705181" cy="2327040"/>
                    </a:xfrm>
                    <a:prstGeom prst="rect">
                      <a:avLst/>
                    </a:prstGeom>
                    <a:ln/>
                  </pic:spPr>
                </pic:pic>
              </a:graphicData>
            </a:graphic>
          </wp:inline>
        </w:drawing>
      </w:r>
    </w:p>
    <w:p w14:paraId="2C83B001" w14:textId="77777777" w:rsidR="00177406" w:rsidRDefault="00177406">
      <w:pPr>
        <w:rPr>
          <w:rFonts w:ascii="Tahoma" w:eastAsia="Tahoma" w:hAnsi="Tahoma" w:cs="Tahoma"/>
          <w:sz w:val="24"/>
          <w:szCs w:val="24"/>
        </w:rPr>
      </w:pPr>
    </w:p>
    <w:p w14:paraId="5303DE98" w14:textId="77777777" w:rsidR="00177406" w:rsidRDefault="00000000">
      <w:pPr>
        <w:rPr>
          <w:rFonts w:ascii="Tahoma" w:eastAsia="Tahoma" w:hAnsi="Tahoma" w:cs="Tahoma"/>
          <w:sz w:val="24"/>
          <w:szCs w:val="24"/>
        </w:rPr>
      </w:pPr>
      <w:r>
        <w:rPr>
          <w:rFonts w:ascii="Tahoma" w:eastAsia="Tahoma" w:hAnsi="Tahoma" w:cs="Tahoma"/>
          <w:sz w:val="24"/>
          <w:szCs w:val="24"/>
        </w:rPr>
        <w:t xml:space="preserve">Next, I decided to see just how much these items may or may not be correlated to churn.  I used the </w:t>
      </w:r>
      <w:proofErr w:type="spellStart"/>
      <w:r>
        <w:rPr>
          <w:rFonts w:ascii="Tahoma" w:eastAsia="Tahoma" w:hAnsi="Tahoma" w:cs="Tahoma"/>
          <w:sz w:val="24"/>
          <w:szCs w:val="24"/>
        </w:rPr>
        <w:t>get_dummies</w:t>
      </w:r>
      <w:proofErr w:type="spellEnd"/>
      <w:r>
        <w:rPr>
          <w:rFonts w:ascii="Tahoma" w:eastAsia="Tahoma" w:hAnsi="Tahoma" w:cs="Tahoma"/>
          <w:sz w:val="24"/>
          <w:szCs w:val="24"/>
        </w:rPr>
        <w:t xml:space="preserve"> method to encode the categorical features.  This took my dataset from 24 columns to 59 columns.  After charting the correlation between churn and the other categories, we can see some corroboration to our findings in our bivariate charts.</w:t>
      </w:r>
    </w:p>
    <w:p w14:paraId="6C6B5565" w14:textId="77777777" w:rsidR="00177406" w:rsidRDefault="00000000">
      <w:pPr>
        <w:rPr>
          <w:rFonts w:ascii="Tahoma" w:eastAsia="Tahoma" w:hAnsi="Tahoma" w:cs="Tahoma"/>
          <w:sz w:val="24"/>
          <w:szCs w:val="24"/>
        </w:rPr>
      </w:pPr>
      <w:r>
        <w:rPr>
          <w:rFonts w:ascii="Tahoma" w:eastAsia="Tahoma" w:hAnsi="Tahoma" w:cs="Tahoma"/>
          <w:noProof/>
          <w:sz w:val="24"/>
          <w:szCs w:val="24"/>
        </w:rPr>
        <w:drawing>
          <wp:inline distT="114300" distB="114300" distL="114300" distR="114300" wp14:anchorId="7C772D5C" wp14:editId="31F92F1B">
            <wp:extent cx="6386195" cy="3244038"/>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6397939" cy="3250004"/>
                    </a:xfrm>
                    <a:prstGeom prst="rect">
                      <a:avLst/>
                    </a:prstGeom>
                    <a:ln/>
                  </pic:spPr>
                </pic:pic>
              </a:graphicData>
            </a:graphic>
          </wp:inline>
        </w:drawing>
      </w:r>
    </w:p>
    <w:p w14:paraId="6CB7ECF7" w14:textId="77777777" w:rsidR="00177406" w:rsidRDefault="00177406">
      <w:pPr>
        <w:rPr>
          <w:rFonts w:ascii="Tahoma" w:eastAsia="Tahoma" w:hAnsi="Tahoma" w:cs="Tahoma"/>
          <w:sz w:val="24"/>
          <w:szCs w:val="24"/>
        </w:rPr>
      </w:pPr>
    </w:p>
    <w:p w14:paraId="670AA183" w14:textId="7998C4A4" w:rsidR="00177406" w:rsidRDefault="00000000">
      <w:pPr>
        <w:rPr>
          <w:rFonts w:ascii="Tahoma" w:eastAsia="Tahoma" w:hAnsi="Tahoma" w:cs="Tahoma"/>
          <w:sz w:val="24"/>
          <w:szCs w:val="24"/>
        </w:rPr>
      </w:pPr>
      <w:r>
        <w:rPr>
          <w:rFonts w:ascii="Tahoma" w:eastAsia="Tahoma" w:hAnsi="Tahoma" w:cs="Tahoma"/>
          <w:sz w:val="24"/>
          <w:szCs w:val="24"/>
        </w:rPr>
        <w:t xml:space="preserve">Although the correlation is somewhat weak between churn and monthly charges, we have a significant portion of our </w:t>
      </w:r>
      <w:r w:rsidR="00270480">
        <w:rPr>
          <w:rFonts w:ascii="Tahoma" w:eastAsia="Tahoma" w:hAnsi="Tahoma" w:cs="Tahoma"/>
          <w:sz w:val="24"/>
          <w:szCs w:val="24"/>
        </w:rPr>
        <w:t xml:space="preserve">active </w:t>
      </w:r>
      <w:r>
        <w:rPr>
          <w:rFonts w:ascii="Tahoma" w:eastAsia="Tahoma" w:hAnsi="Tahoma" w:cs="Tahoma"/>
          <w:sz w:val="24"/>
          <w:szCs w:val="24"/>
        </w:rPr>
        <w:t>customer base with monthly charges between $20-40 per month.  There also seems to be a spike in churn for those customers paying between $80-$100 per month.</w:t>
      </w:r>
      <w:r w:rsidR="00270480">
        <w:rPr>
          <w:rFonts w:ascii="Tahoma" w:eastAsia="Tahoma" w:hAnsi="Tahoma" w:cs="Tahoma"/>
          <w:sz w:val="24"/>
          <w:szCs w:val="24"/>
        </w:rPr>
        <w:t xml:space="preserve">  Business leaders may want to review their price/mix strategies to maximize revenues.</w:t>
      </w:r>
    </w:p>
    <w:p w14:paraId="1DE2FA14" w14:textId="77777777" w:rsidR="00177406" w:rsidRDefault="00177406">
      <w:pPr>
        <w:rPr>
          <w:rFonts w:ascii="Tahoma" w:eastAsia="Tahoma" w:hAnsi="Tahoma" w:cs="Tahoma"/>
          <w:sz w:val="24"/>
          <w:szCs w:val="24"/>
        </w:rPr>
      </w:pPr>
    </w:p>
    <w:p w14:paraId="27A0A2CA" w14:textId="77777777" w:rsidR="00177406" w:rsidRDefault="00000000">
      <w:pPr>
        <w:rPr>
          <w:rFonts w:ascii="Tahoma" w:eastAsia="Tahoma" w:hAnsi="Tahoma" w:cs="Tahoma"/>
          <w:sz w:val="24"/>
          <w:szCs w:val="24"/>
        </w:rPr>
      </w:pPr>
      <w:r>
        <w:rPr>
          <w:rFonts w:ascii="Tahoma" w:eastAsia="Tahoma" w:hAnsi="Tahoma" w:cs="Tahoma"/>
          <w:noProof/>
          <w:sz w:val="24"/>
          <w:szCs w:val="24"/>
        </w:rPr>
        <w:drawing>
          <wp:inline distT="114300" distB="114300" distL="114300" distR="114300" wp14:anchorId="37404D3C" wp14:editId="38DFCE2B">
            <wp:extent cx="5524500" cy="431482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524500" cy="4314825"/>
                    </a:xfrm>
                    <a:prstGeom prst="rect">
                      <a:avLst/>
                    </a:prstGeom>
                    <a:ln/>
                  </pic:spPr>
                </pic:pic>
              </a:graphicData>
            </a:graphic>
          </wp:inline>
        </w:drawing>
      </w:r>
    </w:p>
    <w:p w14:paraId="5891EAD6" w14:textId="77777777" w:rsidR="00177406" w:rsidRDefault="00177406">
      <w:pPr>
        <w:rPr>
          <w:rFonts w:ascii="Tahoma" w:eastAsia="Tahoma" w:hAnsi="Tahoma" w:cs="Tahoma"/>
          <w:sz w:val="24"/>
          <w:szCs w:val="24"/>
        </w:rPr>
      </w:pPr>
    </w:p>
    <w:p w14:paraId="70EAEA35" w14:textId="77777777" w:rsidR="00177406" w:rsidRDefault="00000000">
      <w:pPr>
        <w:rPr>
          <w:rFonts w:ascii="Tahoma" w:eastAsia="Tahoma" w:hAnsi="Tahoma" w:cs="Tahoma"/>
          <w:b/>
          <w:sz w:val="28"/>
          <w:szCs w:val="28"/>
        </w:rPr>
      </w:pPr>
      <w:r>
        <w:rPr>
          <w:rFonts w:ascii="Tahoma" w:eastAsia="Tahoma" w:hAnsi="Tahoma" w:cs="Tahoma"/>
          <w:b/>
          <w:sz w:val="28"/>
          <w:szCs w:val="28"/>
        </w:rPr>
        <w:t>Preprocessing</w:t>
      </w:r>
    </w:p>
    <w:p w14:paraId="7F27E49E" w14:textId="77777777" w:rsidR="00177406" w:rsidRDefault="00177406">
      <w:pPr>
        <w:rPr>
          <w:rFonts w:ascii="Tahoma" w:eastAsia="Tahoma" w:hAnsi="Tahoma" w:cs="Tahoma"/>
          <w:b/>
          <w:sz w:val="28"/>
          <w:szCs w:val="28"/>
        </w:rPr>
      </w:pPr>
    </w:p>
    <w:p w14:paraId="387A7ADC" w14:textId="406790C3" w:rsidR="00177406" w:rsidRDefault="00000000">
      <w:pPr>
        <w:rPr>
          <w:rFonts w:ascii="Tahoma" w:eastAsia="Tahoma" w:hAnsi="Tahoma" w:cs="Tahoma"/>
          <w:sz w:val="24"/>
          <w:szCs w:val="24"/>
        </w:rPr>
      </w:pPr>
      <w:r>
        <w:rPr>
          <w:rFonts w:ascii="Tahoma" w:eastAsia="Tahoma" w:hAnsi="Tahoma" w:cs="Tahoma"/>
          <w:sz w:val="24"/>
          <w:szCs w:val="24"/>
        </w:rPr>
        <w:t xml:space="preserve">After importing my scrubbed data files, I used dummy encoding (dropping the first feature) to prepare my categorical variables for machine learning.  My </w:t>
      </w:r>
      <w:proofErr w:type="gramStart"/>
      <w:r>
        <w:rPr>
          <w:rFonts w:ascii="Tahoma" w:eastAsia="Tahoma" w:hAnsi="Tahoma" w:cs="Tahoma"/>
          <w:sz w:val="24"/>
          <w:szCs w:val="24"/>
        </w:rPr>
        <w:t>final result</w:t>
      </w:r>
      <w:proofErr w:type="gramEnd"/>
      <w:r>
        <w:rPr>
          <w:rFonts w:ascii="Tahoma" w:eastAsia="Tahoma" w:hAnsi="Tahoma" w:cs="Tahoma"/>
          <w:sz w:val="24"/>
          <w:szCs w:val="24"/>
        </w:rPr>
        <w:t xml:space="preserve"> was a </w:t>
      </w:r>
      <w:r w:rsidR="00270480">
        <w:rPr>
          <w:rFonts w:ascii="Tahoma" w:eastAsia="Tahoma" w:hAnsi="Tahoma" w:cs="Tahoma"/>
          <w:sz w:val="24"/>
          <w:szCs w:val="24"/>
        </w:rPr>
        <w:t>data frame</w:t>
      </w:r>
      <w:r>
        <w:rPr>
          <w:rFonts w:ascii="Tahoma" w:eastAsia="Tahoma" w:hAnsi="Tahoma" w:cs="Tahoma"/>
          <w:sz w:val="24"/>
          <w:szCs w:val="24"/>
        </w:rPr>
        <w:t xml:space="preserve"> with 7,032 records and 40 columns.  My next step was to split my data into training and test sets.</w:t>
      </w:r>
    </w:p>
    <w:p w14:paraId="4DC80E55" w14:textId="77777777" w:rsidR="00177406" w:rsidRDefault="00177406">
      <w:pPr>
        <w:rPr>
          <w:rFonts w:ascii="Tahoma" w:eastAsia="Tahoma" w:hAnsi="Tahoma" w:cs="Tahoma"/>
          <w:sz w:val="24"/>
          <w:szCs w:val="24"/>
        </w:rPr>
      </w:pPr>
    </w:p>
    <w:p w14:paraId="0EDAA681" w14:textId="5AA11FC6" w:rsidR="00177406" w:rsidRDefault="00000000">
      <w:pPr>
        <w:rPr>
          <w:rFonts w:ascii="Tahoma" w:eastAsia="Tahoma" w:hAnsi="Tahoma" w:cs="Tahoma"/>
          <w:sz w:val="24"/>
          <w:szCs w:val="24"/>
        </w:rPr>
      </w:pPr>
      <w:r>
        <w:rPr>
          <w:rFonts w:ascii="Tahoma" w:eastAsia="Tahoma" w:hAnsi="Tahoma" w:cs="Tahoma"/>
          <w:sz w:val="24"/>
          <w:szCs w:val="24"/>
        </w:rPr>
        <w:t>While reviewing the monthly charges and total charges histograms, it was clear that the data was somewhat skewed.  They are also of much higher magnitude than all the other fields.  Therefore</w:t>
      </w:r>
      <w:r w:rsidR="00270480">
        <w:rPr>
          <w:rFonts w:ascii="Tahoma" w:eastAsia="Tahoma" w:hAnsi="Tahoma" w:cs="Tahoma"/>
          <w:sz w:val="24"/>
          <w:szCs w:val="24"/>
        </w:rPr>
        <w:t>,</w:t>
      </w:r>
      <w:r>
        <w:rPr>
          <w:rFonts w:ascii="Tahoma" w:eastAsia="Tahoma" w:hAnsi="Tahoma" w:cs="Tahoma"/>
          <w:sz w:val="24"/>
          <w:szCs w:val="24"/>
        </w:rPr>
        <w:t xml:space="preserve"> I chose to scale my data using</w:t>
      </w:r>
      <w:r w:rsidR="00270480">
        <w:rPr>
          <w:rFonts w:ascii="Tahoma" w:eastAsia="Tahoma" w:hAnsi="Tahoma" w:cs="Tahoma"/>
          <w:sz w:val="24"/>
          <w:szCs w:val="24"/>
        </w:rPr>
        <w:t xml:space="preserve"> </w:t>
      </w:r>
      <w:proofErr w:type="spellStart"/>
      <w:r w:rsidR="00270480">
        <w:rPr>
          <w:rFonts w:ascii="Tahoma" w:eastAsia="Tahoma" w:hAnsi="Tahoma" w:cs="Tahoma"/>
          <w:sz w:val="24"/>
          <w:szCs w:val="24"/>
        </w:rPr>
        <w:t>sklearn’s</w:t>
      </w:r>
      <w:proofErr w:type="spellEnd"/>
      <w:r>
        <w:rPr>
          <w:rFonts w:ascii="Tahoma" w:eastAsia="Tahoma" w:hAnsi="Tahoma" w:cs="Tahoma"/>
          <w:sz w:val="24"/>
          <w:szCs w:val="24"/>
        </w:rPr>
        <w:t xml:space="preserve"> </w:t>
      </w:r>
      <w:proofErr w:type="spellStart"/>
      <w:r>
        <w:rPr>
          <w:rFonts w:ascii="Tahoma" w:eastAsia="Tahoma" w:hAnsi="Tahoma" w:cs="Tahoma"/>
          <w:sz w:val="24"/>
          <w:szCs w:val="24"/>
        </w:rPr>
        <w:t>StandardScaler</w:t>
      </w:r>
      <w:proofErr w:type="spellEnd"/>
      <w:r>
        <w:rPr>
          <w:rFonts w:ascii="Tahoma" w:eastAsia="Tahoma" w:hAnsi="Tahoma" w:cs="Tahoma"/>
          <w:sz w:val="24"/>
          <w:szCs w:val="24"/>
        </w:rPr>
        <w:t>.</w:t>
      </w:r>
    </w:p>
    <w:p w14:paraId="75324B3F" w14:textId="77777777" w:rsidR="00177406" w:rsidRDefault="00177406">
      <w:pPr>
        <w:rPr>
          <w:rFonts w:ascii="Tahoma" w:eastAsia="Tahoma" w:hAnsi="Tahoma" w:cs="Tahoma"/>
          <w:sz w:val="24"/>
          <w:szCs w:val="24"/>
        </w:rPr>
      </w:pPr>
    </w:p>
    <w:p w14:paraId="257DAC6B" w14:textId="77777777" w:rsidR="00177406" w:rsidRDefault="00000000">
      <w:pPr>
        <w:rPr>
          <w:rFonts w:ascii="Tahoma" w:eastAsia="Tahoma" w:hAnsi="Tahoma" w:cs="Tahoma"/>
          <w:sz w:val="24"/>
          <w:szCs w:val="24"/>
        </w:rPr>
      </w:pPr>
      <w:r>
        <w:rPr>
          <w:rFonts w:ascii="Tahoma" w:eastAsia="Tahoma" w:hAnsi="Tahoma" w:cs="Tahoma"/>
          <w:noProof/>
          <w:sz w:val="24"/>
          <w:szCs w:val="24"/>
        </w:rPr>
        <w:lastRenderedPageBreak/>
        <w:drawing>
          <wp:inline distT="114300" distB="114300" distL="114300" distR="114300" wp14:anchorId="7CF50A27" wp14:editId="5F9385C2">
            <wp:extent cx="5343525" cy="4114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t="702" b="702"/>
                    <a:stretch>
                      <a:fillRect/>
                    </a:stretch>
                  </pic:blipFill>
                  <pic:spPr>
                    <a:xfrm>
                      <a:off x="0" y="0"/>
                      <a:ext cx="5343525" cy="4114800"/>
                    </a:xfrm>
                    <a:prstGeom prst="rect">
                      <a:avLst/>
                    </a:prstGeom>
                    <a:ln/>
                  </pic:spPr>
                </pic:pic>
              </a:graphicData>
            </a:graphic>
          </wp:inline>
        </w:drawing>
      </w:r>
    </w:p>
    <w:p w14:paraId="614C5A83" w14:textId="77777777" w:rsidR="00177406" w:rsidRDefault="00177406">
      <w:pPr>
        <w:rPr>
          <w:rFonts w:ascii="Tahoma" w:eastAsia="Tahoma" w:hAnsi="Tahoma" w:cs="Tahoma"/>
          <w:sz w:val="24"/>
          <w:szCs w:val="24"/>
        </w:rPr>
      </w:pPr>
    </w:p>
    <w:p w14:paraId="49394508" w14:textId="77777777" w:rsidR="00177406" w:rsidRDefault="00000000">
      <w:pPr>
        <w:rPr>
          <w:rFonts w:ascii="Tahoma" w:eastAsia="Tahoma" w:hAnsi="Tahoma" w:cs="Tahoma"/>
          <w:sz w:val="24"/>
          <w:szCs w:val="24"/>
        </w:rPr>
      </w:pPr>
      <w:r>
        <w:rPr>
          <w:rFonts w:ascii="Tahoma" w:eastAsia="Tahoma" w:hAnsi="Tahoma" w:cs="Tahoma"/>
          <w:sz w:val="24"/>
          <w:szCs w:val="24"/>
        </w:rPr>
        <w:t xml:space="preserve">Next, given the nature of the dataset, an imbalance between the majority (active customers) and minority (churned) customers is to be expected.  We found this to be true. </w:t>
      </w:r>
    </w:p>
    <w:p w14:paraId="351A1DE5" w14:textId="77777777" w:rsidR="00177406" w:rsidRDefault="00177406">
      <w:pPr>
        <w:rPr>
          <w:rFonts w:ascii="Tahoma" w:eastAsia="Tahoma" w:hAnsi="Tahoma" w:cs="Tahoma"/>
          <w:sz w:val="24"/>
          <w:szCs w:val="24"/>
        </w:rPr>
      </w:pPr>
    </w:p>
    <w:p w14:paraId="45F9B9CD" w14:textId="77777777" w:rsidR="00177406" w:rsidRDefault="00000000">
      <w:pPr>
        <w:rPr>
          <w:rFonts w:ascii="Tahoma" w:eastAsia="Tahoma" w:hAnsi="Tahoma" w:cs="Tahoma"/>
          <w:sz w:val="24"/>
          <w:szCs w:val="24"/>
        </w:rPr>
      </w:pPr>
      <w:r>
        <w:rPr>
          <w:rFonts w:ascii="Tahoma" w:eastAsia="Tahoma" w:hAnsi="Tahoma" w:cs="Tahoma"/>
          <w:noProof/>
          <w:sz w:val="24"/>
          <w:szCs w:val="24"/>
        </w:rPr>
        <w:drawing>
          <wp:inline distT="114300" distB="114300" distL="114300" distR="114300" wp14:anchorId="397F4C9A" wp14:editId="706F2F08">
            <wp:extent cx="6575425" cy="2428875"/>
            <wp:effectExtent l="0" t="0" r="0" b="9525"/>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6579507" cy="2430383"/>
                    </a:xfrm>
                    <a:prstGeom prst="rect">
                      <a:avLst/>
                    </a:prstGeom>
                    <a:ln/>
                  </pic:spPr>
                </pic:pic>
              </a:graphicData>
            </a:graphic>
          </wp:inline>
        </w:drawing>
      </w:r>
    </w:p>
    <w:p w14:paraId="1859BE9F" w14:textId="77777777" w:rsidR="00177406" w:rsidRDefault="00177406">
      <w:pPr>
        <w:rPr>
          <w:rFonts w:ascii="Tahoma" w:eastAsia="Tahoma" w:hAnsi="Tahoma" w:cs="Tahoma"/>
          <w:sz w:val="24"/>
          <w:szCs w:val="24"/>
        </w:rPr>
      </w:pPr>
    </w:p>
    <w:p w14:paraId="45F2A8BC" w14:textId="32A79E19" w:rsidR="00177406" w:rsidRDefault="00000000">
      <w:pPr>
        <w:rPr>
          <w:rFonts w:ascii="Tahoma" w:eastAsia="Tahoma" w:hAnsi="Tahoma" w:cs="Tahoma"/>
          <w:sz w:val="24"/>
          <w:szCs w:val="24"/>
        </w:rPr>
      </w:pPr>
      <w:r>
        <w:rPr>
          <w:rFonts w:ascii="Tahoma" w:eastAsia="Tahoma" w:hAnsi="Tahoma" w:cs="Tahoma"/>
          <w:sz w:val="24"/>
          <w:szCs w:val="24"/>
        </w:rPr>
        <w:lastRenderedPageBreak/>
        <w:t xml:space="preserve">As this dataset is relatively small, we determined that it was best to use an over-sampling technique vs </w:t>
      </w:r>
      <w:r w:rsidR="00085A11">
        <w:rPr>
          <w:rFonts w:ascii="Tahoma" w:eastAsia="Tahoma" w:hAnsi="Tahoma" w:cs="Tahoma"/>
          <w:sz w:val="24"/>
          <w:szCs w:val="24"/>
        </w:rPr>
        <w:t>under sampling</w:t>
      </w:r>
      <w:r>
        <w:rPr>
          <w:rFonts w:ascii="Tahoma" w:eastAsia="Tahoma" w:hAnsi="Tahoma" w:cs="Tahoma"/>
          <w:sz w:val="24"/>
          <w:szCs w:val="24"/>
        </w:rPr>
        <w:t>.  We did not want to lose any of the predictive power for classifying the majority class in our modeling.  The SMOTE + Tomek links sampling method was applied.</w:t>
      </w:r>
    </w:p>
    <w:p w14:paraId="09401F60" w14:textId="77777777" w:rsidR="00177406" w:rsidRDefault="00177406">
      <w:pPr>
        <w:rPr>
          <w:rFonts w:ascii="Tahoma" w:eastAsia="Tahoma" w:hAnsi="Tahoma" w:cs="Tahoma"/>
          <w:sz w:val="24"/>
          <w:szCs w:val="24"/>
        </w:rPr>
      </w:pPr>
    </w:p>
    <w:p w14:paraId="7C0048A3" w14:textId="77777777" w:rsidR="00177406" w:rsidRDefault="00000000">
      <w:pPr>
        <w:rPr>
          <w:rFonts w:ascii="Tahoma" w:eastAsia="Tahoma" w:hAnsi="Tahoma" w:cs="Tahoma"/>
          <w:sz w:val="24"/>
          <w:szCs w:val="24"/>
        </w:rPr>
      </w:pPr>
      <w:r>
        <w:rPr>
          <w:rFonts w:ascii="Tahoma" w:eastAsia="Tahoma" w:hAnsi="Tahoma" w:cs="Tahoma"/>
          <w:noProof/>
          <w:sz w:val="24"/>
          <w:szCs w:val="24"/>
        </w:rPr>
        <w:drawing>
          <wp:inline distT="114300" distB="114300" distL="114300" distR="114300" wp14:anchorId="1F8BE02B" wp14:editId="54239F8C">
            <wp:extent cx="4962525" cy="3314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962525" cy="3314700"/>
                    </a:xfrm>
                    <a:prstGeom prst="rect">
                      <a:avLst/>
                    </a:prstGeom>
                    <a:ln/>
                  </pic:spPr>
                </pic:pic>
              </a:graphicData>
            </a:graphic>
          </wp:inline>
        </w:drawing>
      </w:r>
    </w:p>
    <w:p w14:paraId="31EFA035" w14:textId="77777777" w:rsidR="00177406" w:rsidRDefault="00177406">
      <w:pPr>
        <w:rPr>
          <w:rFonts w:ascii="Tahoma" w:eastAsia="Tahoma" w:hAnsi="Tahoma" w:cs="Tahoma"/>
          <w:sz w:val="24"/>
          <w:szCs w:val="24"/>
        </w:rPr>
      </w:pPr>
    </w:p>
    <w:p w14:paraId="50E1E8FF" w14:textId="77777777" w:rsidR="00177406" w:rsidRDefault="00000000">
      <w:pPr>
        <w:rPr>
          <w:rFonts w:ascii="Tahoma" w:eastAsia="Tahoma" w:hAnsi="Tahoma" w:cs="Tahoma"/>
          <w:b/>
          <w:sz w:val="28"/>
          <w:szCs w:val="28"/>
        </w:rPr>
      </w:pPr>
      <w:r>
        <w:rPr>
          <w:rFonts w:ascii="Tahoma" w:eastAsia="Tahoma" w:hAnsi="Tahoma" w:cs="Tahoma"/>
          <w:b/>
          <w:sz w:val="28"/>
          <w:szCs w:val="28"/>
        </w:rPr>
        <w:t>Modeling</w:t>
      </w:r>
    </w:p>
    <w:p w14:paraId="05B44D04" w14:textId="77777777" w:rsidR="00177406" w:rsidRDefault="00177406">
      <w:pPr>
        <w:rPr>
          <w:rFonts w:ascii="Tahoma" w:eastAsia="Tahoma" w:hAnsi="Tahoma" w:cs="Tahoma"/>
          <w:sz w:val="24"/>
          <w:szCs w:val="24"/>
        </w:rPr>
      </w:pPr>
    </w:p>
    <w:p w14:paraId="70FB45C7" w14:textId="77777777" w:rsidR="00177406" w:rsidRDefault="00000000">
      <w:pPr>
        <w:rPr>
          <w:rFonts w:ascii="Tahoma" w:eastAsia="Tahoma" w:hAnsi="Tahoma" w:cs="Tahoma"/>
          <w:sz w:val="24"/>
          <w:szCs w:val="24"/>
        </w:rPr>
      </w:pPr>
      <w:r>
        <w:rPr>
          <w:rFonts w:ascii="Tahoma" w:eastAsia="Tahoma" w:hAnsi="Tahoma" w:cs="Tahoma"/>
          <w:sz w:val="24"/>
          <w:szCs w:val="24"/>
        </w:rPr>
        <w:t>Given that this is a classification model, the following algorithms were selected to predict customer churn:</w:t>
      </w:r>
    </w:p>
    <w:p w14:paraId="72B0CD63" w14:textId="77777777" w:rsidR="00177406" w:rsidRDefault="00177406">
      <w:pPr>
        <w:rPr>
          <w:rFonts w:ascii="Tahoma" w:eastAsia="Tahoma" w:hAnsi="Tahoma" w:cs="Tahoma"/>
          <w:sz w:val="24"/>
          <w:szCs w:val="24"/>
        </w:rPr>
      </w:pPr>
    </w:p>
    <w:p w14:paraId="03C456F7" w14:textId="77777777" w:rsidR="00177406" w:rsidRDefault="00000000">
      <w:pPr>
        <w:numPr>
          <w:ilvl w:val="0"/>
          <w:numId w:val="1"/>
        </w:numPr>
        <w:rPr>
          <w:rFonts w:ascii="Tahoma" w:eastAsia="Tahoma" w:hAnsi="Tahoma" w:cs="Tahoma"/>
          <w:sz w:val="24"/>
          <w:szCs w:val="24"/>
        </w:rPr>
      </w:pPr>
      <w:r>
        <w:rPr>
          <w:rFonts w:ascii="Tahoma" w:eastAsia="Tahoma" w:hAnsi="Tahoma" w:cs="Tahoma"/>
          <w:sz w:val="24"/>
          <w:szCs w:val="24"/>
        </w:rPr>
        <w:t>Logistic regression</w:t>
      </w:r>
    </w:p>
    <w:p w14:paraId="1E48E8EC" w14:textId="672A2495" w:rsidR="00177406" w:rsidRDefault="00085A11">
      <w:pPr>
        <w:numPr>
          <w:ilvl w:val="0"/>
          <w:numId w:val="1"/>
        </w:numPr>
        <w:rPr>
          <w:rFonts w:ascii="Tahoma" w:eastAsia="Tahoma" w:hAnsi="Tahoma" w:cs="Tahoma"/>
          <w:sz w:val="24"/>
          <w:szCs w:val="24"/>
        </w:rPr>
      </w:pPr>
      <w:r>
        <w:rPr>
          <w:rFonts w:ascii="Tahoma" w:eastAsia="Tahoma" w:hAnsi="Tahoma" w:cs="Tahoma"/>
          <w:sz w:val="24"/>
          <w:szCs w:val="24"/>
        </w:rPr>
        <w:t>Random Forest</w:t>
      </w:r>
    </w:p>
    <w:p w14:paraId="6E1C5922" w14:textId="3749B1AB" w:rsidR="00177406" w:rsidRDefault="00085A11">
      <w:pPr>
        <w:numPr>
          <w:ilvl w:val="0"/>
          <w:numId w:val="1"/>
        </w:numPr>
        <w:rPr>
          <w:rFonts w:ascii="Tahoma" w:eastAsia="Tahoma" w:hAnsi="Tahoma" w:cs="Tahoma"/>
          <w:sz w:val="24"/>
          <w:szCs w:val="24"/>
        </w:rPr>
      </w:pPr>
      <w:r>
        <w:rPr>
          <w:rFonts w:ascii="Tahoma" w:eastAsia="Tahoma" w:hAnsi="Tahoma" w:cs="Tahoma"/>
          <w:sz w:val="24"/>
          <w:szCs w:val="24"/>
        </w:rPr>
        <w:t>Gradient Boosting</w:t>
      </w:r>
    </w:p>
    <w:p w14:paraId="50945E6B" w14:textId="3BD2324B" w:rsidR="00177406" w:rsidRDefault="00085A11">
      <w:pPr>
        <w:numPr>
          <w:ilvl w:val="0"/>
          <w:numId w:val="1"/>
        </w:numPr>
        <w:rPr>
          <w:rFonts w:ascii="Tahoma" w:eastAsia="Tahoma" w:hAnsi="Tahoma" w:cs="Tahoma"/>
          <w:sz w:val="24"/>
          <w:szCs w:val="24"/>
        </w:rPr>
      </w:pPr>
      <w:r>
        <w:rPr>
          <w:rFonts w:ascii="Tahoma" w:eastAsia="Tahoma" w:hAnsi="Tahoma" w:cs="Tahoma"/>
          <w:sz w:val="24"/>
          <w:szCs w:val="24"/>
        </w:rPr>
        <w:t>k nearest Neighbors</w:t>
      </w:r>
    </w:p>
    <w:p w14:paraId="66F70C74" w14:textId="77777777" w:rsidR="00177406" w:rsidRDefault="00000000">
      <w:pPr>
        <w:numPr>
          <w:ilvl w:val="0"/>
          <w:numId w:val="1"/>
        </w:numPr>
        <w:rPr>
          <w:rFonts w:ascii="Tahoma" w:eastAsia="Tahoma" w:hAnsi="Tahoma" w:cs="Tahoma"/>
          <w:sz w:val="24"/>
          <w:szCs w:val="24"/>
        </w:rPr>
      </w:pPr>
      <w:r>
        <w:rPr>
          <w:rFonts w:ascii="Tahoma" w:eastAsia="Tahoma" w:hAnsi="Tahoma" w:cs="Tahoma"/>
          <w:sz w:val="24"/>
          <w:szCs w:val="24"/>
        </w:rPr>
        <w:t>Support Vector Classifier</w:t>
      </w:r>
    </w:p>
    <w:p w14:paraId="2EA5B953" w14:textId="77777777" w:rsidR="00177406" w:rsidRDefault="00177406">
      <w:pPr>
        <w:rPr>
          <w:rFonts w:ascii="Tahoma" w:eastAsia="Tahoma" w:hAnsi="Tahoma" w:cs="Tahoma"/>
          <w:sz w:val="24"/>
          <w:szCs w:val="24"/>
        </w:rPr>
      </w:pPr>
    </w:p>
    <w:p w14:paraId="26C3704F" w14:textId="791E7D9B" w:rsidR="00177406" w:rsidRDefault="00000000">
      <w:pPr>
        <w:rPr>
          <w:rFonts w:ascii="Tahoma" w:eastAsia="Tahoma" w:hAnsi="Tahoma" w:cs="Tahoma"/>
          <w:sz w:val="24"/>
          <w:szCs w:val="24"/>
        </w:rPr>
      </w:pPr>
      <w:r>
        <w:rPr>
          <w:rFonts w:ascii="Tahoma" w:eastAsia="Tahoma" w:hAnsi="Tahoma" w:cs="Tahoma"/>
          <w:sz w:val="24"/>
          <w:szCs w:val="24"/>
        </w:rPr>
        <w:t>Each algorithm was first run with the default parameters to establish a baseline. This baseline was then compared to the results after hyper</w:t>
      </w:r>
      <w:r w:rsidR="00085A11">
        <w:rPr>
          <w:rFonts w:ascii="Tahoma" w:eastAsia="Tahoma" w:hAnsi="Tahoma" w:cs="Tahoma"/>
          <w:sz w:val="24"/>
          <w:szCs w:val="24"/>
        </w:rPr>
        <w:t xml:space="preserve">parameter </w:t>
      </w:r>
      <w:r>
        <w:rPr>
          <w:rFonts w:ascii="Tahoma" w:eastAsia="Tahoma" w:hAnsi="Tahoma" w:cs="Tahoma"/>
          <w:sz w:val="24"/>
          <w:szCs w:val="24"/>
        </w:rPr>
        <w:t xml:space="preserve">tuning the model using a grid search with 5-fold cross validation.  Given that this is a classification model, I have chosen to measure them based on recall.  Assuming that it is better to minimize the number </w:t>
      </w:r>
      <w:r w:rsidR="00085A11">
        <w:rPr>
          <w:rFonts w:ascii="Tahoma" w:eastAsia="Tahoma" w:hAnsi="Tahoma" w:cs="Tahoma"/>
          <w:sz w:val="24"/>
          <w:szCs w:val="24"/>
        </w:rPr>
        <w:t>of false</w:t>
      </w:r>
      <w:r>
        <w:rPr>
          <w:rFonts w:ascii="Tahoma" w:eastAsia="Tahoma" w:hAnsi="Tahoma" w:cs="Tahoma"/>
          <w:sz w:val="24"/>
          <w:szCs w:val="24"/>
        </w:rPr>
        <w:t xml:space="preserve"> negatives.  With that said, the logistic regression model produced </w:t>
      </w:r>
      <w:r>
        <w:rPr>
          <w:rFonts w:ascii="Tahoma" w:eastAsia="Tahoma" w:hAnsi="Tahoma" w:cs="Tahoma"/>
          <w:sz w:val="24"/>
          <w:szCs w:val="24"/>
        </w:rPr>
        <w:lastRenderedPageBreak/>
        <w:t>the highest recall score for churned customers.  The recall scores for the base model and the hyperparameter-tuned model were nearly identical.</w:t>
      </w:r>
    </w:p>
    <w:p w14:paraId="32B8414B" w14:textId="77777777" w:rsidR="00177406" w:rsidRDefault="00177406">
      <w:pPr>
        <w:rPr>
          <w:rFonts w:ascii="Tahoma" w:eastAsia="Tahoma" w:hAnsi="Tahoma" w:cs="Tahoma"/>
          <w:sz w:val="24"/>
          <w:szCs w:val="24"/>
        </w:rPr>
      </w:pPr>
    </w:p>
    <w:p w14:paraId="61ADB5BB" w14:textId="77777777" w:rsidR="00177406" w:rsidRDefault="00000000">
      <w:pPr>
        <w:rPr>
          <w:rFonts w:ascii="Tahoma" w:eastAsia="Tahoma" w:hAnsi="Tahoma" w:cs="Tahoma"/>
          <w:sz w:val="24"/>
          <w:szCs w:val="24"/>
        </w:rPr>
      </w:pPr>
      <w:r>
        <w:rPr>
          <w:rFonts w:ascii="Tahoma" w:eastAsia="Tahoma" w:hAnsi="Tahoma" w:cs="Tahoma"/>
          <w:noProof/>
          <w:sz w:val="24"/>
          <w:szCs w:val="24"/>
        </w:rPr>
        <w:drawing>
          <wp:inline distT="114300" distB="114300" distL="114300" distR="114300" wp14:anchorId="75AC9419" wp14:editId="2A03F31F">
            <wp:extent cx="6738620" cy="2466975"/>
            <wp:effectExtent l="0" t="0" r="5080" b="9525"/>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6740749" cy="2467754"/>
                    </a:xfrm>
                    <a:prstGeom prst="rect">
                      <a:avLst/>
                    </a:prstGeom>
                    <a:ln/>
                  </pic:spPr>
                </pic:pic>
              </a:graphicData>
            </a:graphic>
          </wp:inline>
        </w:drawing>
      </w:r>
    </w:p>
    <w:p w14:paraId="6021BED1" w14:textId="77777777" w:rsidR="00177406" w:rsidRDefault="00177406">
      <w:pPr>
        <w:rPr>
          <w:rFonts w:ascii="Tahoma" w:eastAsia="Tahoma" w:hAnsi="Tahoma" w:cs="Tahoma"/>
          <w:sz w:val="24"/>
          <w:szCs w:val="24"/>
        </w:rPr>
      </w:pPr>
    </w:p>
    <w:p w14:paraId="09A249BF" w14:textId="77777777" w:rsidR="00177406" w:rsidRDefault="00000000">
      <w:pPr>
        <w:rPr>
          <w:rFonts w:ascii="Tahoma" w:eastAsia="Tahoma" w:hAnsi="Tahoma" w:cs="Tahoma"/>
          <w:sz w:val="24"/>
          <w:szCs w:val="24"/>
        </w:rPr>
      </w:pPr>
      <w:r>
        <w:rPr>
          <w:rFonts w:ascii="Tahoma" w:eastAsia="Tahoma" w:hAnsi="Tahoma" w:cs="Tahoma"/>
          <w:sz w:val="24"/>
          <w:szCs w:val="24"/>
        </w:rPr>
        <w:t>It is also worth noting that there is the potential for a high proportion of false positives.  If this model is used for determining which customers to contact, we may have quite a bit of wasted resources to make those additional contacts.</w:t>
      </w:r>
    </w:p>
    <w:p w14:paraId="31F3D47E" w14:textId="77777777" w:rsidR="00177406" w:rsidRDefault="00177406">
      <w:pPr>
        <w:rPr>
          <w:rFonts w:ascii="Tahoma" w:eastAsia="Tahoma" w:hAnsi="Tahoma" w:cs="Tahoma"/>
          <w:sz w:val="24"/>
          <w:szCs w:val="24"/>
        </w:rPr>
      </w:pPr>
    </w:p>
    <w:p w14:paraId="722BB0C6" w14:textId="77777777" w:rsidR="00177406" w:rsidRDefault="00000000">
      <w:pPr>
        <w:rPr>
          <w:rFonts w:ascii="Tahoma" w:eastAsia="Tahoma" w:hAnsi="Tahoma" w:cs="Tahoma"/>
          <w:sz w:val="24"/>
          <w:szCs w:val="24"/>
        </w:rPr>
      </w:pPr>
      <w:r>
        <w:rPr>
          <w:rFonts w:ascii="Tahoma" w:eastAsia="Tahoma" w:hAnsi="Tahoma" w:cs="Tahoma"/>
          <w:sz w:val="24"/>
          <w:szCs w:val="24"/>
        </w:rPr>
        <w:t>Coming in just behind logistic regression, was the Support vector classifier model.  Although it performed relatively well compared to Random Forest, Gradient Boosting and KNN, it is computationally very expensive.</w:t>
      </w:r>
    </w:p>
    <w:p w14:paraId="11299551" w14:textId="77777777" w:rsidR="00177406" w:rsidRDefault="00177406">
      <w:pPr>
        <w:rPr>
          <w:rFonts w:ascii="Tahoma" w:eastAsia="Tahoma" w:hAnsi="Tahoma" w:cs="Tahoma"/>
          <w:sz w:val="24"/>
          <w:szCs w:val="24"/>
        </w:rPr>
      </w:pPr>
    </w:p>
    <w:p w14:paraId="035201CC" w14:textId="77777777" w:rsidR="00177406" w:rsidRDefault="00000000">
      <w:pPr>
        <w:rPr>
          <w:rFonts w:ascii="Tahoma" w:eastAsia="Tahoma" w:hAnsi="Tahoma" w:cs="Tahoma"/>
          <w:b/>
          <w:color w:val="FF0000"/>
          <w:sz w:val="24"/>
          <w:szCs w:val="24"/>
        </w:rPr>
      </w:pPr>
      <w:r>
        <w:rPr>
          <w:rFonts w:ascii="Tahoma" w:eastAsia="Tahoma" w:hAnsi="Tahoma" w:cs="Tahoma"/>
          <w:b/>
          <w:noProof/>
          <w:color w:val="FF0000"/>
          <w:sz w:val="24"/>
          <w:szCs w:val="24"/>
        </w:rPr>
        <w:drawing>
          <wp:inline distT="114300" distB="114300" distL="114300" distR="114300" wp14:anchorId="26AFF4D1" wp14:editId="40A36D8A">
            <wp:extent cx="6646478" cy="2695575"/>
            <wp:effectExtent l="0" t="0" r="254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6754942" cy="2739564"/>
                    </a:xfrm>
                    <a:prstGeom prst="rect">
                      <a:avLst/>
                    </a:prstGeom>
                    <a:ln/>
                  </pic:spPr>
                </pic:pic>
              </a:graphicData>
            </a:graphic>
          </wp:inline>
        </w:drawing>
      </w:r>
    </w:p>
    <w:p w14:paraId="7C1B9984" w14:textId="77777777" w:rsidR="00177406" w:rsidRDefault="00177406">
      <w:pPr>
        <w:rPr>
          <w:rFonts w:ascii="Tahoma" w:eastAsia="Tahoma" w:hAnsi="Tahoma" w:cs="Tahoma"/>
          <w:sz w:val="24"/>
          <w:szCs w:val="24"/>
        </w:rPr>
      </w:pPr>
    </w:p>
    <w:p w14:paraId="49DD55D1" w14:textId="77777777" w:rsidR="00177406" w:rsidRDefault="00177406">
      <w:pPr>
        <w:rPr>
          <w:rFonts w:ascii="Tahoma" w:eastAsia="Tahoma" w:hAnsi="Tahoma" w:cs="Tahoma"/>
          <w:sz w:val="24"/>
          <w:szCs w:val="24"/>
        </w:rPr>
      </w:pPr>
    </w:p>
    <w:p w14:paraId="4B31FCE1" w14:textId="77777777" w:rsidR="00177406" w:rsidRDefault="00000000">
      <w:pPr>
        <w:rPr>
          <w:rFonts w:ascii="Tahoma" w:eastAsia="Tahoma" w:hAnsi="Tahoma" w:cs="Tahoma"/>
          <w:sz w:val="24"/>
          <w:szCs w:val="24"/>
        </w:rPr>
      </w:pPr>
      <w:r>
        <w:rPr>
          <w:rFonts w:ascii="Tahoma" w:eastAsia="Tahoma" w:hAnsi="Tahoma" w:cs="Tahoma"/>
          <w:sz w:val="24"/>
          <w:szCs w:val="24"/>
        </w:rPr>
        <w:lastRenderedPageBreak/>
        <w:t>Random Forest appeared to reduce the number of false positives, but with the caveat of producing more false negatives.  Gradient boosting produced nearly identical results. K-Nearest Neighbors produced the least reliable results.</w:t>
      </w:r>
    </w:p>
    <w:p w14:paraId="57BF284A" w14:textId="77777777" w:rsidR="00177406" w:rsidRDefault="00177406">
      <w:pPr>
        <w:rPr>
          <w:rFonts w:ascii="Tahoma" w:eastAsia="Tahoma" w:hAnsi="Tahoma" w:cs="Tahoma"/>
          <w:sz w:val="24"/>
          <w:szCs w:val="24"/>
        </w:rPr>
      </w:pPr>
    </w:p>
    <w:p w14:paraId="5B7995F1" w14:textId="77777777" w:rsidR="00177406" w:rsidRDefault="00000000">
      <w:pPr>
        <w:rPr>
          <w:rFonts w:ascii="Tahoma" w:eastAsia="Tahoma" w:hAnsi="Tahoma" w:cs="Tahoma"/>
          <w:sz w:val="24"/>
          <w:szCs w:val="24"/>
        </w:rPr>
      </w:pPr>
      <w:r>
        <w:rPr>
          <w:rFonts w:ascii="Tahoma" w:eastAsia="Tahoma" w:hAnsi="Tahoma" w:cs="Tahoma"/>
          <w:noProof/>
          <w:sz w:val="24"/>
          <w:szCs w:val="24"/>
        </w:rPr>
        <w:drawing>
          <wp:inline distT="114300" distB="114300" distL="114300" distR="114300" wp14:anchorId="598C7EC6" wp14:editId="26B10C2E">
            <wp:extent cx="6775630" cy="2581275"/>
            <wp:effectExtent l="0" t="0" r="635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792635" cy="2587753"/>
                    </a:xfrm>
                    <a:prstGeom prst="rect">
                      <a:avLst/>
                    </a:prstGeom>
                    <a:ln/>
                  </pic:spPr>
                </pic:pic>
              </a:graphicData>
            </a:graphic>
          </wp:inline>
        </w:drawing>
      </w:r>
    </w:p>
    <w:p w14:paraId="627A3071" w14:textId="77777777" w:rsidR="00177406" w:rsidRDefault="00177406">
      <w:pPr>
        <w:rPr>
          <w:rFonts w:ascii="Tahoma" w:eastAsia="Tahoma" w:hAnsi="Tahoma" w:cs="Tahoma"/>
          <w:sz w:val="24"/>
          <w:szCs w:val="24"/>
        </w:rPr>
      </w:pPr>
    </w:p>
    <w:p w14:paraId="04A13C7E" w14:textId="77777777" w:rsidR="00177406" w:rsidRDefault="00000000">
      <w:pPr>
        <w:rPr>
          <w:rFonts w:ascii="Tahoma" w:eastAsia="Tahoma" w:hAnsi="Tahoma" w:cs="Tahoma"/>
          <w:sz w:val="24"/>
          <w:szCs w:val="24"/>
        </w:rPr>
      </w:pPr>
      <w:r>
        <w:rPr>
          <w:rFonts w:ascii="Tahoma" w:eastAsia="Tahoma" w:hAnsi="Tahoma" w:cs="Tahoma"/>
          <w:sz w:val="24"/>
          <w:szCs w:val="24"/>
        </w:rPr>
        <w:t>When reviewing the respective ROC curves, all the model performances were relatively comparable.  However, given the best recall performance, my recommendation would be the logistic regression model.</w:t>
      </w:r>
    </w:p>
    <w:p w14:paraId="389A4E4B" w14:textId="77777777" w:rsidR="00177406" w:rsidRDefault="00177406">
      <w:pPr>
        <w:rPr>
          <w:rFonts w:ascii="Tahoma" w:eastAsia="Tahoma" w:hAnsi="Tahoma" w:cs="Tahoma"/>
          <w:sz w:val="24"/>
          <w:szCs w:val="24"/>
        </w:rPr>
      </w:pPr>
    </w:p>
    <w:p w14:paraId="12BA66A5" w14:textId="77777777" w:rsidR="00177406" w:rsidRDefault="00000000">
      <w:pPr>
        <w:rPr>
          <w:rFonts w:ascii="Tahoma" w:eastAsia="Tahoma" w:hAnsi="Tahoma" w:cs="Tahoma"/>
          <w:sz w:val="24"/>
          <w:szCs w:val="24"/>
        </w:rPr>
      </w:pPr>
      <w:r>
        <w:rPr>
          <w:rFonts w:ascii="Tahoma" w:eastAsia="Tahoma" w:hAnsi="Tahoma" w:cs="Tahoma"/>
          <w:noProof/>
          <w:sz w:val="24"/>
          <w:szCs w:val="24"/>
        </w:rPr>
        <w:lastRenderedPageBreak/>
        <w:drawing>
          <wp:inline distT="114300" distB="114300" distL="114300" distR="114300" wp14:anchorId="55984040" wp14:editId="4CE5CCF6">
            <wp:extent cx="5400675" cy="4314825"/>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400675" cy="4314825"/>
                    </a:xfrm>
                    <a:prstGeom prst="rect">
                      <a:avLst/>
                    </a:prstGeom>
                    <a:ln/>
                  </pic:spPr>
                </pic:pic>
              </a:graphicData>
            </a:graphic>
          </wp:inline>
        </w:drawing>
      </w:r>
    </w:p>
    <w:p w14:paraId="140081CA" w14:textId="77777777" w:rsidR="00177406" w:rsidRDefault="00177406">
      <w:pPr>
        <w:rPr>
          <w:rFonts w:ascii="Tahoma" w:eastAsia="Tahoma" w:hAnsi="Tahoma" w:cs="Tahoma"/>
          <w:sz w:val="24"/>
          <w:szCs w:val="24"/>
        </w:rPr>
      </w:pPr>
    </w:p>
    <w:p w14:paraId="727FDE8C" w14:textId="77777777" w:rsidR="00177406" w:rsidRDefault="00177406">
      <w:pPr>
        <w:rPr>
          <w:rFonts w:ascii="Tahoma" w:eastAsia="Tahoma" w:hAnsi="Tahoma" w:cs="Tahoma"/>
          <w:b/>
          <w:sz w:val="28"/>
          <w:szCs w:val="28"/>
        </w:rPr>
      </w:pPr>
    </w:p>
    <w:p w14:paraId="2E899B98" w14:textId="77777777" w:rsidR="00177406" w:rsidRDefault="00000000">
      <w:pPr>
        <w:rPr>
          <w:rFonts w:ascii="Tahoma" w:eastAsia="Tahoma" w:hAnsi="Tahoma" w:cs="Tahoma"/>
          <w:b/>
          <w:sz w:val="28"/>
          <w:szCs w:val="28"/>
        </w:rPr>
      </w:pPr>
      <w:r>
        <w:rPr>
          <w:rFonts w:ascii="Tahoma" w:eastAsia="Tahoma" w:hAnsi="Tahoma" w:cs="Tahoma"/>
          <w:b/>
          <w:sz w:val="28"/>
          <w:szCs w:val="28"/>
        </w:rPr>
        <w:t>Potential future prediction model enhancements</w:t>
      </w:r>
    </w:p>
    <w:p w14:paraId="7022DE13" w14:textId="77777777" w:rsidR="00177406" w:rsidRDefault="00177406">
      <w:pPr>
        <w:rPr>
          <w:rFonts w:ascii="Tahoma" w:eastAsia="Tahoma" w:hAnsi="Tahoma" w:cs="Tahoma"/>
          <w:b/>
          <w:sz w:val="28"/>
          <w:szCs w:val="28"/>
        </w:rPr>
      </w:pPr>
    </w:p>
    <w:p w14:paraId="04AE602A" w14:textId="696EEFC1" w:rsidR="00177406" w:rsidRDefault="00000000">
      <w:pPr>
        <w:rPr>
          <w:rFonts w:ascii="Tahoma" w:eastAsia="Tahoma" w:hAnsi="Tahoma" w:cs="Tahoma"/>
          <w:sz w:val="24"/>
          <w:szCs w:val="24"/>
        </w:rPr>
      </w:pPr>
      <w:r>
        <w:rPr>
          <w:rFonts w:ascii="Tahoma" w:eastAsia="Tahoma" w:hAnsi="Tahoma" w:cs="Tahoma"/>
          <w:sz w:val="24"/>
          <w:szCs w:val="24"/>
        </w:rPr>
        <w:t xml:space="preserve">Enhancements could include additional preprocessing steps, such as filtering the features down to the most influential.   This could reduce the computational resources needed to run </w:t>
      </w:r>
      <w:r w:rsidR="00085A11">
        <w:rPr>
          <w:rFonts w:ascii="Tahoma" w:eastAsia="Tahoma" w:hAnsi="Tahoma" w:cs="Tahoma"/>
          <w:sz w:val="24"/>
          <w:szCs w:val="24"/>
        </w:rPr>
        <w:t>all</w:t>
      </w:r>
      <w:r>
        <w:rPr>
          <w:rFonts w:ascii="Tahoma" w:eastAsia="Tahoma" w:hAnsi="Tahoma" w:cs="Tahoma"/>
          <w:sz w:val="24"/>
          <w:szCs w:val="24"/>
        </w:rPr>
        <w:t xml:space="preserve"> the algorithms.  I leveraged the </w:t>
      </w:r>
      <w:proofErr w:type="spellStart"/>
      <w:r>
        <w:rPr>
          <w:rFonts w:ascii="Tahoma" w:eastAsia="Tahoma" w:hAnsi="Tahoma" w:cs="Tahoma"/>
          <w:sz w:val="24"/>
          <w:szCs w:val="24"/>
        </w:rPr>
        <w:t>StandardScaler</w:t>
      </w:r>
      <w:proofErr w:type="spellEnd"/>
      <w:r>
        <w:rPr>
          <w:rFonts w:ascii="Tahoma" w:eastAsia="Tahoma" w:hAnsi="Tahoma" w:cs="Tahoma"/>
          <w:sz w:val="24"/>
          <w:szCs w:val="24"/>
        </w:rPr>
        <w:t xml:space="preserve"> in this model to scale my data.  Perhaps leveraging </w:t>
      </w:r>
      <w:proofErr w:type="spellStart"/>
      <w:r>
        <w:rPr>
          <w:rFonts w:ascii="Tahoma" w:eastAsia="Tahoma" w:hAnsi="Tahoma" w:cs="Tahoma"/>
          <w:sz w:val="24"/>
          <w:szCs w:val="24"/>
        </w:rPr>
        <w:t>MinMaxScaler</w:t>
      </w:r>
      <w:proofErr w:type="spellEnd"/>
      <w:r>
        <w:rPr>
          <w:rFonts w:ascii="Tahoma" w:eastAsia="Tahoma" w:hAnsi="Tahoma" w:cs="Tahoma"/>
          <w:sz w:val="24"/>
          <w:szCs w:val="24"/>
        </w:rPr>
        <w:t xml:space="preserve"> or a combination of the two scalers could improve performance.  Lastly, I would also potentially try different resampling methods, such as Random over sampling or ADASYN.</w:t>
      </w:r>
    </w:p>
    <w:p w14:paraId="30ABD60B" w14:textId="77777777" w:rsidR="00177406" w:rsidRDefault="00177406">
      <w:pPr>
        <w:rPr>
          <w:rFonts w:ascii="Tahoma" w:eastAsia="Tahoma" w:hAnsi="Tahoma" w:cs="Tahoma"/>
          <w:sz w:val="24"/>
          <w:szCs w:val="24"/>
        </w:rPr>
      </w:pPr>
    </w:p>
    <w:p w14:paraId="4B3F32F8" w14:textId="58FCA63E" w:rsidR="00177406" w:rsidRDefault="00000000">
      <w:pPr>
        <w:rPr>
          <w:rFonts w:ascii="Tahoma" w:eastAsia="Tahoma" w:hAnsi="Tahoma" w:cs="Tahoma"/>
          <w:sz w:val="24"/>
          <w:szCs w:val="24"/>
        </w:rPr>
      </w:pPr>
      <w:r>
        <w:rPr>
          <w:rFonts w:ascii="Tahoma" w:eastAsia="Tahoma" w:hAnsi="Tahoma" w:cs="Tahoma"/>
          <w:sz w:val="24"/>
          <w:szCs w:val="24"/>
        </w:rPr>
        <w:t xml:space="preserve">Lastly, </w:t>
      </w:r>
      <w:r w:rsidR="00085A11">
        <w:rPr>
          <w:rFonts w:ascii="Tahoma" w:eastAsia="Tahoma" w:hAnsi="Tahoma" w:cs="Tahoma"/>
          <w:sz w:val="24"/>
          <w:szCs w:val="24"/>
        </w:rPr>
        <w:t>in</w:t>
      </w:r>
      <w:r>
        <w:rPr>
          <w:rFonts w:ascii="Tahoma" w:eastAsia="Tahoma" w:hAnsi="Tahoma" w:cs="Tahoma"/>
          <w:sz w:val="24"/>
          <w:szCs w:val="24"/>
        </w:rPr>
        <w:t xml:space="preserve"> each of the algorithms, the results after hyperparameter tuning were close to the base measurement or in some cases worse.  This could perhaps be the result of paring down the parameters in the </w:t>
      </w:r>
      <w:proofErr w:type="spellStart"/>
      <w:r>
        <w:rPr>
          <w:rFonts w:ascii="Tahoma" w:eastAsia="Tahoma" w:hAnsi="Tahoma" w:cs="Tahoma"/>
          <w:sz w:val="24"/>
          <w:szCs w:val="24"/>
        </w:rPr>
        <w:t>param_grids</w:t>
      </w:r>
      <w:proofErr w:type="spellEnd"/>
      <w:r>
        <w:rPr>
          <w:rFonts w:ascii="Tahoma" w:eastAsia="Tahoma" w:hAnsi="Tahoma" w:cs="Tahoma"/>
          <w:sz w:val="24"/>
          <w:szCs w:val="24"/>
        </w:rPr>
        <w:t xml:space="preserve"> </w:t>
      </w:r>
      <w:r w:rsidR="00085A11">
        <w:rPr>
          <w:rFonts w:ascii="Tahoma" w:eastAsia="Tahoma" w:hAnsi="Tahoma" w:cs="Tahoma"/>
          <w:sz w:val="24"/>
          <w:szCs w:val="24"/>
        </w:rPr>
        <w:t>to</w:t>
      </w:r>
      <w:r>
        <w:rPr>
          <w:rFonts w:ascii="Tahoma" w:eastAsia="Tahoma" w:hAnsi="Tahoma" w:cs="Tahoma"/>
          <w:sz w:val="24"/>
          <w:szCs w:val="24"/>
        </w:rPr>
        <w:t xml:space="preserve"> avoid overloading computational resources. </w:t>
      </w:r>
      <w:proofErr w:type="gramStart"/>
      <w:r>
        <w:rPr>
          <w:rFonts w:ascii="Tahoma" w:eastAsia="Tahoma" w:hAnsi="Tahoma" w:cs="Tahoma"/>
          <w:sz w:val="24"/>
          <w:szCs w:val="24"/>
        </w:rPr>
        <w:t>With</w:t>
      </w:r>
      <w:r w:rsidR="00085A11">
        <w:rPr>
          <w:rFonts w:ascii="Tahoma" w:eastAsia="Tahoma" w:hAnsi="Tahoma" w:cs="Tahoma"/>
          <w:sz w:val="24"/>
          <w:szCs w:val="24"/>
        </w:rPr>
        <w:t xml:space="preserve"> </w:t>
      </w:r>
      <w:r>
        <w:rPr>
          <w:rFonts w:ascii="Tahoma" w:eastAsia="Tahoma" w:hAnsi="Tahoma" w:cs="Tahoma"/>
          <w:sz w:val="24"/>
          <w:szCs w:val="24"/>
        </w:rPr>
        <w:t>a</w:t>
      </w:r>
      <w:proofErr w:type="gramEnd"/>
      <w:r>
        <w:rPr>
          <w:rFonts w:ascii="Tahoma" w:eastAsia="Tahoma" w:hAnsi="Tahoma" w:cs="Tahoma"/>
          <w:sz w:val="24"/>
          <w:szCs w:val="24"/>
        </w:rPr>
        <w:t xml:space="preserve"> filtered list of features by importance, may allow additional resources to achieve better results.</w:t>
      </w:r>
    </w:p>
    <w:p w14:paraId="52933F2A" w14:textId="77777777" w:rsidR="00177406" w:rsidRDefault="00177406">
      <w:pPr>
        <w:rPr>
          <w:rFonts w:ascii="Tahoma" w:eastAsia="Tahoma" w:hAnsi="Tahoma" w:cs="Tahoma"/>
          <w:sz w:val="24"/>
          <w:szCs w:val="24"/>
        </w:rPr>
      </w:pPr>
    </w:p>
    <w:p w14:paraId="75EB1DC0" w14:textId="77777777" w:rsidR="00177406" w:rsidRDefault="00000000">
      <w:pPr>
        <w:rPr>
          <w:rFonts w:ascii="Tahoma" w:eastAsia="Tahoma" w:hAnsi="Tahoma" w:cs="Tahoma"/>
          <w:b/>
          <w:sz w:val="28"/>
          <w:szCs w:val="28"/>
        </w:rPr>
      </w:pPr>
      <w:r>
        <w:rPr>
          <w:rFonts w:ascii="Tahoma" w:eastAsia="Tahoma" w:hAnsi="Tahoma" w:cs="Tahoma"/>
          <w:b/>
          <w:sz w:val="28"/>
          <w:szCs w:val="28"/>
        </w:rPr>
        <w:lastRenderedPageBreak/>
        <w:t xml:space="preserve">Business recommendations for customer retention </w:t>
      </w:r>
    </w:p>
    <w:p w14:paraId="57E13361" w14:textId="77777777" w:rsidR="00177406" w:rsidRDefault="00177406">
      <w:pPr>
        <w:rPr>
          <w:rFonts w:ascii="Tahoma" w:eastAsia="Tahoma" w:hAnsi="Tahoma" w:cs="Tahoma"/>
          <w:b/>
          <w:sz w:val="28"/>
          <w:szCs w:val="28"/>
        </w:rPr>
      </w:pPr>
    </w:p>
    <w:p w14:paraId="757CE7FA" w14:textId="7DB7456F" w:rsidR="00177406" w:rsidRDefault="00000000">
      <w:pPr>
        <w:rPr>
          <w:rFonts w:ascii="Tahoma" w:eastAsia="Tahoma" w:hAnsi="Tahoma" w:cs="Tahoma"/>
          <w:sz w:val="24"/>
          <w:szCs w:val="24"/>
        </w:rPr>
      </w:pPr>
      <w:r>
        <w:rPr>
          <w:rFonts w:ascii="Tahoma" w:eastAsia="Tahoma" w:hAnsi="Tahoma" w:cs="Tahoma"/>
          <w:sz w:val="24"/>
          <w:szCs w:val="24"/>
        </w:rPr>
        <w:t xml:space="preserve">Historically speaking, the mobile telecom industry required </w:t>
      </w:r>
      <w:r w:rsidR="00085A11">
        <w:rPr>
          <w:rFonts w:ascii="Tahoma" w:eastAsia="Tahoma" w:hAnsi="Tahoma" w:cs="Tahoma"/>
          <w:sz w:val="24"/>
          <w:szCs w:val="24"/>
        </w:rPr>
        <w:t>one-to-two-year</w:t>
      </w:r>
      <w:r>
        <w:rPr>
          <w:rFonts w:ascii="Tahoma" w:eastAsia="Tahoma" w:hAnsi="Tahoma" w:cs="Tahoma"/>
          <w:sz w:val="24"/>
          <w:szCs w:val="24"/>
        </w:rPr>
        <w:t xml:space="preserve"> contracts with customers as a part of doing business.  Often-times they would include a mobile phone in the price of your service.  As the devices are quite expensive, ensuring the customer was locked into a contract was necessary to cover equipment costs in addition to the service provided.</w:t>
      </w:r>
    </w:p>
    <w:p w14:paraId="53DC568F" w14:textId="77777777" w:rsidR="00177406" w:rsidRDefault="00177406">
      <w:pPr>
        <w:rPr>
          <w:rFonts w:ascii="Tahoma" w:eastAsia="Tahoma" w:hAnsi="Tahoma" w:cs="Tahoma"/>
          <w:sz w:val="24"/>
          <w:szCs w:val="24"/>
        </w:rPr>
      </w:pPr>
    </w:p>
    <w:p w14:paraId="46F185CA" w14:textId="77777777" w:rsidR="00177406" w:rsidRDefault="00000000">
      <w:pPr>
        <w:rPr>
          <w:rFonts w:ascii="Tahoma" w:eastAsia="Tahoma" w:hAnsi="Tahoma" w:cs="Tahoma"/>
          <w:sz w:val="24"/>
          <w:szCs w:val="24"/>
        </w:rPr>
      </w:pPr>
      <w:r>
        <w:rPr>
          <w:rFonts w:ascii="Tahoma" w:eastAsia="Tahoma" w:hAnsi="Tahoma" w:cs="Tahoma"/>
          <w:sz w:val="24"/>
          <w:szCs w:val="24"/>
        </w:rPr>
        <w:t xml:space="preserve">In 2013, </w:t>
      </w:r>
      <w:proofErr w:type="spellStart"/>
      <w:r>
        <w:rPr>
          <w:rFonts w:ascii="Tahoma" w:eastAsia="Tahoma" w:hAnsi="Tahoma" w:cs="Tahoma"/>
          <w:sz w:val="24"/>
          <w:szCs w:val="24"/>
        </w:rPr>
        <w:t>T-mobile</w:t>
      </w:r>
      <w:proofErr w:type="spellEnd"/>
      <w:r>
        <w:rPr>
          <w:rFonts w:ascii="Tahoma" w:eastAsia="Tahoma" w:hAnsi="Tahoma" w:cs="Tahoma"/>
          <w:sz w:val="24"/>
          <w:szCs w:val="24"/>
        </w:rPr>
        <w:t xml:space="preserve"> launched their “un-carrier” strategy, which eliminated customer contracts, thus beginning the now-normal month-to-month service agreements with customers.  This just reiterates the importance of reducing churn.</w:t>
      </w:r>
    </w:p>
    <w:p w14:paraId="3AA6680E" w14:textId="77777777" w:rsidR="00177406" w:rsidRDefault="00177406">
      <w:pPr>
        <w:rPr>
          <w:rFonts w:ascii="Tahoma" w:eastAsia="Tahoma" w:hAnsi="Tahoma" w:cs="Tahoma"/>
          <w:sz w:val="24"/>
          <w:szCs w:val="24"/>
        </w:rPr>
      </w:pPr>
    </w:p>
    <w:p w14:paraId="1CF2BA7A" w14:textId="77777777" w:rsidR="00177406" w:rsidRDefault="00000000">
      <w:pPr>
        <w:rPr>
          <w:rFonts w:ascii="Tahoma" w:eastAsia="Tahoma" w:hAnsi="Tahoma" w:cs="Tahoma"/>
          <w:sz w:val="24"/>
          <w:szCs w:val="24"/>
        </w:rPr>
      </w:pPr>
      <w:r>
        <w:rPr>
          <w:rFonts w:ascii="Tahoma" w:eastAsia="Tahoma" w:hAnsi="Tahoma" w:cs="Tahoma"/>
          <w:sz w:val="24"/>
          <w:szCs w:val="24"/>
        </w:rPr>
        <w:t>During the EDA process, we noted several services that were negatively correlated to churn, thus making it less likely the customer would churn if they used that service.  Perhaps bundling these services into Phone or Internet could reduce the customers likelihood of churning.  Those services are:</w:t>
      </w:r>
    </w:p>
    <w:p w14:paraId="26E8A88C" w14:textId="77777777" w:rsidR="00177406" w:rsidRDefault="00000000">
      <w:pPr>
        <w:numPr>
          <w:ilvl w:val="0"/>
          <w:numId w:val="4"/>
        </w:numPr>
        <w:rPr>
          <w:rFonts w:ascii="Tahoma" w:eastAsia="Tahoma" w:hAnsi="Tahoma" w:cs="Tahoma"/>
          <w:sz w:val="24"/>
          <w:szCs w:val="24"/>
        </w:rPr>
      </w:pPr>
      <w:r>
        <w:rPr>
          <w:rFonts w:ascii="Tahoma" w:eastAsia="Tahoma" w:hAnsi="Tahoma" w:cs="Tahoma"/>
          <w:sz w:val="24"/>
          <w:szCs w:val="24"/>
        </w:rPr>
        <w:t>Tech Support</w:t>
      </w:r>
    </w:p>
    <w:p w14:paraId="4696CE9D" w14:textId="77777777" w:rsidR="00177406" w:rsidRDefault="00000000">
      <w:pPr>
        <w:numPr>
          <w:ilvl w:val="0"/>
          <w:numId w:val="4"/>
        </w:numPr>
        <w:rPr>
          <w:rFonts w:ascii="Tahoma" w:eastAsia="Tahoma" w:hAnsi="Tahoma" w:cs="Tahoma"/>
          <w:sz w:val="24"/>
          <w:szCs w:val="24"/>
        </w:rPr>
      </w:pPr>
      <w:r>
        <w:rPr>
          <w:rFonts w:ascii="Tahoma" w:eastAsia="Tahoma" w:hAnsi="Tahoma" w:cs="Tahoma"/>
          <w:sz w:val="24"/>
          <w:szCs w:val="24"/>
        </w:rPr>
        <w:t>Online Security</w:t>
      </w:r>
    </w:p>
    <w:p w14:paraId="22812904" w14:textId="77777777" w:rsidR="00177406" w:rsidRDefault="00000000">
      <w:pPr>
        <w:numPr>
          <w:ilvl w:val="0"/>
          <w:numId w:val="4"/>
        </w:numPr>
        <w:rPr>
          <w:rFonts w:ascii="Tahoma" w:eastAsia="Tahoma" w:hAnsi="Tahoma" w:cs="Tahoma"/>
          <w:sz w:val="24"/>
          <w:szCs w:val="24"/>
        </w:rPr>
      </w:pPr>
      <w:r>
        <w:rPr>
          <w:rFonts w:ascii="Tahoma" w:eastAsia="Tahoma" w:hAnsi="Tahoma" w:cs="Tahoma"/>
          <w:sz w:val="24"/>
          <w:szCs w:val="24"/>
        </w:rPr>
        <w:t>Online Back-up service</w:t>
      </w:r>
    </w:p>
    <w:p w14:paraId="500F38F9" w14:textId="74B14E0D" w:rsidR="00177406" w:rsidRDefault="00000000">
      <w:pPr>
        <w:rPr>
          <w:rFonts w:ascii="Tahoma" w:eastAsia="Tahoma" w:hAnsi="Tahoma" w:cs="Tahoma"/>
          <w:sz w:val="24"/>
          <w:szCs w:val="24"/>
        </w:rPr>
      </w:pPr>
      <w:r>
        <w:rPr>
          <w:rFonts w:ascii="Tahoma" w:eastAsia="Tahoma" w:hAnsi="Tahoma" w:cs="Tahoma"/>
          <w:sz w:val="24"/>
          <w:szCs w:val="24"/>
        </w:rPr>
        <w:t xml:space="preserve">We also noted that consumers on Fiber Optic internet were more likely to churn.  Further research should be considered to ensure there isn’t a performance issue.  It was also noted that churned customers paying between $80 - $100 a month demonstrated the highest frequency.  </w:t>
      </w:r>
      <w:r w:rsidR="00085A11">
        <w:rPr>
          <w:rFonts w:ascii="Tahoma" w:eastAsia="Tahoma" w:hAnsi="Tahoma" w:cs="Tahoma"/>
          <w:sz w:val="24"/>
          <w:szCs w:val="24"/>
        </w:rPr>
        <w:t>Therefore,</w:t>
      </w:r>
      <w:r>
        <w:rPr>
          <w:rFonts w:ascii="Tahoma" w:eastAsia="Tahoma" w:hAnsi="Tahoma" w:cs="Tahoma"/>
          <w:sz w:val="24"/>
          <w:szCs w:val="24"/>
        </w:rPr>
        <w:t xml:space="preserve"> proactively contacting these customers with potential discounts or additional service bundles may help stifle the urge for the customer to leave for a competitor.</w:t>
      </w:r>
    </w:p>
    <w:p w14:paraId="73097CF9" w14:textId="77777777" w:rsidR="00177406" w:rsidRDefault="00177406">
      <w:pPr>
        <w:rPr>
          <w:rFonts w:ascii="Tahoma" w:eastAsia="Tahoma" w:hAnsi="Tahoma" w:cs="Tahoma"/>
          <w:sz w:val="24"/>
          <w:szCs w:val="24"/>
        </w:rPr>
      </w:pPr>
    </w:p>
    <w:p w14:paraId="4E0C5876" w14:textId="5E342AFB" w:rsidR="00177406" w:rsidRDefault="00000000">
      <w:pPr>
        <w:rPr>
          <w:rFonts w:ascii="Tahoma" w:eastAsia="Tahoma" w:hAnsi="Tahoma" w:cs="Tahoma"/>
          <w:sz w:val="24"/>
          <w:szCs w:val="24"/>
        </w:rPr>
      </w:pPr>
      <w:r>
        <w:rPr>
          <w:rFonts w:ascii="Tahoma" w:eastAsia="Tahoma" w:hAnsi="Tahoma" w:cs="Tahoma"/>
          <w:sz w:val="24"/>
          <w:szCs w:val="24"/>
        </w:rPr>
        <w:t xml:space="preserve">Finally, there were some billing and payment methods that were correlated with churn.  Customers leveraging paperless billing were more likely to churn than those with paper billing.   Additional research is needed to ensure that the bills are </w:t>
      </w:r>
      <w:r w:rsidR="00085A11">
        <w:rPr>
          <w:rFonts w:ascii="Tahoma" w:eastAsia="Tahoma" w:hAnsi="Tahoma" w:cs="Tahoma"/>
          <w:sz w:val="24"/>
          <w:szCs w:val="24"/>
        </w:rPr>
        <w:t>being</w:t>
      </w:r>
      <w:r>
        <w:rPr>
          <w:rFonts w:ascii="Tahoma" w:eastAsia="Tahoma" w:hAnsi="Tahoma" w:cs="Tahoma"/>
          <w:sz w:val="24"/>
          <w:szCs w:val="24"/>
        </w:rPr>
        <w:t xml:space="preserve"> delivered to the customer.  They could potentially be getting caught in a spam filter.  Likewise, those paying with electronic checks were more likely to churn.  There may be systemic issues that need to be resolved to enhance the customer’s experience with electronic checks.</w:t>
      </w:r>
    </w:p>
    <w:p w14:paraId="4AAA9862" w14:textId="77777777" w:rsidR="00177406" w:rsidRDefault="00177406">
      <w:pPr>
        <w:ind w:left="720"/>
        <w:rPr>
          <w:rFonts w:ascii="Tahoma" w:eastAsia="Tahoma" w:hAnsi="Tahoma" w:cs="Tahoma"/>
          <w:sz w:val="24"/>
          <w:szCs w:val="24"/>
        </w:rPr>
      </w:pPr>
    </w:p>
    <w:p w14:paraId="0DA4C890" w14:textId="77777777" w:rsidR="00177406" w:rsidRDefault="00177406">
      <w:pPr>
        <w:rPr>
          <w:rFonts w:ascii="Tahoma" w:eastAsia="Tahoma" w:hAnsi="Tahoma" w:cs="Tahoma"/>
          <w:sz w:val="24"/>
          <w:szCs w:val="24"/>
        </w:rPr>
      </w:pPr>
    </w:p>
    <w:sectPr w:rsidR="0017740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AE7E0D08-5066-4BF3-8756-5A45A1406D43}"/>
    <w:embedBold r:id="rId2" w:fontKey="{5D5BD44E-D43D-42A2-A6FA-6AC6D6B723EC}"/>
  </w:font>
  <w:font w:name="Calibri">
    <w:panose1 w:val="020F0502020204030204"/>
    <w:charset w:val="00"/>
    <w:family w:val="swiss"/>
    <w:pitch w:val="variable"/>
    <w:sig w:usb0="E4002EFF" w:usb1="C200247B" w:usb2="00000009" w:usb3="00000000" w:csb0="000001FF" w:csb1="00000000"/>
    <w:embedRegular r:id="rId3" w:fontKey="{AEF3455A-4407-4D66-BCF5-8E2A1AA139BA}"/>
  </w:font>
  <w:font w:name="Cambria">
    <w:panose1 w:val="02040503050406030204"/>
    <w:charset w:val="00"/>
    <w:family w:val="roman"/>
    <w:pitch w:val="variable"/>
    <w:sig w:usb0="E00006FF" w:usb1="420024FF" w:usb2="02000000" w:usb3="00000000" w:csb0="0000019F" w:csb1="00000000"/>
    <w:embedRegular r:id="rId4" w:fontKey="{373BCAE9-79FA-48F2-894B-2FDCB14EFF7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8A14BD"/>
    <w:multiLevelType w:val="multilevel"/>
    <w:tmpl w:val="7B3AC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08017F"/>
    <w:multiLevelType w:val="multilevel"/>
    <w:tmpl w:val="18A02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D5B52B1"/>
    <w:multiLevelType w:val="multilevel"/>
    <w:tmpl w:val="257EA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6A725E9"/>
    <w:multiLevelType w:val="multilevel"/>
    <w:tmpl w:val="239434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35436759">
    <w:abstractNumId w:val="2"/>
  </w:num>
  <w:num w:numId="2" w16cid:durableId="1889369529">
    <w:abstractNumId w:val="3"/>
  </w:num>
  <w:num w:numId="3" w16cid:durableId="1818910014">
    <w:abstractNumId w:val="1"/>
  </w:num>
  <w:num w:numId="4" w16cid:durableId="1025796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406"/>
    <w:rsid w:val="00056944"/>
    <w:rsid w:val="00085A11"/>
    <w:rsid w:val="00177406"/>
    <w:rsid w:val="00270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D347B"/>
  <w15:docId w15:val="{C3D65453-92C3-4D7C-A768-83DFE1961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kaggle.com/datasets/blastchar/telco-customer-churn/dat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techsee.com/resources/reports/2019-telecom-churn-survey/" TargetMode="External"/><Relationship Id="rId11" Type="http://schemas.openxmlformats.org/officeDocument/2006/relationships/image" Target="media/image4.png"/><Relationship Id="rId5" Type="http://schemas.openxmlformats.org/officeDocument/2006/relationships/hyperlink" Target="https://www.ey.com/en_us/ecosystems/adapt-your-consumer-data-to-drive-innovation"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11</Pages>
  <Words>1552</Words>
  <Characters>8853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LaShawn Gaines</dc:creator>
  <cp:lastModifiedBy>LaShawn Gaines</cp:lastModifiedBy>
  <cp:revision>2</cp:revision>
  <dcterms:created xsi:type="dcterms:W3CDTF">2024-09-17T16:59:00Z</dcterms:created>
  <dcterms:modified xsi:type="dcterms:W3CDTF">2024-09-17T16:59:00Z</dcterms:modified>
</cp:coreProperties>
</file>