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120"/>
        <w:contextualSpacing w:val="false"/>
        <w:jc w:val="center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color w:themeColor="text1" w:val="000000"/>
          <w:sz w:val="24"/>
          <w:szCs w:val="24"/>
        </w:rPr>
        <w:t>CONTRATO DE RESPONSABILIDADE UNILATERAL</w:t>
      </w:r>
    </w:p>
    <w:p>
      <w:pPr>
        <w:pStyle w:val="Normal"/>
        <w:spacing w:lineRule="auto" w:line="240" w:before="0" w:after="120"/>
        <w:jc w:val="both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CONTRATANTE: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{{ contratante }}, empresa cadastrada no {{ cnpj }}, com endereço profissional no endereço {{ endereco }}, e-mail: {{ email }}, {{ generoadm }} {{ adm }}, {{ inscrito }} CPF {{ cpf }}.</w:t>
      </w:r>
    </w:p>
    <w:p>
      <w:pPr>
        <w:pStyle w:val="Normal"/>
        <w:spacing w:lineRule="auto" w:line="240" w:before="0" w:after="120"/>
        <w:jc w:val="both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CONTRATADA: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GASPARETTO PESQUISAS E ESTATÍSTICAS LTDA</w:t>
      </w:r>
      <w:r>
        <w:rPr>
          <w:rFonts w:cs="Times New Roman" w:ascii="Arial" w:hAnsi="Arial"/>
          <w:color w:themeColor="text1" w:val="000000"/>
          <w:sz w:val="20"/>
          <w:szCs w:val="20"/>
        </w:rPr>
        <w:t>, CNPJ 13.273.587/0001-54, com endereço profissional na Rua Av. Santos Dumont, Km 01, 2774, SALA: 08, Centro, Lauro de Freitas-BA, CEP 42702-400, email: gpebahia@gmail.com, representada por seu CEO, Agenor Gasparetto, CPF: 293.220.220.00.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As partes acima identificadas têm, entre si, justo e acertado o presente contrato, que se regerá pelas cláusulas e condições seguintes:</w:t>
      </w:r>
    </w:p>
    <w:p>
      <w:pPr>
        <w:pStyle w:val="Heading1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Heading1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DOS DEVERES DA CONTRATADA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1º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Contratada realiza a pesquisa eleitoral e a registra, se a Contratante assim o desejar.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2º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Os resultados das pesquisas não pertencem à Contratada e são mantidos em sigilo, sendo entregues a um único representante da Contratante. Esses resultados pertencem</w:t>
      </w:r>
      <w:r>
        <w:rPr>
          <w:rFonts w:cs="Times New Roman" w:ascii="Arial" w:hAnsi="Arial"/>
          <w:b/>
          <w:color w:themeColor="text1" w:val="000000"/>
          <w:sz w:val="20"/>
          <w:szCs w:val="20"/>
        </w:rPr>
        <w:t xml:space="preserve"> única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e </w:t>
      </w:r>
      <w:r>
        <w:rPr>
          <w:rFonts w:cs="Times New Roman" w:ascii="Arial" w:hAnsi="Arial"/>
          <w:b/>
          <w:color w:themeColor="text1" w:val="000000"/>
          <w:sz w:val="20"/>
          <w:szCs w:val="20"/>
        </w:rPr>
        <w:t>exclusivamente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à Contratante, que tem o livre arbítrio de torná-las públicas ou não.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3º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Contratada </w:t>
      </w:r>
      <w:r>
        <w:rPr>
          <w:rFonts w:cs="Times New Roman" w:ascii="Arial" w:hAnsi="Arial"/>
          <w:b/>
          <w:color w:themeColor="text1" w:val="000000"/>
          <w:sz w:val="20"/>
          <w:szCs w:val="20"/>
        </w:rPr>
        <w:t>não divulga e nem se responsabiliza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pela divulgação de pesquisas, como explicitado na política do Instituto, no website da Contratada: </w:t>
      </w:r>
      <w:hyperlink r:id="rId2">
        <w:r>
          <w:rPr>
            <w:rStyle w:val="Hyperlink"/>
            <w:rFonts w:cs="Times New Roman" w:ascii="Arial" w:hAnsi="Arial"/>
            <w:color w:themeColor="accent5" w:val="4BACC6"/>
            <w:sz w:val="20"/>
            <w:szCs w:val="20"/>
          </w:rPr>
          <w:t>www.gpebahia.com</w:t>
        </w:r>
      </w:hyperlink>
      <w:r>
        <w:rPr>
          <w:rStyle w:val="Hyperlink"/>
          <w:rFonts w:cs="Times New Roman" w:ascii="Arial" w:hAnsi="Arial"/>
          <w:color w:themeColor="accent5" w:val="4BACC6"/>
          <w:sz w:val="20"/>
          <w:szCs w:val="20"/>
        </w:rPr>
        <w:t>,</w:t>
      </w:r>
      <w:r>
        <w:rPr>
          <w:rFonts w:cs="Times New Roman" w:ascii="Arial" w:hAnsi="Arial"/>
          <w:color w:themeColor="accent5" w:val="4BACC6"/>
          <w:sz w:val="20"/>
          <w:szCs w:val="20"/>
        </w:rPr>
        <w:t xml:space="preserve"> </w:t>
      </w:r>
      <w:r>
        <w:rPr>
          <w:rFonts w:cs="Times New Roman" w:ascii="Arial" w:hAnsi="Arial"/>
          <w:color w:themeColor="text1" w:val="000000"/>
          <w:sz w:val="20"/>
          <w:szCs w:val="20"/>
        </w:rPr>
        <w:t>não devendo figurar como polo passivo de demandas judiciais.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4º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Por não ter nexo causal entre a realização da pesquisa e a divulgação de resultados, a Contratada não pode ser responsabilizada civilmente, nem penalmente, por eventual divulgação de resultados de pesquisa eleitoral.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5º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Contratada chancelará a divulgação dos resultados das pesquisas registradas e divulgadas no prazo legal, que estejam em conformidade com os resultados encontrados em campo.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 xml:space="preserve">Parágrafo Único: a Contratada fará correção pública dos resultados quando divulgação não for fidedigna. </w:t>
      </w:r>
    </w:p>
    <w:p>
      <w:pPr>
        <w:pStyle w:val="Heading1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DOS DEVERES DA CONTRATANTE</w:t>
      </w:r>
    </w:p>
    <w:p>
      <w:pPr>
        <w:pStyle w:val="Normal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color w:themeColor="text1" w:val="000000"/>
          <w:sz w:val="20"/>
          <w:szCs w:val="20"/>
        </w:rPr>
        <w:t>DAS PESQUISAS NÃO REGISTRADAS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Cláusula 6º</w:t>
      </w:r>
      <w:r>
        <w:rPr>
          <w:rFonts w:cs="Times New Roman" w:ascii="Arial" w:hAnsi="Arial"/>
          <w:color w:themeColor="text1" w:val="000000"/>
          <w:sz w:val="20"/>
          <w:szCs w:val="20"/>
        </w:rPr>
        <w:t xml:space="preserve"> A Contratante assume total responsabilidade por eventual divulgação de resultados de pesquisas não registradas.</w:t>
      </w:r>
    </w:p>
    <w:p>
      <w:pPr>
        <w:pStyle w:val="Normal"/>
        <w:spacing w:lineRule="auto" w:line="240" w:before="0" w:after="120"/>
        <w:jc w:val="both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color w:themeColor="text1" w:val="000000"/>
          <w:sz w:val="20"/>
          <w:szCs w:val="20"/>
        </w:rPr>
        <w:t>DAS PESQUISAS REGISTRADAS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color w:themeColor="text1" w:val="000000"/>
          <w:sz w:val="20"/>
          <w:szCs w:val="20"/>
        </w:rPr>
        <w:t>Cláusula 7º</w:t>
      </w:r>
      <w:r>
        <w:rPr>
          <w:rFonts w:cs="Times New Roman" w:ascii="Arial" w:hAnsi="Arial"/>
          <w:color w:themeColor="text1" w:val="000000"/>
          <w:sz w:val="20"/>
          <w:szCs w:val="20"/>
        </w:rPr>
        <w:t>. No caso de pesquisas registradas, a Contratante deverá respeitar o prazo legal do art. 33 da Lei das Eleições (Lei 9.504/97), qual seja, a de cinco dias úteis antes da divulgação, assumindo total responsabilidade legal caso descumpra este prazo:</w:t>
      </w:r>
    </w:p>
    <w:p>
      <w:pPr>
        <w:pStyle w:val="Normal"/>
        <w:spacing w:lineRule="auto" w:line="240" w:before="0" w:after="120"/>
        <w:ind w:left="2268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 xml:space="preserve">Art. 33: As entidades e empresas que realizarem pesquisas de opinião pública relativas às eleições ou aos candidatos, para conhecimento público, são obrigadas, para cada pesquisa, a registrar, junto à Justiça Eleitoral, 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até cinco dias antes da divulgação.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 xml:space="preserve">Cláusula 8. </w:t>
      </w:r>
      <w:r>
        <w:rPr>
          <w:rFonts w:cs="Times New Roman" w:ascii="Arial" w:hAnsi="Arial"/>
          <w:bCs/>
          <w:color w:themeColor="text1" w:val="000000"/>
          <w:sz w:val="20"/>
          <w:szCs w:val="20"/>
        </w:rPr>
        <w:t xml:space="preserve">A Contratante tem o dever de divulgar os resultados da pesquisa de forma fidedigna aos encontrados no campo. 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 xml:space="preserve">Cláusula 9. </w:t>
      </w:r>
      <w:r>
        <w:rPr>
          <w:rFonts w:cs="Times New Roman" w:ascii="Arial" w:hAnsi="Arial"/>
          <w:color w:themeColor="text1" w:val="000000"/>
          <w:sz w:val="20"/>
          <w:szCs w:val="20"/>
        </w:rPr>
        <w:t>A Contratante deve se assegurar de que as empresas que a assessoram, sejam elas agências de marketing, assessores de campanha e/ou profissionais, respeitem o estabelecido pela lei. As empresas deverão ser responsabilizadas civil e penalmente junto com a Contratante caso divulguem a pesquisa sem registro ou registrada fora do prazo legal ou ainda com resultados não fidedignos.</w:t>
      </w:r>
    </w:p>
    <w:p>
      <w:pPr>
        <w:pStyle w:val="Normal"/>
        <w:spacing w:lineRule="auto" w:line="240" w:before="0" w:after="1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Nestes termos, e de comum acordo, ficam cientes tanto a Contratante quanto a Contratada dos seus deveres.</w:t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{{ cidade }}, {{ data_atual }}</w:t>
      </w:r>
    </w:p>
    <w:p>
      <w:pPr>
        <w:pStyle w:val="Normal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Arial" w:hAnsi="Arial" w:cs="Times New Roman"/>
          <w:color w:themeColor="text1" w:val="000000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Contratante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{{ adm }}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 xml:space="preserve">CPF: </w:t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{{ cpf }}</w:t>
      </w:r>
    </w:p>
    <w:p>
      <w:pPr>
        <w:pStyle w:val="Normal"/>
        <w:spacing w:lineRule="auto" w:line="240" w:before="0" w:after="120"/>
        <w:jc w:val="center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rFonts w:ascii="Arial" w:hAnsi="Arial" w:cs="Times New Roman"/>
          <w:b/>
          <w:bCs/>
          <w:color w:themeColor="text1" w:val="000000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rFonts w:ascii="Arial" w:hAnsi="Arial"/>
          <w:sz w:val="20"/>
          <w:szCs w:val="20"/>
        </w:rPr>
      </w:pPr>
      <w:bookmarkStart w:id="0" w:name="_GoBack"/>
      <w:bookmarkEnd w:id="0"/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Contratada</w:t>
      </w:r>
      <w:r>
        <w:rPr>
          <w:rFonts w:cs="Times New Roman" w:ascii="Arial" w:hAnsi="Arial"/>
          <w:color w:themeColor="text1" w:val="000000"/>
          <w:sz w:val="20"/>
          <w:szCs w:val="20"/>
        </w:rPr>
        <w:br/>
      </w: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AGENOR GASPARETTO</w:t>
        <w:br/>
        <w:t>CPF: 293.220.220.00</w:t>
      </w:r>
      <w:r>
        <w:rPr>
          <w:rFonts w:cs="Times New Roman" w:ascii="Arial" w:hAnsi="Arial"/>
          <w:color w:themeColor="text1" w:val="000000"/>
          <w:sz w:val="20"/>
          <w:szCs w:val="20"/>
        </w:rPr>
        <w:br/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Testemunha 1:</w:t>
        <w:br/>
        <w:t>NOME: {{ testemunha_nome1 }}</w:t>
        <w:br/>
        <w:t>CPF: {{ testemunha_cpf1 }}</w:t>
        <w:br/>
      </w:r>
    </w:p>
    <w:p>
      <w:pPr>
        <w:pStyle w:val="Normal"/>
        <w:spacing w:lineRule="auto" w:line="240" w:before="0" w:after="12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color w:themeColor="text1" w:val="000000"/>
          <w:sz w:val="20"/>
          <w:szCs w:val="20"/>
        </w:rPr>
        <w:t>Testemunha 2:</w:t>
        <w:br/>
        <w:t>NOME: {{ testemunha_nome2 }}</w:t>
        <w:br/>
        <w:t>CPF: {{ testemunha_cpf2 }}</w:t>
        <w:br/>
      </w:r>
    </w:p>
    <w:p>
      <w:pPr>
        <w:pStyle w:val="Normal"/>
        <w:spacing w:lineRule="auto" w:line="240" w:before="0" w:after="120"/>
        <w:jc w:val="center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b/>
          <w:bCs/>
          <w:color w:themeColor="text1" w:val="000000"/>
          <w:sz w:val="20"/>
          <w:szCs w:val="20"/>
        </w:rPr>
        <w:t>LUIZ MAURÍCIO GASPARETTO</w:t>
        <w:br/>
        <w:t>OAB/BA 44.056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e618bf"/>
    <w:rPr/>
  </w:style>
  <w:style w:type="character" w:styleId="RodapChar" w:customStyle="1">
    <w:name w:val="Rodapé Char"/>
    <w:basedOn w:val="DefaultParagraphFont"/>
    <w:uiPriority w:val="99"/>
    <w:qFormat/>
    <w:rsid w:val="00e618bf"/>
    <w:rPr/>
  </w:style>
  <w:style w:type="character" w:styleId="Ttulo1Char" w:customStyle="1">
    <w:name w:val="Título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har" w:customStyle="1">
    <w:name w:val="Título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tuloChar" w:customStyle="1">
    <w:name w:val="Título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har" w:customStyle="1">
    <w:name w:val="Subtítulo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CorpodetextoChar" w:customStyle="1">
    <w:name w:val="Corpo de texto Char"/>
    <w:basedOn w:val="DefaultParagraphFont"/>
    <w:uiPriority w:val="99"/>
    <w:qFormat/>
    <w:rsid w:val="00aa1d8d"/>
    <w:rPr/>
  </w:style>
  <w:style w:type="character" w:styleId="Corpodetexto2Char" w:customStyle="1">
    <w:name w:val="Corpo de texto 2 Char"/>
    <w:basedOn w:val="DefaultParagraphFont"/>
    <w:link w:val="BodyText2"/>
    <w:uiPriority w:val="99"/>
    <w:qFormat/>
    <w:rsid w:val="00aa1d8d"/>
    <w:rPr/>
  </w:style>
  <w:style w:type="character" w:styleId="Corpodetexto3Char" w:customStyle="1">
    <w:name w:val="Corpo de texto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demacroChar" w:customStyle="1">
    <w:name w:val="Texto de macro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har" w:customStyle="1">
    <w:name w:val="Título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har" w:customStyle="1">
    <w:name w:val="Título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Ttulo6Char" w:customStyle="1">
    <w:name w:val="Título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har" w:customStyle="1">
    <w:name w:val="Título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har" w:customStyle="1">
    <w:name w:val="Título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tulo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Subtitle">
    <w:name w:val="Subtitle"/>
    <w:basedOn w:val="Normal"/>
    <w:next w:val="Normal"/>
    <w:link w:val="Subttulo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Corpodetexto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demacro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693f"/>
    <w:pPr/>
    <w:rPr>
      <w:i/>
      <w:iCs/>
      <w:color w:themeColor="text1" w:val="000000"/>
    </w:rPr>
  </w:style>
  <w:style w:type="paragraph" w:styleId="Caption11" w:customStyle="1">
    <w:name w:val="caption1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1">
    <w:name w:val="index heading1"/>
    <w:basedOn w:val="Title"/>
    <w:qFormat/>
    <w:pPr/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Escuro-nfase1">
    <w:name w:val="Colorful Shading Accent 1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Colorida">
    <w:name w:val="Colorful List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pebahi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17869-1C98-492A-8407-79922269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LibreOffice/7.6.3.2$Windows_X86_64 LibreOffice_project/29d686fea9f6705b262d369fede658f824154cc0</Application>
  <AppVersion>15.0000</AppVersion>
  <Pages>2</Pages>
  <Words>514</Words>
  <Characters>2944</Characters>
  <CharactersWithSpaces>3435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2024-07-31T20:54:00Z</dcterms:created>
  <dc:creator>python-docx</dc:creator>
  <dc:description>generated by python-docx</dc:description>
  <dc:language>pt-BR</dc:language>
  <cp:lastModifiedBy/>
  <dcterms:modified xsi:type="dcterms:W3CDTF">2024-08-01T14:31:41Z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