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D38A7" w:rsidRDefault="00000000">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Lora Milam </w:t>
      </w:r>
    </w:p>
    <w:p w14:paraId="00000002" w14:textId="77777777" w:rsidR="000D38A7" w:rsidRDefault="00000000">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Western Governors University</w:t>
      </w:r>
    </w:p>
    <w:p w14:paraId="00000003"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D211 Advanced Data Acquisition</w:t>
      </w:r>
    </w:p>
    <w:p w14:paraId="00000004"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10 February 2023</w:t>
      </w:r>
    </w:p>
    <w:p w14:paraId="00000005" w14:textId="77777777" w:rsidR="000D38A7" w:rsidRDefault="00000000">
      <w:pPr>
        <w:pBdr>
          <w:bottom w:val="none" w:sz="0" w:space="10" w:color="auto"/>
        </w:pBdr>
        <w:shd w:val="clear" w:color="auto" w:fill="FFFFFF"/>
        <w:spacing w:line="331"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D211 Performance Assessment</w:t>
      </w:r>
    </w:p>
    <w:p w14:paraId="00000006"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1 Introduction</w:t>
      </w:r>
    </w:p>
    <w:p w14:paraId="00000007"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Lora Milam Masters Data Analytics (2/10/2023) Program </w:t>
      </w:r>
      <w:proofErr w:type="gramStart"/>
      <w:r>
        <w:rPr>
          <w:rFonts w:ascii="Times New Roman" w:eastAsia="Times New Roman" w:hAnsi="Times New Roman" w:cs="Times New Roman"/>
          <w:color w:val="333333"/>
          <w:sz w:val="24"/>
          <w:szCs w:val="24"/>
        </w:rPr>
        <w:t>Mentor:d211@wgu.edu</w:t>
      </w:r>
      <w:proofErr w:type="gramEnd"/>
    </w:p>
    <w:p w14:paraId="3EE1AE15" w14:textId="4AC11DB4" w:rsidR="0095316E" w:rsidRPr="0095316E" w:rsidRDefault="00000000" w:rsidP="0095316E">
      <w:pPr>
        <w:pStyle w:val="ListParagraph"/>
        <w:numPr>
          <w:ilvl w:val="1"/>
          <w:numId w:val="1"/>
        </w:numPr>
        <w:shd w:val="clear" w:color="auto" w:fill="FFFFFF"/>
        <w:spacing w:after="200" w:line="331" w:lineRule="auto"/>
        <w:rPr>
          <w:rFonts w:ascii="Times New Roman" w:eastAsia="Times New Roman" w:hAnsi="Times New Roman" w:cs="Times New Roman"/>
          <w:b/>
          <w:color w:val="333333"/>
          <w:sz w:val="24"/>
          <w:szCs w:val="24"/>
        </w:rPr>
      </w:pPr>
      <w:r w:rsidRPr="0095316E">
        <w:rPr>
          <w:rFonts w:ascii="Times New Roman" w:eastAsia="Times New Roman" w:hAnsi="Times New Roman" w:cs="Times New Roman"/>
          <w:b/>
          <w:color w:val="333333"/>
          <w:sz w:val="24"/>
          <w:szCs w:val="24"/>
        </w:rPr>
        <w:t>Link to Dashboard</w:t>
      </w:r>
    </w:p>
    <w:p w14:paraId="6007F897" w14:textId="011B6949" w:rsidR="00A13375" w:rsidRDefault="0095316E">
      <w:pPr>
        <w:shd w:val="clear" w:color="auto" w:fill="FFFFFF"/>
        <w:spacing w:after="200" w:line="331"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The dashboard for this Performance Assessment can be found at</w:t>
      </w:r>
      <w:r w:rsidR="00A13375">
        <w:rPr>
          <w:rFonts w:ascii="Times New Roman" w:eastAsia="Times New Roman" w:hAnsi="Times New Roman" w:cs="Times New Roman"/>
          <w:bCs/>
          <w:color w:val="333333"/>
          <w:sz w:val="24"/>
          <w:szCs w:val="24"/>
        </w:rPr>
        <w:t>:</w:t>
      </w:r>
      <w:r>
        <w:rPr>
          <w:rFonts w:ascii="Times New Roman" w:eastAsia="Times New Roman" w:hAnsi="Times New Roman" w:cs="Times New Roman"/>
          <w:bCs/>
          <w:color w:val="333333"/>
          <w:sz w:val="24"/>
          <w:szCs w:val="24"/>
        </w:rPr>
        <w:t xml:space="preserve"> </w:t>
      </w:r>
      <w:hyperlink r:id="rId5" w:history="1">
        <w:r w:rsidR="00A13375" w:rsidRPr="00D80B7D">
          <w:rPr>
            <w:rStyle w:val="Hyperlink"/>
            <w:rFonts w:ascii="Times New Roman" w:eastAsia="Times New Roman" w:hAnsi="Times New Roman" w:cs="Times New Roman"/>
            <w:bCs/>
            <w:sz w:val="24"/>
            <w:szCs w:val="24"/>
          </w:rPr>
          <w:t>https://public.tableau.com/app/profile/mel.milam/viz/D211_PerformanceAssessment_Dashboard_LoraMilam/D210#2</w:t>
        </w:r>
      </w:hyperlink>
    </w:p>
    <w:p w14:paraId="00000009" w14:textId="6A51D291" w:rsidR="000D38A7" w:rsidRDefault="00000000">
      <w:pPr>
        <w:shd w:val="clear" w:color="auto" w:fill="FFFFFF"/>
        <w:spacing w:after="200" w:line="331"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1.2 Purpose and Function</w:t>
      </w:r>
    </w:p>
    <w:p w14:paraId="54D29BFD" w14:textId="17FF62F5" w:rsidR="0095316E" w:rsidRPr="0095316E" w:rsidRDefault="0095316E" w:rsidP="0095316E">
      <w:pPr>
        <w:shd w:val="clear" w:color="auto" w:fill="FFFFFF"/>
        <w:spacing w:after="200" w:line="360" w:lineRule="auto"/>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The primary needs outlined in the </w:t>
      </w:r>
      <w:r>
        <w:rPr>
          <w:rFonts w:ascii="Times New Roman" w:eastAsia="Times New Roman" w:hAnsi="Times New Roman" w:cs="Times New Roman"/>
          <w:bCs/>
          <w:color w:val="333333"/>
          <w:sz w:val="24"/>
          <w:szCs w:val="24"/>
        </w:rPr>
        <w:t xml:space="preserve">performance assessment instructions </w:t>
      </w:r>
      <w:r>
        <w:rPr>
          <w:rFonts w:ascii="Times New Roman" w:eastAsia="Times New Roman" w:hAnsi="Times New Roman" w:cs="Times New Roman"/>
          <w:bCs/>
          <w:color w:val="333333"/>
          <w:sz w:val="24"/>
          <w:szCs w:val="24"/>
        </w:rPr>
        <w:t xml:space="preserve">were to provide an easily navigable dashboard with broad and understandable insights </w:t>
      </w:r>
      <w:r>
        <w:rPr>
          <w:rFonts w:ascii="Times New Roman" w:eastAsia="Times New Roman" w:hAnsi="Times New Roman" w:cs="Times New Roman"/>
          <w:bCs/>
          <w:color w:val="333333"/>
          <w:sz w:val="24"/>
          <w:szCs w:val="24"/>
        </w:rPr>
        <w:t>to</w:t>
      </w:r>
      <w:r>
        <w:rPr>
          <w:rFonts w:ascii="Times New Roman" w:eastAsia="Times New Roman" w:hAnsi="Times New Roman" w:cs="Times New Roman"/>
          <w:bCs/>
          <w:color w:val="333333"/>
          <w:sz w:val="24"/>
          <w:szCs w:val="24"/>
        </w:rPr>
        <w:t xml:space="preserve"> </w:t>
      </w:r>
      <w:r w:rsidRPr="0095316E">
        <w:rPr>
          <w:rFonts w:ascii="Times New Roman" w:eastAsia="Times New Roman" w:hAnsi="Times New Roman" w:cs="Times New Roman"/>
          <w:bCs/>
          <w:color w:val="333333"/>
          <w:sz w:val="24"/>
          <w:szCs w:val="24"/>
        </w:rPr>
        <w:t>support executive decision-making</w:t>
      </w:r>
      <w:r>
        <w:rPr>
          <w:rFonts w:ascii="Times New Roman" w:eastAsia="Times New Roman" w:hAnsi="Times New Roman" w:cs="Times New Roman"/>
          <w:bCs/>
          <w:color w:val="333333"/>
          <w:sz w:val="24"/>
          <w:szCs w:val="24"/>
        </w:rPr>
        <w:t xml:space="preserve">. The datasets chosen for this analysis are the medical data set provided by WGU and a data set from Kaggle, </w:t>
      </w:r>
      <w:r>
        <w:rPr>
          <w:rFonts w:ascii="Times New Roman" w:eastAsia="Times New Roman" w:hAnsi="Times New Roman" w:cs="Times New Roman"/>
          <w:color w:val="333333"/>
          <w:sz w:val="24"/>
          <w:szCs w:val="24"/>
        </w:rPr>
        <w:t>Diabetes Health Indicators Dataset (Teboul)</w:t>
      </w:r>
      <w:r>
        <w:rPr>
          <w:rFonts w:ascii="Times New Roman" w:eastAsia="Times New Roman" w:hAnsi="Times New Roman" w:cs="Times New Roman"/>
          <w:bCs/>
          <w:color w:val="333333"/>
          <w:sz w:val="24"/>
          <w:szCs w:val="24"/>
        </w:rPr>
        <w:t xml:space="preserve">. In this analysis, the charts compare readmission rates against patient demographics and pre-existing conditions. The purpose of this dashboard is to better understand how patient demographics and pre-existing conditions can affect whether a patient will be readmitted in the future. </w:t>
      </w:r>
    </w:p>
    <w:p w14:paraId="0000000B" w14:textId="77777777" w:rsidR="000D38A7" w:rsidRDefault="000D38A7" w:rsidP="0095316E">
      <w:pPr>
        <w:shd w:val="clear" w:color="auto" w:fill="FFFFFF"/>
        <w:spacing w:line="331" w:lineRule="auto"/>
        <w:rPr>
          <w:rFonts w:ascii="Times New Roman" w:eastAsia="Times New Roman" w:hAnsi="Times New Roman" w:cs="Times New Roman"/>
        </w:rPr>
      </w:pPr>
    </w:p>
    <w:p w14:paraId="0000000C"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2 Business Intelligence Tool Justification</w:t>
      </w:r>
    </w:p>
    <w:p w14:paraId="0000000E" w14:textId="79879783" w:rsidR="000D38A7" w:rsidRDefault="0095316E" w:rsidP="0095316E">
      <w:pPr>
        <w:shd w:val="clear" w:color="auto" w:fill="FFFFFF"/>
        <w:spacing w:line="36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rPr>
        <w:t>T</w:t>
      </w:r>
      <w:r w:rsidRPr="0095316E">
        <w:rPr>
          <w:rFonts w:ascii="Times New Roman" w:eastAsia="Times New Roman" w:hAnsi="Times New Roman" w:cs="Times New Roman"/>
          <w:color w:val="333333"/>
          <w:sz w:val="24"/>
          <w:szCs w:val="24"/>
        </w:rPr>
        <w:t xml:space="preserve">he choice of Tableau as a business intelligence tool is justified due to its ease of use, strong data visualization capabilities, data integration support, scalability, advanced analytics features, supportive community, security and compliance standards, regular updates, and cost-effectiveness. These attributes make Tableau </w:t>
      </w:r>
      <w:proofErr w:type="gramStart"/>
      <w:r w:rsidRPr="0095316E">
        <w:rPr>
          <w:rFonts w:ascii="Times New Roman" w:eastAsia="Times New Roman" w:hAnsi="Times New Roman" w:cs="Times New Roman"/>
          <w:color w:val="333333"/>
          <w:sz w:val="24"/>
          <w:szCs w:val="24"/>
        </w:rPr>
        <w:t>a valuable asset</w:t>
      </w:r>
      <w:proofErr w:type="gramEnd"/>
      <w:r w:rsidRPr="0095316E">
        <w:rPr>
          <w:rFonts w:ascii="Times New Roman" w:eastAsia="Times New Roman" w:hAnsi="Times New Roman" w:cs="Times New Roman"/>
          <w:color w:val="333333"/>
          <w:sz w:val="24"/>
          <w:szCs w:val="24"/>
        </w:rPr>
        <w:t xml:space="preserve"> for businesses seeking to harness the power of data for informed decision-making</w:t>
      </w:r>
      <w:r>
        <w:rPr>
          <w:rFonts w:ascii="Times New Roman" w:eastAsia="Times New Roman" w:hAnsi="Times New Roman" w:cs="Times New Roman"/>
          <w:color w:val="333333"/>
          <w:sz w:val="24"/>
          <w:szCs w:val="24"/>
        </w:rPr>
        <w:t>.</w:t>
      </w:r>
    </w:p>
    <w:p w14:paraId="7A5586AA" w14:textId="77777777" w:rsidR="0095316E" w:rsidRPr="0095316E" w:rsidRDefault="0095316E">
      <w:pPr>
        <w:shd w:val="clear" w:color="auto" w:fill="FFFFFF"/>
        <w:spacing w:line="331" w:lineRule="auto"/>
        <w:rPr>
          <w:rFonts w:ascii="Times New Roman" w:eastAsia="Times New Roman" w:hAnsi="Times New Roman" w:cs="Times New Roman"/>
          <w:color w:val="333333"/>
          <w:sz w:val="24"/>
          <w:szCs w:val="24"/>
          <w:highlight w:val="white"/>
        </w:rPr>
      </w:pPr>
    </w:p>
    <w:p w14:paraId="6775CB44" w14:textId="77777777" w:rsidR="00A13375" w:rsidRDefault="00A13375">
      <w:pPr>
        <w:pBdr>
          <w:bottom w:val="none" w:sz="0" w:space="10" w:color="auto"/>
        </w:pBdr>
        <w:shd w:val="clear" w:color="auto" w:fill="FFFFFF"/>
        <w:spacing w:line="331" w:lineRule="auto"/>
        <w:rPr>
          <w:rFonts w:ascii="Times New Roman" w:eastAsia="Times New Roman" w:hAnsi="Times New Roman" w:cs="Times New Roman"/>
          <w:b/>
          <w:color w:val="333333"/>
          <w:sz w:val="28"/>
          <w:szCs w:val="28"/>
        </w:rPr>
      </w:pPr>
    </w:p>
    <w:p w14:paraId="05E8D49A" w14:textId="77777777" w:rsidR="00A13375" w:rsidRDefault="00A13375">
      <w:pPr>
        <w:pBdr>
          <w:bottom w:val="none" w:sz="0" w:space="10" w:color="auto"/>
        </w:pBdr>
        <w:shd w:val="clear" w:color="auto" w:fill="FFFFFF"/>
        <w:spacing w:line="331" w:lineRule="auto"/>
        <w:rPr>
          <w:rFonts w:ascii="Times New Roman" w:eastAsia="Times New Roman" w:hAnsi="Times New Roman" w:cs="Times New Roman"/>
          <w:b/>
          <w:color w:val="333333"/>
          <w:sz w:val="28"/>
          <w:szCs w:val="28"/>
        </w:rPr>
      </w:pPr>
    </w:p>
    <w:p w14:paraId="0000000F" w14:textId="2D03CD54" w:rsidR="000D38A7" w:rsidRDefault="00000000">
      <w:pPr>
        <w:pBdr>
          <w:bottom w:val="none" w:sz="0" w:space="10" w:color="auto"/>
        </w:pBdr>
        <w:shd w:val="clear" w:color="auto" w:fill="FFFFFF"/>
        <w:spacing w:line="331"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lastRenderedPageBreak/>
        <w:t>3 Preparation Process</w:t>
      </w:r>
    </w:p>
    <w:p w14:paraId="00000010" w14:textId="77777777" w:rsidR="000D38A7" w:rsidRDefault="00000000">
      <w:pPr>
        <w:shd w:val="clear" w:color="auto" w:fill="FFFFFF"/>
        <w:spacing w:line="331" w:lineRule="auto"/>
        <w:ind w:left="64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Explain the steps used to clean and prepare the data for the analysis.</w:t>
      </w:r>
    </w:p>
    <w:p w14:paraId="00000011" w14:textId="77777777" w:rsidR="000D38A7" w:rsidRDefault="000D38A7">
      <w:pPr>
        <w:shd w:val="clear" w:color="auto" w:fill="FFFFFF"/>
        <w:spacing w:line="331" w:lineRule="auto"/>
        <w:rPr>
          <w:rFonts w:ascii="Times New Roman" w:eastAsia="Times New Roman" w:hAnsi="Times New Roman" w:cs="Times New Roman"/>
        </w:rPr>
      </w:pPr>
    </w:p>
    <w:p w14:paraId="00000012"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4 Preparation Process</w:t>
      </w:r>
    </w:p>
    <w:p w14:paraId="00000013" w14:textId="77777777" w:rsidR="000D38A7" w:rsidRDefault="00000000">
      <w:pPr>
        <w:shd w:val="clear" w:color="auto" w:fill="FFFFFF"/>
        <w:spacing w:line="331"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ab/>
      </w:r>
      <w:r>
        <w:rPr>
          <w:rFonts w:ascii="Times New Roman" w:eastAsia="Times New Roman" w:hAnsi="Times New Roman" w:cs="Times New Roman"/>
          <w:color w:val="333333"/>
          <w:sz w:val="24"/>
          <w:szCs w:val="24"/>
          <w:highlight w:val="white"/>
        </w:rPr>
        <w:t>Summarize the steps used to create the dashboards.</w:t>
      </w:r>
    </w:p>
    <w:p w14:paraId="00000014"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color w:val="333333"/>
          <w:sz w:val="21"/>
          <w:szCs w:val="21"/>
          <w:highlight w:val="white"/>
        </w:rPr>
      </w:pPr>
      <w:r>
        <w:rPr>
          <w:rFonts w:ascii="Times New Roman" w:eastAsia="Times New Roman" w:hAnsi="Times New Roman" w:cs="Times New Roman"/>
          <w:b/>
          <w:color w:val="333333"/>
          <w:sz w:val="28"/>
          <w:szCs w:val="28"/>
        </w:rPr>
        <w:t>5 Results</w:t>
      </w:r>
    </w:p>
    <w:p w14:paraId="00000015" w14:textId="77777777" w:rsidR="000D38A7" w:rsidRDefault="000D38A7">
      <w:pPr>
        <w:pBdr>
          <w:bottom w:val="none" w:sz="0" w:space="10" w:color="auto"/>
        </w:pBdr>
        <w:shd w:val="clear" w:color="auto" w:fill="FFFFFF"/>
        <w:spacing w:line="331" w:lineRule="auto"/>
        <w:rPr>
          <w:rFonts w:ascii="Times New Roman" w:eastAsia="Times New Roman" w:hAnsi="Times New Roman" w:cs="Times New Roman"/>
          <w:color w:val="333333"/>
          <w:sz w:val="21"/>
          <w:szCs w:val="21"/>
          <w:highlight w:val="white"/>
        </w:rPr>
      </w:pPr>
    </w:p>
    <w:p w14:paraId="00000016"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rPr>
        <w:tab/>
      </w:r>
      <w:r>
        <w:rPr>
          <w:rFonts w:ascii="Times New Roman" w:eastAsia="Times New Roman" w:hAnsi="Times New Roman" w:cs="Times New Roman"/>
          <w:color w:val="333333"/>
          <w:sz w:val="24"/>
          <w:szCs w:val="24"/>
          <w:highlight w:val="white"/>
        </w:rPr>
        <w:t>Discuss the results of your data analysis and how it supports executive decision-making.</w:t>
      </w:r>
    </w:p>
    <w:p w14:paraId="00000017" w14:textId="77777777" w:rsidR="000D38A7" w:rsidRDefault="000D38A7">
      <w:pPr>
        <w:pBdr>
          <w:bottom w:val="none" w:sz="0" w:space="10" w:color="auto"/>
        </w:pBdr>
        <w:shd w:val="clear" w:color="auto" w:fill="FFFFFF"/>
        <w:spacing w:line="331" w:lineRule="auto"/>
        <w:rPr>
          <w:rFonts w:ascii="Times New Roman" w:eastAsia="Times New Roman" w:hAnsi="Times New Roman" w:cs="Times New Roman"/>
          <w:b/>
          <w:color w:val="333333"/>
          <w:sz w:val="28"/>
          <w:szCs w:val="28"/>
        </w:rPr>
      </w:pPr>
    </w:p>
    <w:p w14:paraId="00000018"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6 Limitations</w:t>
      </w:r>
    </w:p>
    <w:p w14:paraId="00000019"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b/>
        <w:t>Discuss the limitation(s) of your data analysis.</w:t>
      </w:r>
    </w:p>
    <w:p w14:paraId="0000001A" w14:textId="77777777" w:rsidR="000D38A7" w:rsidRDefault="000D38A7">
      <w:pPr>
        <w:pBdr>
          <w:bottom w:val="none" w:sz="0" w:space="10" w:color="auto"/>
        </w:pBdr>
        <w:shd w:val="clear" w:color="auto" w:fill="FFFFFF"/>
        <w:spacing w:line="331" w:lineRule="auto"/>
        <w:rPr>
          <w:rFonts w:ascii="Times New Roman" w:eastAsia="Times New Roman" w:hAnsi="Times New Roman" w:cs="Times New Roman"/>
          <w:b/>
          <w:color w:val="333333"/>
          <w:sz w:val="21"/>
          <w:szCs w:val="21"/>
          <w:highlight w:val="white"/>
        </w:rPr>
      </w:pPr>
    </w:p>
    <w:p w14:paraId="0000001B"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7 Supporting Documentation</w:t>
      </w:r>
    </w:p>
    <w:p w14:paraId="0000001C"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7.1 Video</w:t>
      </w:r>
    </w:p>
    <w:p w14:paraId="0000001D" w14:textId="77777777" w:rsidR="000D38A7" w:rsidRDefault="00000000">
      <w:pPr>
        <w:pBdr>
          <w:bottom w:val="none" w:sz="0" w:space="10" w:color="auto"/>
        </w:pBdr>
        <w:shd w:val="clear" w:color="auto" w:fill="FFFFFF"/>
        <w:spacing w:line="397"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This can be found within the attached file ‘Panopto Recording’.</w:t>
      </w:r>
    </w:p>
    <w:p w14:paraId="0000001E" w14:textId="77777777" w:rsidR="000D38A7" w:rsidRDefault="00000000">
      <w:pPr>
        <w:pBdr>
          <w:bottom w:val="none" w:sz="0" w:space="10" w:color="auto"/>
        </w:pBdr>
        <w:shd w:val="clear" w:color="auto" w:fill="FFFFFF"/>
        <w:spacing w:line="331"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7.2 Sources</w:t>
      </w:r>
    </w:p>
    <w:p w14:paraId="0000001F" w14:textId="77777777" w:rsidR="000D38A7" w:rsidRDefault="00000000">
      <w:pPr>
        <w:shd w:val="clear" w:color="auto" w:fill="FFFFFF"/>
        <w:spacing w:line="331"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Teboul, Alex. (2021, December). Diabetes Health Indicators Dataset, Version 1. </w:t>
      </w:r>
    </w:p>
    <w:p w14:paraId="00000020" w14:textId="77777777" w:rsidR="000D38A7" w:rsidRDefault="00000000">
      <w:pPr>
        <w:shd w:val="clear" w:color="auto" w:fill="FFFFFF"/>
        <w:spacing w:line="331"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Retrieved December 19, </w:t>
      </w:r>
      <w:proofErr w:type="gramStart"/>
      <w:r>
        <w:rPr>
          <w:rFonts w:ascii="Times New Roman" w:eastAsia="Times New Roman" w:hAnsi="Times New Roman" w:cs="Times New Roman"/>
          <w:color w:val="333333"/>
          <w:sz w:val="24"/>
          <w:szCs w:val="24"/>
        </w:rPr>
        <w:t>2022</w:t>
      </w:r>
      <w:proofErr w:type="gramEnd"/>
      <w:r>
        <w:rPr>
          <w:rFonts w:ascii="Times New Roman" w:eastAsia="Times New Roman" w:hAnsi="Times New Roman" w:cs="Times New Roman"/>
          <w:color w:val="333333"/>
          <w:sz w:val="24"/>
          <w:szCs w:val="24"/>
        </w:rPr>
        <w:t xml:space="preserve"> from </w:t>
      </w:r>
    </w:p>
    <w:p w14:paraId="00000021" w14:textId="77777777" w:rsidR="000D38A7" w:rsidRDefault="00000000">
      <w:pPr>
        <w:shd w:val="clear" w:color="auto" w:fill="FFFFFF"/>
        <w:spacing w:line="331" w:lineRule="auto"/>
        <w:ind w:firstLine="72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https://www.kaggle.com/datasets/alexteboul/diabetes-health-indicators-dataset.</w:t>
      </w:r>
    </w:p>
    <w:p w14:paraId="00000022" w14:textId="77777777" w:rsidR="000D38A7" w:rsidRDefault="00000000">
      <w:pPr>
        <w:shd w:val="clear" w:color="auto" w:fill="FFFFFF"/>
        <w:spacing w:before="240" w:after="240" w:line="397" w:lineRule="auto"/>
        <w:rPr>
          <w:rFonts w:ascii="Times New Roman" w:eastAsia="Times New Roman" w:hAnsi="Times New Roman" w:cs="Times New Roman"/>
        </w:rPr>
      </w:pPr>
      <w:r>
        <w:rPr>
          <w:rFonts w:ascii="Times New Roman" w:eastAsia="Times New Roman" w:hAnsi="Times New Roman" w:cs="Times New Roman"/>
          <w:color w:val="333333"/>
          <w:sz w:val="24"/>
          <w:szCs w:val="24"/>
        </w:rPr>
        <w:t>Western Governors University. (n.d.). D211 Advanced Data Acquisition. Salt Lake City.</w:t>
      </w:r>
    </w:p>
    <w:sectPr w:rsidR="000D38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C4794"/>
    <w:multiLevelType w:val="multilevel"/>
    <w:tmpl w:val="6C125B8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2087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8A7"/>
    <w:rsid w:val="000D38A7"/>
    <w:rsid w:val="0095316E"/>
    <w:rsid w:val="00A13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B9EA0"/>
  <w15:docId w15:val="{72A4EE8B-349E-4C3C-8900-12A44951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5316E"/>
    <w:pPr>
      <w:ind w:left="720"/>
      <w:contextualSpacing/>
    </w:pPr>
  </w:style>
  <w:style w:type="character" w:styleId="Hyperlink">
    <w:name w:val="Hyperlink"/>
    <w:basedOn w:val="DefaultParagraphFont"/>
    <w:uiPriority w:val="99"/>
    <w:unhideWhenUsed/>
    <w:rsid w:val="00A13375"/>
    <w:rPr>
      <w:color w:val="0000FF" w:themeColor="hyperlink"/>
      <w:u w:val="single"/>
    </w:rPr>
  </w:style>
  <w:style w:type="character" w:styleId="UnresolvedMention">
    <w:name w:val="Unresolved Mention"/>
    <w:basedOn w:val="DefaultParagraphFont"/>
    <w:uiPriority w:val="99"/>
    <w:semiHidden/>
    <w:unhideWhenUsed/>
    <w:rsid w:val="00A133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lic.tableau.com/app/profile/mel.milam/viz/D211_PerformanceAssessment_Dashboard_LoraMilam/D21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Lora Milam</cp:lastModifiedBy>
  <cp:revision>2</cp:revision>
  <dcterms:created xsi:type="dcterms:W3CDTF">2023-10-11T23:57:00Z</dcterms:created>
  <dcterms:modified xsi:type="dcterms:W3CDTF">2023-10-12T00:16:00Z</dcterms:modified>
</cp:coreProperties>
</file>