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38A7" w:rsidRPr="00470243" w:rsidRDefault="00000000">
      <w:pPr>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Lora Milam </w:t>
      </w:r>
    </w:p>
    <w:p w14:paraId="00000002" w14:textId="77777777" w:rsidR="000D38A7" w:rsidRPr="00470243" w:rsidRDefault="00000000">
      <w:pPr>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Western Governors University</w:t>
      </w:r>
    </w:p>
    <w:p w14:paraId="00000003"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D211 Advanced Data Acquisition</w:t>
      </w:r>
    </w:p>
    <w:p w14:paraId="00000004" w14:textId="3532BAFE"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1</w:t>
      </w:r>
      <w:r w:rsidR="000D4825" w:rsidRPr="00470243">
        <w:rPr>
          <w:rFonts w:ascii="Times New Roman" w:eastAsia="Times New Roman" w:hAnsi="Times New Roman" w:cs="Times New Roman"/>
          <w:sz w:val="24"/>
          <w:szCs w:val="24"/>
        </w:rPr>
        <w:t>3 October</w:t>
      </w:r>
      <w:r w:rsidRPr="00470243">
        <w:rPr>
          <w:rFonts w:ascii="Times New Roman" w:eastAsia="Times New Roman" w:hAnsi="Times New Roman" w:cs="Times New Roman"/>
          <w:sz w:val="24"/>
          <w:szCs w:val="24"/>
        </w:rPr>
        <w:t xml:space="preserve"> 2023</w:t>
      </w:r>
    </w:p>
    <w:p w14:paraId="00000005" w14:textId="77777777" w:rsidR="000D38A7" w:rsidRPr="00470243" w:rsidRDefault="00000000">
      <w:pPr>
        <w:pBdr>
          <w:bottom w:val="none" w:sz="0" w:space="10" w:color="auto"/>
        </w:pBdr>
        <w:shd w:val="clear" w:color="auto" w:fill="FFFFFF"/>
        <w:spacing w:line="331" w:lineRule="auto"/>
        <w:jc w:val="center"/>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D211 Performance Assessment</w:t>
      </w:r>
    </w:p>
    <w:p w14:paraId="00000006"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t>1 Introduction</w:t>
      </w:r>
    </w:p>
    <w:p w14:paraId="00000007"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Lora Milam Masters Data Analytics (2/10/2023) Program </w:t>
      </w:r>
      <w:proofErr w:type="gramStart"/>
      <w:r w:rsidRPr="00470243">
        <w:rPr>
          <w:rFonts w:ascii="Times New Roman" w:eastAsia="Times New Roman" w:hAnsi="Times New Roman" w:cs="Times New Roman"/>
          <w:sz w:val="24"/>
          <w:szCs w:val="24"/>
        </w:rPr>
        <w:t>Mentor:d211@wgu.edu</w:t>
      </w:r>
      <w:proofErr w:type="gramEnd"/>
    </w:p>
    <w:p w14:paraId="3EE1AE15" w14:textId="4AC11DB4" w:rsidR="0095316E" w:rsidRPr="00470243" w:rsidRDefault="00000000" w:rsidP="0095316E">
      <w:pPr>
        <w:pStyle w:val="ListParagraph"/>
        <w:numPr>
          <w:ilvl w:val="1"/>
          <w:numId w:val="1"/>
        </w:numPr>
        <w:shd w:val="clear" w:color="auto" w:fill="FFFFFF"/>
        <w:spacing w:after="200" w:line="331" w:lineRule="auto"/>
        <w:rPr>
          <w:rFonts w:ascii="Times New Roman" w:eastAsia="Times New Roman" w:hAnsi="Times New Roman" w:cs="Times New Roman"/>
          <w:b/>
          <w:sz w:val="24"/>
          <w:szCs w:val="24"/>
        </w:rPr>
      </w:pPr>
      <w:r w:rsidRPr="00470243">
        <w:rPr>
          <w:rFonts w:ascii="Times New Roman" w:eastAsia="Times New Roman" w:hAnsi="Times New Roman" w:cs="Times New Roman"/>
          <w:b/>
          <w:sz w:val="24"/>
          <w:szCs w:val="24"/>
        </w:rPr>
        <w:t>Link to Dashboard</w:t>
      </w:r>
    </w:p>
    <w:p w14:paraId="12836806" w14:textId="2CFE35C7" w:rsidR="002C00AF" w:rsidRPr="00470243" w:rsidRDefault="0095316E">
      <w:pPr>
        <w:shd w:val="clear" w:color="auto" w:fill="FFFFFF"/>
        <w:spacing w:after="200" w:line="331" w:lineRule="auto"/>
        <w:rPr>
          <w:rFonts w:ascii="Times New Roman" w:hAnsi="Times New Roman" w:cs="Times New Roman"/>
          <w:sz w:val="24"/>
          <w:szCs w:val="24"/>
        </w:rPr>
      </w:pPr>
      <w:r w:rsidRPr="00470243">
        <w:rPr>
          <w:rFonts w:ascii="Times New Roman" w:eastAsia="Times New Roman" w:hAnsi="Times New Roman" w:cs="Times New Roman"/>
          <w:bCs/>
          <w:sz w:val="24"/>
          <w:szCs w:val="24"/>
        </w:rPr>
        <w:t>The dashboard for this Performance Assessment can be found at</w:t>
      </w:r>
      <w:r w:rsidR="00A13375" w:rsidRPr="00470243">
        <w:rPr>
          <w:rFonts w:ascii="Times New Roman" w:eastAsia="Times New Roman" w:hAnsi="Times New Roman" w:cs="Times New Roman"/>
          <w:bCs/>
          <w:sz w:val="24"/>
          <w:szCs w:val="24"/>
        </w:rPr>
        <w:t>:</w:t>
      </w:r>
      <w:r w:rsidRPr="00470243">
        <w:rPr>
          <w:rFonts w:ascii="Times New Roman" w:eastAsia="Times New Roman" w:hAnsi="Times New Roman" w:cs="Times New Roman"/>
          <w:bCs/>
          <w:sz w:val="24"/>
          <w:szCs w:val="24"/>
        </w:rPr>
        <w:t xml:space="preserve"> </w:t>
      </w:r>
      <w:hyperlink r:id="rId5" w:history="1">
        <w:r w:rsidR="002C00AF" w:rsidRPr="00470243">
          <w:rPr>
            <w:rStyle w:val="Hyperlink"/>
            <w:rFonts w:ascii="Times New Roman" w:hAnsi="Times New Roman" w:cs="Times New Roman"/>
            <w:color w:val="auto"/>
            <w:sz w:val="24"/>
            <w:szCs w:val="24"/>
          </w:rPr>
          <w:t>https://public.tableau.com/app/profile/mel.milam/viz/D211_PerformanceAssessment_Dashboard_LoraMilam/D210</w:t>
        </w:r>
      </w:hyperlink>
    </w:p>
    <w:p w14:paraId="00000009" w14:textId="6A51D291" w:rsidR="000D38A7" w:rsidRPr="00470243" w:rsidRDefault="00000000">
      <w:pPr>
        <w:shd w:val="clear" w:color="auto" w:fill="FFFFFF"/>
        <w:spacing w:after="200" w:line="331" w:lineRule="auto"/>
        <w:rPr>
          <w:rFonts w:ascii="Times New Roman" w:eastAsia="Times New Roman" w:hAnsi="Times New Roman" w:cs="Times New Roman"/>
          <w:b/>
          <w:sz w:val="24"/>
          <w:szCs w:val="24"/>
        </w:rPr>
      </w:pPr>
      <w:r w:rsidRPr="00470243">
        <w:rPr>
          <w:rFonts w:ascii="Times New Roman" w:eastAsia="Times New Roman" w:hAnsi="Times New Roman" w:cs="Times New Roman"/>
          <w:b/>
          <w:sz w:val="24"/>
          <w:szCs w:val="24"/>
        </w:rPr>
        <w:t>1.2 Purpose and Function</w:t>
      </w:r>
    </w:p>
    <w:p w14:paraId="0000000B" w14:textId="0BE965E1" w:rsidR="000D38A7" w:rsidRPr="00470243" w:rsidRDefault="0095316E" w:rsidP="002C00AF">
      <w:pPr>
        <w:shd w:val="clear" w:color="auto" w:fill="FFFFFF"/>
        <w:spacing w:after="200" w:line="360" w:lineRule="auto"/>
        <w:rPr>
          <w:rFonts w:ascii="Times New Roman" w:eastAsia="Times New Roman" w:hAnsi="Times New Roman" w:cs="Times New Roman"/>
        </w:rPr>
      </w:pPr>
      <w:r w:rsidRPr="00470243">
        <w:rPr>
          <w:rFonts w:ascii="Times New Roman" w:eastAsia="Times New Roman" w:hAnsi="Times New Roman" w:cs="Times New Roman"/>
          <w:bCs/>
          <w:sz w:val="24"/>
          <w:szCs w:val="24"/>
        </w:rPr>
        <w:t xml:space="preserve">The primary needs outlined in the performance assessment instructions were to provide an easily navigable dashboard with broad and understandable insights to support executive decision-making. The datasets chosen for this analysis are the medical data set provided by WGU and a data set from Kaggle, </w:t>
      </w:r>
      <w:r w:rsidRPr="00470243">
        <w:rPr>
          <w:rFonts w:ascii="Times New Roman" w:eastAsia="Times New Roman" w:hAnsi="Times New Roman" w:cs="Times New Roman"/>
          <w:sz w:val="24"/>
          <w:szCs w:val="24"/>
        </w:rPr>
        <w:t>Diabetes Health Indicators Dataset (Teboul)</w:t>
      </w:r>
      <w:r w:rsidRPr="00470243">
        <w:rPr>
          <w:rFonts w:ascii="Times New Roman" w:eastAsia="Times New Roman" w:hAnsi="Times New Roman" w:cs="Times New Roman"/>
          <w:bCs/>
          <w:sz w:val="24"/>
          <w:szCs w:val="24"/>
        </w:rPr>
        <w:t xml:space="preserve">. In this analysis, the charts compare </w:t>
      </w:r>
      <w:r w:rsidR="002C00AF" w:rsidRPr="00470243">
        <w:rPr>
          <w:rFonts w:ascii="Times New Roman" w:eastAsia="Times New Roman" w:hAnsi="Times New Roman" w:cs="Times New Roman"/>
          <w:bCs/>
          <w:sz w:val="24"/>
          <w:szCs w:val="24"/>
        </w:rPr>
        <w:t>high complication risk</w:t>
      </w:r>
      <w:r w:rsidRPr="00470243">
        <w:rPr>
          <w:rFonts w:ascii="Times New Roman" w:eastAsia="Times New Roman" w:hAnsi="Times New Roman" w:cs="Times New Roman"/>
          <w:bCs/>
          <w:sz w:val="24"/>
          <w:szCs w:val="24"/>
        </w:rPr>
        <w:t xml:space="preserve"> rates against patient demographics and pre-existing conditions. </w:t>
      </w:r>
      <w:r w:rsidR="002C00AF" w:rsidRPr="00470243">
        <w:rPr>
          <w:rFonts w:ascii="Times New Roman" w:eastAsia="Times New Roman" w:hAnsi="Times New Roman" w:cs="Times New Roman"/>
          <w:bCs/>
          <w:sz w:val="24"/>
          <w:szCs w:val="24"/>
        </w:rPr>
        <w:t>The purpose of this dashboard is to gain a deeper insight into the connection between patient demographics and pre-existing conditions and their impact on the heightened risk of patient complications.</w:t>
      </w:r>
    </w:p>
    <w:p w14:paraId="0000000C"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t>2 Business Intelligence Tool Justification</w:t>
      </w:r>
    </w:p>
    <w:p w14:paraId="0000000E" w14:textId="79879783" w:rsidR="000D38A7" w:rsidRPr="00470243" w:rsidRDefault="0095316E" w:rsidP="0095316E">
      <w:pPr>
        <w:shd w:val="clear" w:color="auto" w:fill="FFFFFF"/>
        <w:spacing w:line="360" w:lineRule="auto"/>
        <w:rPr>
          <w:rFonts w:ascii="Times New Roman" w:eastAsia="Times New Roman" w:hAnsi="Times New Roman" w:cs="Times New Roman"/>
          <w:sz w:val="24"/>
          <w:szCs w:val="24"/>
          <w:highlight w:val="white"/>
        </w:rPr>
      </w:pPr>
      <w:r w:rsidRPr="00470243">
        <w:rPr>
          <w:rFonts w:ascii="Times New Roman" w:eastAsia="Times New Roman" w:hAnsi="Times New Roman" w:cs="Times New Roman"/>
          <w:sz w:val="24"/>
          <w:szCs w:val="24"/>
        </w:rPr>
        <w:t xml:space="preserve">The choice of Tableau as a business intelligence tool is justified due to its ease of use, strong data visualization capabilities, data integration support, scalability, advanced analytics features, supportive community, security and compliance standards, regular updates, and cost-effectiveness. These attributes make Tableau </w:t>
      </w:r>
      <w:proofErr w:type="gramStart"/>
      <w:r w:rsidRPr="00470243">
        <w:rPr>
          <w:rFonts w:ascii="Times New Roman" w:eastAsia="Times New Roman" w:hAnsi="Times New Roman" w:cs="Times New Roman"/>
          <w:sz w:val="24"/>
          <w:szCs w:val="24"/>
        </w:rPr>
        <w:t>a valuable asset</w:t>
      </w:r>
      <w:proofErr w:type="gramEnd"/>
      <w:r w:rsidRPr="00470243">
        <w:rPr>
          <w:rFonts w:ascii="Times New Roman" w:eastAsia="Times New Roman" w:hAnsi="Times New Roman" w:cs="Times New Roman"/>
          <w:sz w:val="24"/>
          <w:szCs w:val="24"/>
        </w:rPr>
        <w:t xml:space="preserve"> for businesses seeking to harness the power of data for informed decision-making.</w:t>
      </w:r>
    </w:p>
    <w:p w14:paraId="7A5586AA" w14:textId="77777777" w:rsidR="0095316E" w:rsidRPr="00470243" w:rsidRDefault="0095316E">
      <w:pPr>
        <w:shd w:val="clear" w:color="auto" w:fill="FFFFFF"/>
        <w:spacing w:line="331" w:lineRule="auto"/>
        <w:rPr>
          <w:rFonts w:ascii="Times New Roman" w:eastAsia="Times New Roman" w:hAnsi="Times New Roman" w:cs="Times New Roman"/>
          <w:sz w:val="24"/>
          <w:szCs w:val="24"/>
          <w:highlight w:val="white"/>
        </w:rPr>
      </w:pPr>
    </w:p>
    <w:p w14:paraId="6775CB44" w14:textId="77777777" w:rsidR="00A13375" w:rsidRPr="00470243" w:rsidRDefault="00A13375">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05E8D49A" w14:textId="77777777" w:rsidR="00A13375" w:rsidRPr="00470243" w:rsidRDefault="00A13375">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0000000F" w14:textId="5B239D9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lastRenderedPageBreak/>
        <w:t xml:space="preserve">3 </w:t>
      </w:r>
      <w:r w:rsidR="004B75AF" w:rsidRPr="00470243">
        <w:rPr>
          <w:rFonts w:ascii="Times New Roman" w:eastAsia="Times New Roman" w:hAnsi="Times New Roman" w:cs="Times New Roman"/>
          <w:b/>
          <w:sz w:val="28"/>
          <w:szCs w:val="28"/>
        </w:rPr>
        <w:t>Data Cleaning</w:t>
      </w:r>
    </w:p>
    <w:p w14:paraId="16503B05" w14:textId="65155568" w:rsidR="004B75AF" w:rsidRPr="00470243" w:rsidRDefault="004B75AF" w:rsidP="000D4825">
      <w:p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The process of cleaning and preparing the medical data took place </w:t>
      </w:r>
      <w:r w:rsidR="00E437E3">
        <w:rPr>
          <w:rFonts w:ascii="Times New Roman" w:eastAsia="Times New Roman" w:hAnsi="Times New Roman" w:cs="Times New Roman"/>
          <w:sz w:val="24"/>
          <w:szCs w:val="24"/>
        </w:rPr>
        <w:t>with</w:t>
      </w:r>
      <w:r w:rsidRPr="00470243">
        <w:rPr>
          <w:rFonts w:ascii="Times New Roman" w:eastAsia="Times New Roman" w:hAnsi="Times New Roman" w:cs="Times New Roman"/>
          <w:sz w:val="24"/>
          <w:szCs w:val="24"/>
        </w:rPr>
        <w:t>in</w:t>
      </w:r>
      <w:r w:rsidR="00E437E3">
        <w:rPr>
          <w:rFonts w:ascii="Times New Roman" w:eastAsia="Times New Roman" w:hAnsi="Times New Roman" w:cs="Times New Roman"/>
          <w:sz w:val="24"/>
          <w:szCs w:val="24"/>
        </w:rPr>
        <w:t xml:space="preserve"> both</w:t>
      </w:r>
      <w:r w:rsidRPr="00470243">
        <w:rPr>
          <w:rFonts w:ascii="Times New Roman" w:eastAsia="Times New Roman" w:hAnsi="Times New Roman" w:cs="Times New Roman"/>
          <w:sz w:val="24"/>
          <w:szCs w:val="24"/>
        </w:rPr>
        <w:t xml:space="preserve"> </w:t>
      </w:r>
      <w:proofErr w:type="spellStart"/>
      <w:r w:rsidRPr="00470243">
        <w:rPr>
          <w:rFonts w:ascii="Times New Roman" w:eastAsia="Times New Roman" w:hAnsi="Times New Roman" w:cs="Times New Roman"/>
          <w:sz w:val="24"/>
          <w:szCs w:val="24"/>
        </w:rPr>
        <w:t>pgAdmin</w:t>
      </w:r>
      <w:proofErr w:type="spellEnd"/>
      <w:r w:rsidRPr="00470243">
        <w:rPr>
          <w:rFonts w:ascii="Times New Roman" w:eastAsia="Times New Roman" w:hAnsi="Times New Roman" w:cs="Times New Roman"/>
          <w:sz w:val="24"/>
          <w:szCs w:val="24"/>
        </w:rPr>
        <w:t xml:space="preserve"> 4</w:t>
      </w:r>
      <w:r w:rsidR="00E437E3">
        <w:rPr>
          <w:rFonts w:ascii="Times New Roman" w:eastAsia="Times New Roman" w:hAnsi="Times New Roman" w:cs="Times New Roman"/>
          <w:sz w:val="24"/>
          <w:szCs w:val="24"/>
        </w:rPr>
        <w:t xml:space="preserve"> and Tableau</w:t>
      </w:r>
      <w:r w:rsidRPr="00470243">
        <w:rPr>
          <w:rFonts w:ascii="Times New Roman" w:eastAsia="Times New Roman" w:hAnsi="Times New Roman" w:cs="Times New Roman"/>
          <w:sz w:val="24"/>
          <w:szCs w:val="24"/>
        </w:rPr>
        <w:t xml:space="preserve">. </w:t>
      </w:r>
    </w:p>
    <w:p w14:paraId="5CC8F29B" w14:textId="0B2B97AC" w:rsidR="00121162" w:rsidRPr="00470243" w:rsidRDefault="00121162" w:rsidP="000D4825">
      <w:pPr>
        <w:shd w:val="clear" w:color="auto" w:fill="FFFFFF"/>
        <w:spacing w:line="331" w:lineRule="auto"/>
        <w:rPr>
          <w:rFonts w:ascii="Times New Roman" w:eastAsia="Times New Roman" w:hAnsi="Times New Roman" w:cs="Times New Roman"/>
          <w:sz w:val="24"/>
          <w:szCs w:val="24"/>
          <w:highlight w:val="white"/>
        </w:rPr>
      </w:pPr>
      <w:r w:rsidRPr="00470243">
        <w:rPr>
          <w:rFonts w:ascii="Times New Roman" w:eastAsia="Times New Roman" w:hAnsi="Times New Roman" w:cs="Times New Roman"/>
          <w:sz w:val="24"/>
          <w:szCs w:val="24"/>
          <w:highlight w:val="white"/>
        </w:rPr>
        <w:t>The steps</w:t>
      </w:r>
      <w:r w:rsidR="004B75AF" w:rsidRPr="00470243">
        <w:rPr>
          <w:rFonts w:ascii="Times New Roman" w:eastAsia="Times New Roman" w:hAnsi="Times New Roman" w:cs="Times New Roman"/>
          <w:sz w:val="24"/>
          <w:szCs w:val="24"/>
          <w:highlight w:val="white"/>
        </w:rPr>
        <w:t xml:space="preserve"> to clean and prepare the medical dataset</w:t>
      </w:r>
      <w:r w:rsidRPr="00470243">
        <w:rPr>
          <w:rFonts w:ascii="Times New Roman" w:eastAsia="Times New Roman" w:hAnsi="Times New Roman" w:cs="Times New Roman"/>
          <w:sz w:val="24"/>
          <w:szCs w:val="24"/>
          <w:highlight w:val="white"/>
        </w:rPr>
        <w:t xml:space="preserve"> </w:t>
      </w:r>
      <w:r w:rsidR="00E437E3">
        <w:rPr>
          <w:rFonts w:ascii="Times New Roman" w:eastAsia="Times New Roman" w:hAnsi="Times New Roman" w:cs="Times New Roman"/>
          <w:sz w:val="24"/>
          <w:szCs w:val="24"/>
          <w:highlight w:val="white"/>
        </w:rPr>
        <w:t xml:space="preserve">within </w:t>
      </w:r>
      <w:proofErr w:type="spellStart"/>
      <w:r w:rsidR="00E437E3">
        <w:rPr>
          <w:rFonts w:ascii="Times New Roman" w:eastAsia="Times New Roman" w:hAnsi="Times New Roman" w:cs="Times New Roman"/>
          <w:sz w:val="24"/>
          <w:szCs w:val="24"/>
          <w:highlight w:val="white"/>
        </w:rPr>
        <w:t>pgAdmin</w:t>
      </w:r>
      <w:proofErr w:type="spellEnd"/>
      <w:r w:rsidR="00E437E3">
        <w:rPr>
          <w:rFonts w:ascii="Times New Roman" w:eastAsia="Times New Roman" w:hAnsi="Times New Roman" w:cs="Times New Roman"/>
          <w:sz w:val="24"/>
          <w:szCs w:val="24"/>
          <w:highlight w:val="white"/>
        </w:rPr>
        <w:t xml:space="preserve"> 4 </w:t>
      </w:r>
      <w:r w:rsidRPr="00470243">
        <w:rPr>
          <w:rFonts w:ascii="Times New Roman" w:eastAsia="Times New Roman" w:hAnsi="Times New Roman" w:cs="Times New Roman"/>
          <w:sz w:val="24"/>
          <w:szCs w:val="24"/>
          <w:highlight w:val="white"/>
        </w:rPr>
        <w:t xml:space="preserve">include: </w:t>
      </w:r>
    </w:p>
    <w:p w14:paraId="657CD48F" w14:textId="1396DD0A" w:rsidR="00C3329D" w:rsidRPr="00470243" w:rsidRDefault="00C3329D" w:rsidP="00C3329D">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Review all tables within </w:t>
      </w:r>
      <w:proofErr w:type="spellStart"/>
      <w:r w:rsidRPr="00470243">
        <w:rPr>
          <w:rFonts w:ascii="Times New Roman" w:eastAsia="Times New Roman" w:hAnsi="Times New Roman" w:cs="Times New Roman"/>
          <w:sz w:val="24"/>
          <w:szCs w:val="24"/>
        </w:rPr>
        <w:t>medical_data</w:t>
      </w:r>
      <w:proofErr w:type="spellEnd"/>
      <w:r w:rsidRPr="00470243">
        <w:rPr>
          <w:rFonts w:ascii="Times New Roman" w:eastAsia="Times New Roman" w:hAnsi="Times New Roman" w:cs="Times New Roman"/>
          <w:sz w:val="24"/>
          <w:szCs w:val="24"/>
        </w:rPr>
        <w:t xml:space="preserve"> </w:t>
      </w:r>
      <w:proofErr w:type="gramStart"/>
      <w:r w:rsidRPr="00470243">
        <w:rPr>
          <w:rFonts w:ascii="Times New Roman" w:eastAsia="Times New Roman" w:hAnsi="Times New Roman" w:cs="Times New Roman"/>
          <w:sz w:val="24"/>
          <w:szCs w:val="24"/>
        </w:rPr>
        <w:t>database</w:t>
      </w:r>
      <w:proofErr w:type="gramEnd"/>
    </w:p>
    <w:p w14:paraId="5300DA7F" w14:textId="0A795A9A" w:rsidR="00C3329D" w:rsidRPr="00470243" w:rsidRDefault="00C3329D" w:rsidP="00100F11">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Detecting any absent data points in the columns that will be utilized in </w:t>
      </w:r>
      <w:proofErr w:type="gramStart"/>
      <w:r w:rsidRPr="00470243">
        <w:rPr>
          <w:rFonts w:ascii="Times New Roman" w:eastAsia="Times New Roman" w:hAnsi="Times New Roman" w:cs="Times New Roman"/>
          <w:sz w:val="24"/>
          <w:szCs w:val="24"/>
        </w:rPr>
        <w:t>Tableau</w:t>
      </w:r>
      <w:proofErr w:type="gramEnd"/>
    </w:p>
    <w:p w14:paraId="6004167E" w14:textId="03CBA2A3" w:rsidR="008419CD" w:rsidRPr="00470243" w:rsidRDefault="00436A15">
      <w:pPr>
        <w:shd w:val="clear" w:color="auto" w:fill="FFFFFF"/>
        <w:spacing w:line="331" w:lineRule="auto"/>
        <w:ind w:left="640"/>
        <w:rPr>
          <w:rFonts w:ascii="Times New Roman" w:eastAsia="Times New Roman" w:hAnsi="Times New Roman" w:cs="Times New Roman"/>
          <w:sz w:val="24"/>
          <w:szCs w:val="24"/>
        </w:rPr>
      </w:pPr>
      <w:r w:rsidRPr="00470243">
        <w:rPr>
          <w:noProof/>
        </w:rPr>
        <w:drawing>
          <wp:inline distT="0" distB="0" distL="0" distR="0" wp14:anchorId="362B0688" wp14:editId="2BA6558A">
            <wp:extent cx="5934075" cy="3419475"/>
            <wp:effectExtent l="0" t="0" r="9525" b="9525"/>
            <wp:docPr id="1843361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61282" name="Picture 1" descr="A screenshot of a computer&#10;&#10;Description automatically generated"/>
                    <pic:cNvPicPr/>
                  </pic:nvPicPr>
                  <pic:blipFill>
                    <a:blip r:embed="rId6"/>
                    <a:stretch>
                      <a:fillRect/>
                    </a:stretch>
                  </pic:blipFill>
                  <pic:spPr>
                    <a:xfrm>
                      <a:off x="0" y="0"/>
                      <a:ext cx="5934075" cy="3419475"/>
                    </a:xfrm>
                    <a:prstGeom prst="rect">
                      <a:avLst/>
                    </a:prstGeom>
                  </pic:spPr>
                </pic:pic>
              </a:graphicData>
            </a:graphic>
          </wp:inline>
        </w:drawing>
      </w:r>
    </w:p>
    <w:p w14:paraId="4008DC06" w14:textId="40E306C6" w:rsidR="00436A15" w:rsidRPr="00470243" w:rsidRDefault="00436A15">
      <w:pPr>
        <w:shd w:val="clear" w:color="auto" w:fill="FFFFFF"/>
        <w:spacing w:line="331" w:lineRule="auto"/>
        <w:ind w:left="640"/>
        <w:rPr>
          <w:rFonts w:ascii="Times New Roman" w:eastAsia="Times New Roman" w:hAnsi="Times New Roman" w:cs="Times New Roman"/>
          <w:sz w:val="24"/>
          <w:szCs w:val="24"/>
        </w:rPr>
      </w:pPr>
      <w:r w:rsidRPr="00470243">
        <w:rPr>
          <w:noProof/>
        </w:rPr>
        <w:lastRenderedPageBreak/>
        <w:drawing>
          <wp:inline distT="0" distB="0" distL="0" distR="0" wp14:anchorId="6087AE39" wp14:editId="5033A7CF">
            <wp:extent cx="4905375" cy="3409950"/>
            <wp:effectExtent l="0" t="0" r="9525" b="0"/>
            <wp:docPr id="1451207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07406" name="Picture 1" descr="A screenshot of a computer&#10;&#10;Description automatically generated"/>
                    <pic:cNvPicPr/>
                  </pic:nvPicPr>
                  <pic:blipFill>
                    <a:blip r:embed="rId7"/>
                    <a:stretch>
                      <a:fillRect/>
                    </a:stretch>
                  </pic:blipFill>
                  <pic:spPr>
                    <a:xfrm>
                      <a:off x="0" y="0"/>
                      <a:ext cx="4905375" cy="3409950"/>
                    </a:xfrm>
                    <a:prstGeom prst="rect">
                      <a:avLst/>
                    </a:prstGeom>
                  </pic:spPr>
                </pic:pic>
              </a:graphicData>
            </a:graphic>
          </wp:inline>
        </w:drawing>
      </w:r>
    </w:p>
    <w:p w14:paraId="72FCD06B" w14:textId="673397A3" w:rsidR="008419CD" w:rsidRPr="00470243" w:rsidRDefault="00436A15" w:rsidP="000D4825">
      <w:pPr>
        <w:shd w:val="clear" w:color="auto" w:fill="FFFFFF"/>
        <w:spacing w:line="331" w:lineRule="auto"/>
        <w:ind w:left="640"/>
        <w:rPr>
          <w:rFonts w:ascii="Times New Roman" w:eastAsia="Times New Roman" w:hAnsi="Times New Roman" w:cs="Times New Roman"/>
          <w:sz w:val="24"/>
          <w:szCs w:val="24"/>
        </w:rPr>
      </w:pPr>
      <w:r w:rsidRPr="00470243">
        <w:rPr>
          <w:noProof/>
        </w:rPr>
        <w:drawing>
          <wp:inline distT="0" distB="0" distL="0" distR="0" wp14:anchorId="09B28973" wp14:editId="214FB3BB">
            <wp:extent cx="5895975" cy="3533775"/>
            <wp:effectExtent l="0" t="0" r="9525" b="9525"/>
            <wp:docPr id="1286114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14364" name="Picture 1" descr="A screenshot of a computer&#10;&#10;Description automatically generated"/>
                    <pic:cNvPicPr/>
                  </pic:nvPicPr>
                  <pic:blipFill>
                    <a:blip r:embed="rId8"/>
                    <a:stretch>
                      <a:fillRect/>
                    </a:stretch>
                  </pic:blipFill>
                  <pic:spPr>
                    <a:xfrm>
                      <a:off x="0" y="0"/>
                      <a:ext cx="5895975" cy="3533775"/>
                    </a:xfrm>
                    <a:prstGeom prst="rect">
                      <a:avLst/>
                    </a:prstGeom>
                  </pic:spPr>
                </pic:pic>
              </a:graphicData>
            </a:graphic>
          </wp:inline>
        </w:drawing>
      </w:r>
    </w:p>
    <w:p w14:paraId="71E58644" w14:textId="77777777" w:rsidR="00100F11" w:rsidRPr="00470243" w:rsidRDefault="00100F11" w:rsidP="00100F11">
      <w:pPr>
        <w:shd w:val="clear" w:color="auto" w:fill="FFFFFF"/>
        <w:spacing w:line="331" w:lineRule="auto"/>
        <w:rPr>
          <w:rFonts w:ascii="Times New Roman" w:eastAsia="Times New Roman" w:hAnsi="Times New Roman" w:cs="Times New Roman"/>
          <w:sz w:val="24"/>
          <w:szCs w:val="24"/>
        </w:rPr>
      </w:pPr>
    </w:p>
    <w:p w14:paraId="4D491D57" w14:textId="14BE6C79" w:rsidR="00100F11" w:rsidRPr="00470243" w:rsidRDefault="00100F11" w:rsidP="004B384B">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Detecting any </w:t>
      </w:r>
      <w:r w:rsidRPr="00470243">
        <w:rPr>
          <w:rFonts w:ascii="Times New Roman" w:eastAsia="Times New Roman" w:hAnsi="Times New Roman" w:cs="Times New Roman"/>
          <w:sz w:val="24"/>
          <w:szCs w:val="24"/>
        </w:rPr>
        <w:t>inaccurate</w:t>
      </w:r>
      <w:r w:rsidRPr="00470243">
        <w:rPr>
          <w:rFonts w:ascii="Times New Roman" w:eastAsia="Times New Roman" w:hAnsi="Times New Roman" w:cs="Times New Roman"/>
          <w:sz w:val="24"/>
          <w:szCs w:val="24"/>
        </w:rPr>
        <w:t xml:space="preserve"> data points in the columns that will be utilized in Tableau</w:t>
      </w:r>
      <w:r w:rsidR="004B384B" w:rsidRPr="00470243">
        <w:rPr>
          <w:rFonts w:ascii="Times New Roman" w:eastAsia="Times New Roman" w:hAnsi="Times New Roman" w:cs="Times New Roman"/>
          <w:sz w:val="24"/>
          <w:szCs w:val="24"/>
        </w:rPr>
        <w:t>.</w:t>
      </w:r>
    </w:p>
    <w:p w14:paraId="6C958615" w14:textId="3EB843F2" w:rsidR="00100F11" w:rsidRPr="00470243" w:rsidRDefault="00100F11" w:rsidP="00100F11">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Established a linkage between </w:t>
      </w:r>
      <w:proofErr w:type="spellStart"/>
      <w:r w:rsidRPr="00470243">
        <w:rPr>
          <w:rFonts w:ascii="Times New Roman" w:eastAsia="Times New Roman" w:hAnsi="Times New Roman" w:cs="Times New Roman"/>
          <w:sz w:val="24"/>
          <w:szCs w:val="24"/>
        </w:rPr>
        <w:t>pgAdmin</w:t>
      </w:r>
      <w:proofErr w:type="spellEnd"/>
      <w:r w:rsidRPr="00470243">
        <w:rPr>
          <w:rFonts w:ascii="Times New Roman" w:eastAsia="Times New Roman" w:hAnsi="Times New Roman" w:cs="Times New Roman"/>
          <w:sz w:val="24"/>
          <w:szCs w:val="24"/>
        </w:rPr>
        <w:t xml:space="preserve"> 4 and Tableau for the purpose of data transfer.</w:t>
      </w:r>
    </w:p>
    <w:p w14:paraId="7B13EDAB" w14:textId="247E8486" w:rsidR="004B384B" w:rsidRPr="00470243" w:rsidRDefault="004B384B" w:rsidP="004B384B">
      <w:pPr>
        <w:pStyle w:val="ListParagraph"/>
        <w:numPr>
          <w:ilvl w:val="1"/>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lastRenderedPageBreak/>
        <w:t>Logged into Tableau and navigated to data source. Select the data source tab at the bottom of the page. Scroll down the page to “To a Server” and choose “</w:t>
      </w:r>
      <w:proofErr w:type="spellStart"/>
      <w:r w:rsidRPr="00470243">
        <w:rPr>
          <w:rFonts w:ascii="Times New Roman" w:eastAsia="Times New Roman" w:hAnsi="Times New Roman" w:cs="Times New Roman"/>
          <w:sz w:val="24"/>
          <w:szCs w:val="24"/>
        </w:rPr>
        <w:t>PostgreSql</w:t>
      </w:r>
      <w:proofErr w:type="spellEnd"/>
      <w:r w:rsidRPr="00470243">
        <w:rPr>
          <w:rFonts w:ascii="Times New Roman" w:eastAsia="Times New Roman" w:hAnsi="Times New Roman" w:cs="Times New Roman"/>
          <w:sz w:val="24"/>
          <w:szCs w:val="24"/>
        </w:rPr>
        <w:t xml:space="preserve">” in the expanded list of options. </w:t>
      </w:r>
    </w:p>
    <w:p w14:paraId="604F66DD" w14:textId="70D0C334" w:rsidR="004B384B" w:rsidRPr="00470243" w:rsidRDefault="004B384B" w:rsidP="004B384B">
      <w:pPr>
        <w:pStyle w:val="ListParagraph"/>
        <w:numPr>
          <w:ilvl w:val="2"/>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Server: localhost</w:t>
      </w:r>
    </w:p>
    <w:p w14:paraId="37D9ED77" w14:textId="563EB43C" w:rsidR="004B384B" w:rsidRPr="00470243" w:rsidRDefault="004B384B" w:rsidP="004B384B">
      <w:pPr>
        <w:pStyle w:val="ListParagraph"/>
        <w:numPr>
          <w:ilvl w:val="2"/>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Port: 5432</w:t>
      </w:r>
    </w:p>
    <w:p w14:paraId="0139EA11" w14:textId="136C0CAB" w:rsidR="004B384B" w:rsidRPr="00470243" w:rsidRDefault="004B384B" w:rsidP="004B384B">
      <w:pPr>
        <w:pStyle w:val="ListParagraph"/>
        <w:numPr>
          <w:ilvl w:val="2"/>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Database: </w:t>
      </w:r>
      <w:proofErr w:type="spellStart"/>
      <w:r w:rsidRPr="00470243">
        <w:rPr>
          <w:rFonts w:ascii="Times New Roman" w:eastAsia="Times New Roman" w:hAnsi="Times New Roman" w:cs="Times New Roman"/>
          <w:sz w:val="24"/>
          <w:szCs w:val="24"/>
        </w:rPr>
        <w:t>medical_data</w:t>
      </w:r>
      <w:proofErr w:type="spellEnd"/>
    </w:p>
    <w:p w14:paraId="22B13FA2" w14:textId="4BF5451B" w:rsidR="004B384B" w:rsidRPr="00470243" w:rsidRDefault="004B384B" w:rsidP="004B384B">
      <w:pPr>
        <w:pStyle w:val="ListParagraph"/>
        <w:numPr>
          <w:ilvl w:val="2"/>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Authentication: Username and Password</w:t>
      </w:r>
    </w:p>
    <w:p w14:paraId="2546AA6B" w14:textId="05409864" w:rsidR="004B384B" w:rsidRPr="00470243" w:rsidRDefault="004B384B" w:rsidP="004B384B">
      <w:pPr>
        <w:pStyle w:val="ListParagraph"/>
        <w:numPr>
          <w:ilvl w:val="2"/>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Username: </w:t>
      </w:r>
      <w:proofErr w:type="spellStart"/>
      <w:r w:rsidRPr="00470243">
        <w:rPr>
          <w:rFonts w:ascii="Times New Roman" w:eastAsia="Times New Roman" w:hAnsi="Times New Roman" w:cs="Times New Roman"/>
          <w:sz w:val="24"/>
          <w:szCs w:val="24"/>
        </w:rPr>
        <w:t>postgres</w:t>
      </w:r>
      <w:proofErr w:type="spellEnd"/>
    </w:p>
    <w:p w14:paraId="47BC202A" w14:textId="444E2E55" w:rsidR="004B384B" w:rsidRDefault="004B384B" w:rsidP="004B384B">
      <w:pPr>
        <w:pStyle w:val="ListParagraph"/>
        <w:numPr>
          <w:ilvl w:val="2"/>
          <w:numId w:val="3"/>
        </w:num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Password: Passw0rd!</w:t>
      </w:r>
    </w:p>
    <w:p w14:paraId="3B53A883" w14:textId="5FB283B4" w:rsidR="00E437E3" w:rsidRDefault="00E437E3" w:rsidP="00E437E3">
      <w:pPr>
        <w:shd w:val="clear" w:color="auto" w:fill="FFFFFF"/>
        <w:spacing w:line="331" w:lineRule="auto"/>
        <w:rPr>
          <w:rFonts w:ascii="Times New Roman" w:eastAsia="Times New Roman" w:hAnsi="Times New Roman" w:cs="Times New Roman"/>
          <w:sz w:val="24"/>
          <w:szCs w:val="24"/>
          <w:highlight w:val="white"/>
        </w:rPr>
      </w:pPr>
      <w:r w:rsidRPr="00E437E3">
        <w:rPr>
          <w:rFonts w:ascii="Times New Roman" w:eastAsia="Times New Roman" w:hAnsi="Times New Roman" w:cs="Times New Roman"/>
          <w:sz w:val="24"/>
          <w:szCs w:val="24"/>
          <w:highlight w:val="white"/>
        </w:rPr>
        <w:t xml:space="preserve">The steps to prepare the medical dataset within </w:t>
      </w:r>
      <w:r>
        <w:rPr>
          <w:rFonts w:ascii="Times New Roman" w:eastAsia="Times New Roman" w:hAnsi="Times New Roman" w:cs="Times New Roman"/>
          <w:sz w:val="24"/>
          <w:szCs w:val="24"/>
          <w:highlight w:val="white"/>
        </w:rPr>
        <w:t>Tableau</w:t>
      </w:r>
      <w:r w:rsidRPr="00E437E3">
        <w:rPr>
          <w:rFonts w:ascii="Times New Roman" w:eastAsia="Times New Roman" w:hAnsi="Times New Roman" w:cs="Times New Roman"/>
          <w:sz w:val="24"/>
          <w:szCs w:val="24"/>
          <w:highlight w:val="white"/>
        </w:rPr>
        <w:t xml:space="preserve"> include: </w:t>
      </w:r>
    </w:p>
    <w:p w14:paraId="5E283F95" w14:textId="73369E84" w:rsidR="00AD36FA" w:rsidRPr="00AD36FA" w:rsidRDefault="00AD36FA" w:rsidP="00AD36FA">
      <w:pPr>
        <w:pStyle w:val="ListParagraph"/>
        <w:numPr>
          <w:ilvl w:val="0"/>
          <w:numId w:val="3"/>
        </w:numPr>
        <w:shd w:val="clear" w:color="auto" w:fill="FFFFFF"/>
        <w:spacing w:line="331"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Drag and drop tables “patient”, “location”, “complication”, and “</w:t>
      </w:r>
      <w:proofErr w:type="spellStart"/>
      <w:r>
        <w:rPr>
          <w:rFonts w:ascii="Times New Roman" w:eastAsia="Times New Roman" w:hAnsi="Times New Roman" w:cs="Times New Roman"/>
          <w:sz w:val="24"/>
          <w:szCs w:val="24"/>
          <w:highlight w:val="white"/>
        </w:rPr>
        <w:t>servicesaddon</w:t>
      </w:r>
      <w:proofErr w:type="spellEnd"/>
      <w:r>
        <w:rPr>
          <w:rFonts w:ascii="Times New Roman" w:eastAsia="Times New Roman" w:hAnsi="Times New Roman" w:cs="Times New Roman"/>
          <w:sz w:val="24"/>
          <w:szCs w:val="24"/>
          <w:highlight w:val="white"/>
        </w:rPr>
        <w:t xml:space="preserve">”. The associated underlying SQL queries can be </w:t>
      </w:r>
      <w:proofErr w:type="gramStart"/>
      <w:r>
        <w:rPr>
          <w:rFonts w:ascii="Times New Roman" w:eastAsia="Times New Roman" w:hAnsi="Times New Roman" w:cs="Times New Roman"/>
          <w:sz w:val="24"/>
          <w:szCs w:val="24"/>
          <w:highlight w:val="white"/>
        </w:rPr>
        <w:t>found</w:t>
      </w:r>
      <w:proofErr w:type="gramEnd"/>
      <w:r>
        <w:rPr>
          <w:rFonts w:ascii="Times New Roman" w:eastAsia="Times New Roman" w:hAnsi="Times New Roman" w:cs="Times New Roman"/>
          <w:sz w:val="24"/>
          <w:szCs w:val="24"/>
          <w:highlight w:val="white"/>
        </w:rPr>
        <w:t xml:space="preserve"> </w:t>
      </w:r>
    </w:p>
    <w:p w14:paraId="4D73F4E8" w14:textId="7BBD2FCA" w:rsidR="00E437E3" w:rsidRDefault="00AD36FA"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23DF4EB2" wp14:editId="4EDA57B2">
            <wp:extent cx="5943600" cy="4163060"/>
            <wp:effectExtent l="0" t="0" r="0" b="8890"/>
            <wp:docPr id="819119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19517" name="Picture 1" descr="A screenshot of a computer&#10;&#10;Description automatically generated"/>
                    <pic:cNvPicPr/>
                  </pic:nvPicPr>
                  <pic:blipFill>
                    <a:blip r:embed="rId9"/>
                    <a:stretch>
                      <a:fillRect/>
                    </a:stretch>
                  </pic:blipFill>
                  <pic:spPr>
                    <a:xfrm>
                      <a:off x="0" y="0"/>
                      <a:ext cx="5943600" cy="4163060"/>
                    </a:xfrm>
                    <a:prstGeom prst="rect">
                      <a:avLst/>
                    </a:prstGeom>
                  </pic:spPr>
                </pic:pic>
              </a:graphicData>
            </a:graphic>
          </wp:inline>
        </w:drawing>
      </w:r>
    </w:p>
    <w:p w14:paraId="42F70F22" w14:textId="5EB38A21" w:rsidR="00B850A5" w:rsidRDefault="00B850A5" w:rsidP="00E437E3">
      <w:pPr>
        <w:shd w:val="clear" w:color="auto" w:fill="FFFFFF"/>
        <w:spacing w:line="331" w:lineRule="auto"/>
        <w:rPr>
          <w:rFonts w:ascii="Times New Roman" w:eastAsia="Times New Roman" w:hAnsi="Times New Roman" w:cs="Times New Roman"/>
          <w:sz w:val="24"/>
          <w:szCs w:val="24"/>
        </w:rPr>
      </w:pPr>
      <w:r>
        <w:rPr>
          <w:noProof/>
        </w:rPr>
        <w:lastRenderedPageBreak/>
        <w:drawing>
          <wp:inline distT="0" distB="0" distL="0" distR="0" wp14:anchorId="28C6EFC7" wp14:editId="4D157FC6">
            <wp:extent cx="5943600" cy="4457700"/>
            <wp:effectExtent l="0" t="0" r="0" b="0"/>
            <wp:docPr id="140393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3656" name="Picture 1" descr="A screenshot of a computer&#10;&#10;Description automatically generated"/>
                    <pic:cNvPicPr/>
                  </pic:nvPicPr>
                  <pic:blipFill>
                    <a:blip r:embed="rId10"/>
                    <a:stretch>
                      <a:fillRect/>
                    </a:stretch>
                  </pic:blipFill>
                  <pic:spPr>
                    <a:xfrm>
                      <a:off x="0" y="0"/>
                      <a:ext cx="5943600" cy="4457700"/>
                    </a:xfrm>
                    <a:prstGeom prst="rect">
                      <a:avLst/>
                    </a:prstGeom>
                  </pic:spPr>
                </pic:pic>
              </a:graphicData>
            </a:graphic>
          </wp:inline>
        </w:drawing>
      </w:r>
    </w:p>
    <w:p w14:paraId="6C1F2278"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4BCA5569"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7FDAA3FB"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6ADBDF8D"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2318AD90"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6BC5178E"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518A831A"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75381213"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25E5D9BB"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60B93BE9"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4A02E88C"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53B3A522"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0E292310"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4836AF80"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0F49C23E"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58A13BDA" w14:textId="4D967CAA" w:rsidR="00B850A5"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Underlying SQL for patient table</w:t>
      </w:r>
    </w:p>
    <w:p w14:paraId="70500C51" w14:textId="65C74DD7" w:rsidR="00F32AB2" w:rsidRDefault="00F32AB2"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2A022F49" wp14:editId="3399CA00">
            <wp:extent cx="5943600" cy="4465320"/>
            <wp:effectExtent l="0" t="0" r="0" b="0"/>
            <wp:docPr id="742875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75889" name="Picture 1" descr="A screenshot of a computer&#10;&#10;Description automatically generated"/>
                    <pic:cNvPicPr/>
                  </pic:nvPicPr>
                  <pic:blipFill>
                    <a:blip r:embed="rId11"/>
                    <a:stretch>
                      <a:fillRect/>
                    </a:stretch>
                  </pic:blipFill>
                  <pic:spPr>
                    <a:xfrm>
                      <a:off x="0" y="0"/>
                      <a:ext cx="5943600" cy="4465320"/>
                    </a:xfrm>
                    <a:prstGeom prst="rect">
                      <a:avLst/>
                    </a:prstGeom>
                  </pic:spPr>
                </pic:pic>
              </a:graphicData>
            </a:graphic>
          </wp:inline>
        </w:drawing>
      </w:r>
    </w:p>
    <w:p w14:paraId="097D6F06"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3E2733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94F46A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795951B"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6909CB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3D7B606"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7768C7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29FB8D9"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BBAD4C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2208147"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2F3501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1D17BF9"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24B254C5"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68EEADE"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7AABF7C" w14:textId="45C60B2E" w:rsidR="00B850A5"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Underlying SQL for complication table</w:t>
      </w:r>
    </w:p>
    <w:p w14:paraId="1A0F42DE" w14:textId="4169172C" w:rsidR="00F32AB2" w:rsidRDefault="00F32AB2"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4674C1F9" wp14:editId="34E473A5">
            <wp:extent cx="5943600" cy="4431665"/>
            <wp:effectExtent l="0" t="0" r="0" b="6985"/>
            <wp:docPr id="664754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54362" name="Picture 1" descr="A screenshot of a computer&#10;&#10;Description automatically generated"/>
                    <pic:cNvPicPr/>
                  </pic:nvPicPr>
                  <pic:blipFill>
                    <a:blip r:embed="rId12"/>
                    <a:stretch>
                      <a:fillRect/>
                    </a:stretch>
                  </pic:blipFill>
                  <pic:spPr>
                    <a:xfrm>
                      <a:off x="0" y="0"/>
                      <a:ext cx="5943600" cy="4431665"/>
                    </a:xfrm>
                    <a:prstGeom prst="rect">
                      <a:avLst/>
                    </a:prstGeom>
                  </pic:spPr>
                </pic:pic>
              </a:graphicData>
            </a:graphic>
          </wp:inline>
        </w:drawing>
      </w:r>
    </w:p>
    <w:p w14:paraId="287A6001"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18C995DB"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33EF52A9"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482D3DCB"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7D4DA3A4"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59D88475"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590095AE"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3DF5CAEF"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04ACA446"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60096DB4"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125A1E20"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5D415BB3"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3D819893"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340E484F" w14:textId="77777777" w:rsidR="00B850A5" w:rsidRDefault="00B850A5" w:rsidP="00B850A5">
      <w:pPr>
        <w:shd w:val="clear" w:color="auto" w:fill="FFFFFF"/>
        <w:spacing w:line="331" w:lineRule="auto"/>
        <w:rPr>
          <w:rFonts w:ascii="Times New Roman" w:eastAsia="Times New Roman" w:hAnsi="Times New Roman" w:cs="Times New Roman"/>
          <w:sz w:val="24"/>
          <w:szCs w:val="24"/>
        </w:rPr>
      </w:pPr>
    </w:p>
    <w:p w14:paraId="0DE62B15" w14:textId="5FE20F30" w:rsidR="00B850A5"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Underlying SQL for location table</w:t>
      </w:r>
    </w:p>
    <w:p w14:paraId="06CEF484" w14:textId="3D25A526" w:rsidR="00F32AB2" w:rsidRDefault="00F32AB2"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380622F2" wp14:editId="7B4C70E9">
            <wp:extent cx="5943600" cy="4472940"/>
            <wp:effectExtent l="0" t="0" r="0" b="3810"/>
            <wp:docPr id="1799966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66841" name="Picture 1" descr="A screenshot of a computer&#10;&#10;Description automatically generated"/>
                    <pic:cNvPicPr/>
                  </pic:nvPicPr>
                  <pic:blipFill>
                    <a:blip r:embed="rId13"/>
                    <a:stretch>
                      <a:fillRect/>
                    </a:stretch>
                  </pic:blipFill>
                  <pic:spPr>
                    <a:xfrm>
                      <a:off x="0" y="0"/>
                      <a:ext cx="5943600" cy="4472940"/>
                    </a:xfrm>
                    <a:prstGeom prst="rect">
                      <a:avLst/>
                    </a:prstGeom>
                  </pic:spPr>
                </pic:pic>
              </a:graphicData>
            </a:graphic>
          </wp:inline>
        </w:drawing>
      </w:r>
    </w:p>
    <w:p w14:paraId="0AFE5F65"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6A70315"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542F2B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02CF28B"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842F437"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6EA3C02"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357EFA0"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7F28AF9"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26CE987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7D05C3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CB83D9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E1CB9D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DE75D0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E5A024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4E63A06" w14:textId="7190EA77" w:rsidR="00B850A5"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 xml:space="preserve">Underlying SQL for </w:t>
      </w:r>
      <w:proofErr w:type="spellStart"/>
      <w:r w:rsidRPr="00B850A5">
        <w:rPr>
          <w:rFonts w:ascii="Times New Roman" w:eastAsia="Times New Roman" w:hAnsi="Times New Roman" w:cs="Times New Roman"/>
          <w:sz w:val="24"/>
          <w:szCs w:val="24"/>
        </w:rPr>
        <w:t>servicesaddon</w:t>
      </w:r>
      <w:proofErr w:type="spellEnd"/>
      <w:r w:rsidRPr="00B850A5">
        <w:rPr>
          <w:rFonts w:ascii="Times New Roman" w:eastAsia="Times New Roman" w:hAnsi="Times New Roman" w:cs="Times New Roman"/>
          <w:sz w:val="24"/>
          <w:szCs w:val="24"/>
        </w:rPr>
        <w:t xml:space="preserve"> table</w:t>
      </w:r>
    </w:p>
    <w:p w14:paraId="196ADD0C" w14:textId="7F8AA4EE" w:rsidR="005E3A29" w:rsidRDefault="005E3A29"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01B76F42" wp14:editId="18A1F721">
            <wp:extent cx="5943600" cy="4443095"/>
            <wp:effectExtent l="0" t="0" r="0" b="0"/>
            <wp:docPr id="542949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49864" name="Picture 1" descr="A screenshot of a computer&#10;&#10;Description automatically generated"/>
                    <pic:cNvPicPr/>
                  </pic:nvPicPr>
                  <pic:blipFill>
                    <a:blip r:embed="rId14"/>
                    <a:stretch>
                      <a:fillRect/>
                    </a:stretch>
                  </pic:blipFill>
                  <pic:spPr>
                    <a:xfrm>
                      <a:off x="0" y="0"/>
                      <a:ext cx="5943600" cy="4443095"/>
                    </a:xfrm>
                    <a:prstGeom prst="rect">
                      <a:avLst/>
                    </a:prstGeom>
                  </pic:spPr>
                </pic:pic>
              </a:graphicData>
            </a:graphic>
          </wp:inline>
        </w:drawing>
      </w:r>
    </w:p>
    <w:p w14:paraId="1E0D67BC"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57128C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8C54E7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2EB6312"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387175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0276037"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97386B3"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E038E53"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9206AB2"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060A4B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F8FE92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1530EA3"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65AA835"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D485B0C"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5030BE1" w14:textId="4A41C6ED" w:rsidR="00AD36FA"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Patient-complication relationship</w:t>
      </w:r>
    </w:p>
    <w:p w14:paraId="49B67FFE" w14:textId="10CBBBE3" w:rsidR="00AD36FA" w:rsidRDefault="00F32AB2"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72F3A092" wp14:editId="45E60F7B">
            <wp:extent cx="5943600" cy="4435475"/>
            <wp:effectExtent l="0" t="0" r="0" b="3175"/>
            <wp:docPr id="270398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98204" name="Picture 1" descr="A screenshot of a computer&#10;&#10;Description automatically generated"/>
                    <pic:cNvPicPr/>
                  </pic:nvPicPr>
                  <pic:blipFill>
                    <a:blip r:embed="rId15"/>
                    <a:stretch>
                      <a:fillRect/>
                    </a:stretch>
                  </pic:blipFill>
                  <pic:spPr>
                    <a:xfrm>
                      <a:off x="0" y="0"/>
                      <a:ext cx="5943600" cy="4435475"/>
                    </a:xfrm>
                    <a:prstGeom prst="rect">
                      <a:avLst/>
                    </a:prstGeom>
                  </pic:spPr>
                </pic:pic>
              </a:graphicData>
            </a:graphic>
          </wp:inline>
        </w:drawing>
      </w:r>
    </w:p>
    <w:p w14:paraId="3C6DA647"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2C8DD24C"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4E8EBC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95F5859"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EFB0C9D"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B759C5D"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B46A73E"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651A38CC"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1C6F2E7"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C3212BD"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F0614DC"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DD45AB3"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46EBAC4"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D000CC8"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353EB93" w14:textId="769F7B8B" w:rsidR="00B850A5"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Patient-location relationship</w:t>
      </w:r>
    </w:p>
    <w:p w14:paraId="05B7B74C" w14:textId="715EEFDB" w:rsidR="00F32AB2" w:rsidRDefault="00F32AB2"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6224A8F5" wp14:editId="0AD2C760">
            <wp:extent cx="5943600" cy="4469130"/>
            <wp:effectExtent l="0" t="0" r="0" b="7620"/>
            <wp:docPr id="15517469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6906" name="Picture 1" descr="A screenshot of a computer&#10;&#10;Description automatically generated"/>
                    <pic:cNvPicPr/>
                  </pic:nvPicPr>
                  <pic:blipFill>
                    <a:blip r:embed="rId16"/>
                    <a:stretch>
                      <a:fillRect/>
                    </a:stretch>
                  </pic:blipFill>
                  <pic:spPr>
                    <a:xfrm>
                      <a:off x="0" y="0"/>
                      <a:ext cx="5943600" cy="4469130"/>
                    </a:xfrm>
                    <a:prstGeom prst="rect">
                      <a:avLst/>
                    </a:prstGeom>
                  </pic:spPr>
                </pic:pic>
              </a:graphicData>
            </a:graphic>
          </wp:inline>
        </w:drawing>
      </w:r>
    </w:p>
    <w:p w14:paraId="073225FA"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3381B90"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7023F96"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0937F35"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DD6C87B"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3228337"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3BD3FC3B"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26B32F83"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24A6945"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725AC8BE"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27BB037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5C02D5F2"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0802D5B1"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19D1A62C" w14:textId="77777777" w:rsidR="00B850A5" w:rsidRDefault="00B850A5" w:rsidP="00E437E3">
      <w:pPr>
        <w:shd w:val="clear" w:color="auto" w:fill="FFFFFF"/>
        <w:spacing w:line="331" w:lineRule="auto"/>
        <w:rPr>
          <w:rFonts w:ascii="Times New Roman" w:eastAsia="Times New Roman" w:hAnsi="Times New Roman" w:cs="Times New Roman"/>
          <w:sz w:val="24"/>
          <w:szCs w:val="24"/>
        </w:rPr>
      </w:pPr>
    </w:p>
    <w:p w14:paraId="40AC1C50" w14:textId="72E9C6C5" w:rsidR="00B850A5" w:rsidRPr="00B850A5" w:rsidRDefault="00B850A5" w:rsidP="00B850A5">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sidRPr="00B850A5">
        <w:rPr>
          <w:rFonts w:ascii="Times New Roman" w:eastAsia="Times New Roman" w:hAnsi="Times New Roman" w:cs="Times New Roman"/>
          <w:sz w:val="24"/>
          <w:szCs w:val="24"/>
        </w:rPr>
        <w:lastRenderedPageBreak/>
        <w:t>Patient-location relationship</w:t>
      </w:r>
    </w:p>
    <w:p w14:paraId="114D9A1E" w14:textId="0DE6E0AC" w:rsidR="00F32AB2" w:rsidRPr="00E437E3" w:rsidRDefault="00F32AB2" w:rsidP="00E437E3">
      <w:pPr>
        <w:shd w:val="clear" w:color="auto" w:fill="FFFFFF"/>
        <w:spacing w:line="331" w:lineRule="auto"/>
        <w:rPr>
          <w:rFonts w:ascii="Times New Roman" w:eastAsia="Times New Roman" w:hAnsi="Times New Roman" w:cs="Times New Roman"/>
          <w:sz w:val="24"/>
          <w:szCs w:val="24"/>
        </w:rPr>
      </w:pPr>
      <w:r>
        <w:rPr>
          <w:noProof/>
        </w:rPr>
        <w:drawing>
          <wp:inline distT="0" distB="0" distL="0" distR="0" wp14:anchorId="6D45D769" wp14:editId="688C5315">
            <wp:extent cx="5943600" cy="4478020"/>
            <wp:effectExtent l="0" t="0" r="0" b="0"/>
            <wp:docPr id="1382819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19515" name="Picture 1" descr="A screenshot of a computer&#10;&#10;Description automatically generated"/>
                    <pic:cNvPicPr/>
                  </pic:nvPicPr>
                  <pic:blipFill>
                    <a:blip r:embed="rId17"/>
                    <a:stretch>
                      <a:fillRect/>
                    </a:stretch>
                  </pic:blipFill>
                  <pic:spPr>
                    <a:xfrm>
                      <a:off x="0" y="0"/>
                      <a:ext cx="5943600" cy="4478020"/>
                    </a:xfrm>
                    <a:prstGeom prst="rect">
                      <a:avLst/>
                    </a:prstGeom>
                  </pic:spPr>
                </pic:pic>
              </a:graphicData>
            </a:graphic>
          </wp:inline>
        </w:drawing>
      </w:r>
    </w:p>
    <w:p w14:paraId="46F53414" w14:textId="77777777" w:rsidR="005E3A29" w:rsidRDefault="005E3A29" w:rsidP="004B384B">
      <w:pPr>
        <w:shd w:val="clear" w:color="auto" w:fill="FFFFFF"/>
        <w:spacing w:line="331" w:lineRule="auto"/>
        <w:rPr>
          <w:rFonts w:ascii="Times New Roman" w:eastAsia="Times New Roman" w:hAnsi="Times New Roman" w:cs="Times New Roman"/>
          <w:sz w:val="24"/>
          <w:szCs w:val="24"/>
        </w:rPr>
      </w:pPr>
    </w:p>
    <w:p w14:paraId="6CA54E47" w14:textId="18927DEA" w:rsidR="004B384B" w:rsidRPr="00470243" w:rsidRDefault="006A096A" w:rsidP="004B384B">
      <w:p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The secondary dataset, the Diabetes Health Indicators Dataset, was </w:t>
      </w:r>
      <w:r w:rsidRPr="00470243">
        <w:rPr>
          <w:rFonts w:ascii="Times New Roman" w:eastAsia="Times New Roman" w:hAnsi="Times New Roman" w:cs="Times New Roman"/>
          <w:sz w:val="24"/>
          <w:szCs w:val="24"/>
        </w:rPr>
        <w:t>preemptively</w:t>
      </w:r>
      <w:r w:rsidRPr="00470243">
        <w:rPr>
          <w:rFonts w:ascii="Times New Roman" w:eastAsia="Times New Roman" w:hAnsi="Times New Roman" w:cs="Times New Roman"/>
          <w:sz w:val="24"/>
          <w:szCs w:val="24"/>
        </w:rPr>
        <w:t xml:space="preserve"> cleaned and readied.</w:t>
      </w:r>
    </w:p>
    <w:p w14:paraId="15E31BCD" w14:textId="77777777" w:rsidR="006A096A" w:rsidRPr="00470243" w:rsidRDefault="006A096A" w:rsidP="006A096A">
      <w:pPr>
        <w:shd w:val="clear" w:color="auto" w:fill="FFFFFF"/>
        <w:spacing w:line="331" w:lineRule="auto"/>
        <w:rPr>
          <w:rFonts w:ascii="Times New Roman" w:eastAsia="Times New Roman" w:hAnsi="Times New Roman" w:cs="Times New Roman"/>
          <w:sz w:val="24"/>
          <w:szCs w:val="24"/>
          <w:highlight w:val="white"/>
        </w:rPr>
      </w:pPr>
      <w:r w:rsidRPr="00470243">
        <w:rPr>
          <w:rFonts w:ascii="Times New Roman" w:eastAsia="Times New Roman" w:hAnsi="Times New Roman" w:cs="Times New Roman"/>
          <w:sz w:val="24"/>
          <w:szCs w:val="24"/>
          <w:highlight w:val="white"/>
        </w:rPr>
        <w:t xml:space="preserve">The steps to clean and prepare the medical dataset include: </w:t>
      </w:r>
    </w:p>
    <w:p w14:paraId="5D629E26" w14:textId="59D74343" w:rsidR="00470243" w:rsidRDefault="00470243" w:rsidP="006A096A">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w:t>
      </w:r>
      <w:r w:rsidRPr="00470243">
        <w:rPr>
          <w:rFonts w:ascii="Times New Roman" w:eastAsia="Times New Roman" w:hAnsi="Times New Roman" w:cs="Times New Roman"/>
          <w:sz w:val="24"/>
          <w:szCs w:val="24"/>
        </w:rPr>
        <w:t>diabetes health indicators.csv</w:t>
      </w:r>
      <w:r>
        <w:rPr>
          <w:rFonts w:ascii="Times New Roman" w:eastAsia="Times New Roman" w:hAnsi="Times New Roman" w:cs="Times New Roman"/>
          <w:sz w:val="24"/>
          <w:szCs w:val="24"/>
        </w:rPr>
        <w:t>”</w:t>
      </w:r>
    </w:p>
    <w:p w14:paraId="00000011" w14:textId="1A5C2E22" w:rsidR="000D38A7" w:rsidRDefault="00470243" w:rsidP="006A096A">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“Data” then “New Data </w:t>
      </w:r>
      <w:proofErr w:type="gramStart"/>
      <w:r>
        <w:rPr>
          <w:rFonts w:ascii="Times New Roman" w:eastAsia="Times New Roman" w:hAnsi="Times New Roman" w:cs="Times New Roman"/>
          <w:sz w:val="24"/>
          <w:szCs w:val="24"/>
        </w:rPr>
        <w:t>Source”</w:t>
      </w:r>
      <w:proofErr w:type="gramEnd"/>
    </w:p>
    <w:p w14:paraId="374BD6F2" w14:textId="100B46AA" w:rsidR="00470243" w:rsidRDefault="00470243" w:rsidP="006A096A">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Scroll to “To a File” and select “Microsoft </w:t>
      </w:r>
      <w:proofErr w:type="gramStart"/>
      <w:r>
        <w:rPr>
          <w:rFonts w:ascii="Times New Roman" w:eastAsia="Times New Roman" w:hAnsi="Times New Roman" w:cs="Times New Roman"/>
          <w:sz w:val="24"/>
          <w:szCs w:val="24"/>
        </w:rPr>
        <w:t>Excel”</w:t>
      </w:r>
      <w:proofErr w:type="gramEnd"/>
    </w:p>
    <w:p w14:paraId="0AE2A2C4" w14:textId="5A93C683" w:rsidR="00446BE7" w:rsidRPr="00E437E3" w:rsidRDefault="00470243" w:rsidP="00E437E3">
      <w:pPr>
        <w:pStyle w:val="ListParagraph"/>
        <w:numPr>
          <w:ilvl w:val="0"/>
          <w:numId w:val="3"/>
        </w:numPr>
        <w:shd w:val="clear" w:color="auto" w:fill="FFFFFF"/>
        <w:spacing w:line="33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w:t>
      </w:r>
      <w:r w:rsidRPr="00470243">
        <w:rPr>
          <w:rFonts w:ascii="Times New Roman" w:eastAsia="Times New Roman" w:hAnsi="Times New Roman" w:cs="Times New Roman"/>
          <w:sz w:val="24"/>
          <w:szCs w:val="24"/>
        </w:rPr>
        <w:t>diabetes health indicators.csv</w:t>
      </w:r>
      <w:r>
        <w:rPr>
          <w:rFonts w:ascii="Times New Roman" w:eastAsia="Times New Roman" w:hAnsi="Times New Roman" w:cs="Times New Roman"/>
          <w:sz w:val="24"/>
          <w:szCs w:val="24"/>
        </w:rPr>
        <w:t xml:space="preserve">” from Download </w:t>
      </w:r>
      <w:proofErr w:type="gramStart"/>
      <w:r>
        <w:rPr>
          <w:rFonts w:ascii="Times New Roman" w:eastAsia="Times New Roman" w:hAnsi="Times New Roman" w:cs="Times New Roman"/>
          <w:sz w:val="24"/>
          <w:szCs w:val="24"/>
        </w:rPr>
        <w:t>folder</w:t>
      </w:r>
      <w:proofErr w:type="gramEnd"/>
      <w:r>
        <w:rPr>
          <w:rFonts w:ascii="Times New Roman" w:eastAsia="Times New Roman" w:hAnsi="Times New Roman" w:cs="Times New Roman"/>
          <w:sz w:val="24"/>
          <w:szCs w:val="24"/>
        </w:rPr>
        <w:t xml:space="preserve"> </w:t>
      </w:r>
    </w:p>
    <w:p w14:paraId="74BA9477" w14:textId="77777777" w:rsidR="00446BE7" w:rsidRPr="00470243" w:rsidRDefault="00446BE7">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58D3DE8A" w14:textId="77777777" w:rsidR="00446BE7" w:rsidRPr="00470243" w:rsidRDefault="00446BE7">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4B7C84CA" w14:textId="77777777" w:rsidR="00B850A5" w:rsidRDefault="00B850A5">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10435B51" w14:textId="77777777" w:rsidR="00B850A5" w:rsidRDefault="00B850A5">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06805060" w14:textId="77777777" w:rsidR="00B850A5" w:rsidRDefault="00B850A5">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00000012" w14:textId="7548D780"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lastRenderedPageBreak/>
        <w:t xml:space="preserve">4 </w:t>
      </w:r>
      <w:r w:rsidR="004B75AF" w:rsidRPr="00470243">
        <w:rPr>
          <w:rFonts w:ascii="Times New Roman" w:eastAsia="Times New Roman" w:hAnsi="Times New Roman" w:cs="Times New Roman"/>
          <w:b/>
          <w:sz w:val="28"/>
          <w:szCs w:val="28"/>
        </w:rPr>
        <w:t>Dashboard Creation</w:t>
      </w:r>
    </w:p>
    <w:p w14:paraId="727C6116" w14:textId="223B4C1C" w:rsidR="00446BE7" w:rsidRPr="00470243" w:rsidRDefault="00446BE7">
      <w:pPr>
        <w:shd w:val="clear" w:color="auto" w:fill="FFFFFF"/>
        <w:spacing w:line="331" w:lineRule="auto"/>
        <w:rPr>
          <w:rFonts w:ascii="Times New Roman" w:eastAsia="Times New Roman" w:hAnsi="Times New Roman" w:cs="Times New Roman"/>
          <w:b/>
          <w:bCs/>
          <w:sz w:val="24"/>
          <w:szCs w:val="24"/>
        </w:rPr>
      </w:pPr>
      <w:r w:rsidRPr="00470243">
        <w:rPr>
          <w:rFonts w:ascii="Times New Roman" w:eastAsia="Times New Roman" w:hAnsi="Times New Roman" w:cs="Times New Roman"/>
          <w:sz w:val="24"/>
          <w:szCs w:val="24"/>
        </w:rPr>
        <w:t>The dashboard was constructed from a combination of two stories, each comprising two and four visualizations, respectively. The initial story consists of a color-coded map that illustrates the state-wise percentage of high-risk complications</w:t>
      </w:r>
      <w:r w:rsidR="00F806CE" w:rsidRPr="00470243">
        <w:rPr>
          <w:rFonts w:ascii="Times New Roman" w:eastAsia="Times New Roman" w:hAnsi="Times New Roman" w:cs="Times New Roman"/>
          <w:sz w:val="24"/>
          <w:szCs w:val="24"/>
        </w:rPr>
        <w:t xml:space="preserve"> and a corresponding bar chart pinpointing the states with the highest percentage of high-risk complications</w:t>
      </w:r>
      <w:r w:rsidRPr="00470243">
        <w:rPr>
          <w:rFonts w:ascii="Times New Roman" w:eastAsia="Times New Roman" w:hAnsi="Times New Roman" w:cs="Times New Roman"/>
          <w:sz w:val="24"/>
          <w:szCs w:val="24"/>
        </w:rPr>
        <w:t>.</w:t>
      </w:r>
      <w:r w:rsidR="00F806CE" w:rsidRPr="00470243">
        <w:rPr>
          <w:rFonts w:ascii="Times New Roman" w:eastAsia="Times New Roman" w:hAnsi="Times New Roman" w:cs="Times New Roman"/>
          <w:sz w:val="24"/>
          <w:szCs w:val="24"/>
        </w:rPr>
        <w:t xml:space="preserve"> </w:t>
      </w:r>
      <w:proofErr w:type="gramStart"/>
      <w:r w:rsidR="00F806CE" w:rsidRPr="00470243">
        <w:rPr>
          <w:rFonts w:ascii="Times New Roman" w:eastAsia="Times New Roman" w:hAnsi="Times New Roman" w:cs="Times New Roman"/>
          <w:sz w:val="24"/>
          <w:szCs w:val="24"/>
        </w:rPr>
        <w:t>Additionally</w:t>
      </w:r>
      <w:proofErr w:type="gramEnd"/>
      <w:r w:rsidR="00F806CE" w:rsidRPr="00470243">
        <w:rPr>
          <w:rFonts w:ascii="Times New Roman" w:eastAsia="Times New Roman" w:hAnsi="Times New Roman" w:cs="Times New Roman"/>
          <w:sz w:val="24"/>
          <w:szCs w:val="24"/>
        </w:rPr>
        <w:t xml:space="preserve"> within the story, there are five filters available: state, patient's diabetes status, gender, patient's overweight status, and age. </w:t>
      </w:r>
      <w:r w:rsidR="00835D01" w:rsidRPr="00470243">
        <w:rPr>
          <w:rFonts w:ascii="Times New Roman" w:eastAsia="Times New Roman" w:hAnsi="Times New Roman" w:cs="Times New Roman"/>
          <w:sz w:val="24"/>
          <w:szCs w:val="24"/>
        </w:rPr>
        <w:t xml:space="preserve">The second story comprises four color-coded charts that depict the male-to-female ratio across various demographics. The chart in the top left corner is a pie chart displaying the distribution of males and females within the secondary dataset. The chart in the top right corner is a bar chart that compares the distribution of positive heart disease attack cases by age. The chart in the bottom left corner is a bar chart comparing the distribution of positive diabetes cases by age. Finally, the chart in the bottom right corner is a bar chart that compares the distribution of positive high blood pressure cases by age. </w:t>
      </w:r>
      <w:r w:rsidR="00300B28" w:rsidRPr="00470243">
        <w:rPr>
          <w:rFonts w:ascii="Times New Roman" w:eastAsia="Times New Roman" w:hAnsi="Times New Roman" w:cs="Times New Roman"/>
          <w:sz w:val="24"/>
          <w:szCs w:val="24"/>
        </w:rPr>
        <w:t>Lastly, the dashboard was crafted to ensure universal accessibility for all viewers. This was achieved by employing color palettes that accommodate those with color blindness, utilizing straightforward yet impactful visuals, and providing an online dashboard to ensure accessibility for all.</w:t>
      </w:r>
    </w:p>
    <w:p w14:paraId="4C47685A" w14:textId="3DB83DC5" w:rsidR="00F806CE" w:rsidRPr="00470243" w:rsidRDefault="00F806CE">
      <w:pPr>
        <w:shd w:val="clear" w:color="auto" w:fill="FFFFFF"/>
        <w:spacing w:line="331" w:lineRule="auto"/>
        <w:rPr>
          <w:rFonts w:ascii="Times New Roman" w:eastAsia="Times New Roman" w:hAnsi="Times New Roman" w:cs="Times New Roman"/>
          <w:sz w:val="24"/>
          <w:szCs w:val="24"/>
        </w:rPr>
      </w:pPr>
    </w:p>
    <w:p w14:paraId="00000015" w14:textId="27813DD1" w:rsidR="000D38A7" w:rsidRPr="00470243" w:rsidRDefault="00000000" w:rsidP="00300B28">
      <w:p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b/>
          <w:sz w:val="28"/>
          <w:szCs w:val="28"/>
        </w:rPr>
        <w:t>5 Results</w:t>
      </w:r>
    </w:p>
    <w:p w14:paraId="01B42575" w14:textId="209A02A8" w:rsidR="00300B28" w:rsidRPr="00470243" w:rsidRDefault="00300B28">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Executive leaders could utilize the map within story one to determine where within the United States there are higher high-risk complications rates. This factor would aid executive leaders in determining where to allocate more resources due to higher probability of patients’ complication. Executive leaders could also utilize story two to determine a consensus of patient demographic that is more prone to health issues which could lead to higher high-risk complication rates. By knowing the most at-risk demographics, executive leaders could then provide more resources to areas with high concentrations of this population.</w:t>
      </w:r>
    </w:p>
    <w:p w14:paraId="00000017" w14:textId="77777777" w:rsidR="000D38A7" w:rsidRPr="00470243" w:rsidRDefault="000D38A7">
      <w:pPr>
        <w:pBdr>
          <w:bottom w:val="none" w:sz="0" w:space="10" w:color="auto"/>
        </w:pBdr>
        <w:shd w:val="clear" w:color="auto" w:fill="FFFFFF"/>
        <w:spacing w:line="331" w:lineRule="auto"/>
        <w:rPr>
          <w:rFonts w:ascii="Times New Roman" w:eastAsia="Times New Roman" w:hAnsi="Times New Roman" w:cs="Times New Roman"/>
          <w:b/>
          <w:sz w:val="28"/>
          <w:szCs w:val="28"/>
        </w:rPr>
      </w:pPr>
    </w:p>
    <w:p w14:paraId="00000018"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t>6 Limitations</w:t>
      </w:r>
    </w:p>
    <w:p w14:paraId="16E5C0A9" w14:textId="037DEBB9" w:rsidR="00087273" w:rsidRPr="00470243" w:rsidRDefault="00087273" w:rsidP="00087273">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One limitation of this data analysis is the disparity in the number of entries between the two datasets. The WGU medical dataset comprises 10,000 entries, whereas the secondary dataset consists of 253,681 entries. This difference in scale could potentially result in a loss of detail and resolution, possibly leading to the omission of valuable insights when working with the larger dataset to the small dataset.</w:t>
      </w:r>
    </w:p>
    <w:p w14:paraId="7739BCD8" w14:textId="225EAC51" w:rsidR="00087273" w:rsidRPr="00470243" w:rsidRDefault="00087273" w:rsidP="00087273">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lastRenderedPageBreak/>
        <w:t>Another limitation stems from the fact that the two datasets share only a small subset of features in common. This limited overlap makes it challenging to apply insights gained from the secondary dataset to the primary one when dealing with non-transferable features.</w:t>
      </w:r>
    </w:p>
    <w:p w14:paraId="7B706850" w14:textId="758362E3" w:rsidR="00087273" w:rsidRPr="00470243" w:rsidRDefault="00087273" w:rsidP="00087273">
      <w:pPr>
        <w:pBdr>
          <w:bottom w:val="none" w:sz="0" w:space="10" w:color="auto"/>
        </w:pBd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Additionally, the secondary dataset, sourced from Kaggle, may carry potential errors due to inaccurate or unverified responses during data collection and preparation. Similarly, the medical dataset from WGU is unverified and lacks supporting documentation, which makes it difficult to validate the use case and contextual information surrounding the data</w:t>
      </w:r>
      <w:r w:rsidR="008E2DC1" w:rsidRPr="00470243">
        <w:rPr>
          <w:rFonts w:ascii="Times New Roman" w:eastAsia="Times New Roman" w:hAnsi="Times New Roman" w:cs="Times New Roman"/>
          <w:sz w:val="24"/>
          <w:szCs w:val="24"/>
        </w:rPr>
        <w:t>.</w:t>
      </w:r>
    </w:p>
    <w:p w14:paraId="0000001A" w14:textId="77777777" w:rsidR="000D38A7" w:rsidRPr="00470243" w:rsidRDefault="000D38A7">
      <w:pPr>
        <w:pBdr>
          <w:bottom w:val="none" w:sz="0" w:space="10" w:color="auto"/>
        </w:pBdr>
        <w:shd w:val="clear" w:color="auto" w:fill="FFFFFF"/>
        <w:spacing w:line="331" w:lineRule="auto"/>
        <w:rPr>
          <w:rFonts w:ascii="Times New Roman" w:eastAsia="Times New Roman" w:hAnsi="Times New Roman" w:cs="Times New Roman"/>
          <w:b/>
          <w:sz w:val="21"/>
          <w:szCs w:val="21"/>
          <w:highlight w:val="white"/>
        </w:rPr>
      </w:pPr>
    </w:p>
    <w:p w14:paraId="0000001B"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8"/>
          <w:szCs w:val="28"/>
        </w:rPr>
      </w:pPr>
      <w:r w:rsidRPr="00470243">
        <w:rPr>
          <w:rFonts w:ascii="Times New Roman" w:eastAsia="Times New Roman" w:hAnsi="Times New Roman" w:cs="Times New Roman"/>
          <w:b/>
          <w:sz w:val="28"/>
          <w:szCs w:val="28"/>
        </w:rPr>
        <w:t>7 Supporting Documentation</w:t>
      </w:r>
    </w:p>
    <w:p w14:paraId="0000001C"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4"/>
          <w:szCs w:val="24"/>
        </w:rPr>
      </w:pPr>
      <w:r w:rsidRPr="00470243">
        <w:rPr>
          <w:rFonts w:ascii="Times New Roman" w:eastAsia="Times New Roman" w:hAnsi="Times New Roman" w:cs="Times New Roman"/>
          <w:b/>
          <w:sz w:val="24"/>
          <w:szCs w:val="24"/>
        </w:rPr>
        <w:t>7.1 Video</w:t>
      </w:r>
    </w:p>
    <w:p w14:paraId="0000001D" w14:textId="77777777" w:rsidR="000D38A7" w:rsidRPr="00470243" w:rsidRDefault="00000000">
      <w:pPr>
        <w:pBdr>
          <w:bottom w:val="none" w:sz="0" w:space="10" w:color="auto"/>
        </w:pBdr>
        <w:shd w:val="clear" w:color="auto" w:fill="FFFFFF"/>
        <w:spacing w:line="397"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This can be found within the attached file ‘Panopto Recording’.</w:t>
      </w:r>
    </w:p>
    <w:p w14:paraId="0000001E" w14:textId="77777777" w:rsidR="000D38A7" w:rsidRPr="00470243" w:rsidRDefault="00000000">
      <w:pPr>
        <w:pBdr>
          <w:bottom w:val="none" w:sz="0" w:space="10" w:color="auto"/>
        </w:pBdr>
        <w:shd w:val="clear" w:color="auto" w:fill="FFFFFF"/>
        <w:spacing w:line="331" w:lineRule="auto"/>
        <w:rPr>
          <w:rFonts w:ascii="Times New Roman" w:eastAsia="Times New Roman" w:hAnsi="Times New Roman" w:cs="Times New Roman"/>
          <w:b/>
          <w:sz w:val="24"/>
          <w:szCs w:val="24"/>
        </w:rPr>
      </w:pPr>
      <w:r w:rsidRPr="00470243">
        <w:rPr>
          <w:rFonts w:ascii="Times New Roman" w:eastAsia="Times New Roman" w:hAnsi="Times New Roman" w:cs="Times New Roman"/>
          <w:b/>
          <w:sz w:val="24"/>
          <w:szCs w:val="24"/>
        </w:rPr>
        <w:t>7.2 Sources</w:t>
      </w:r>
    </w:p>
    <w:p w14:paraId="0000001F" w14:textId="77777777" w:rsidR="000D38A7" w:rsidRPr="00470243" w:rsidRDefault="00000000">
      <w:pPr>
        <w:shd w:val="clear" w:color="auto" w:fill="FFFFFF"/>
        <w:spacing w:line="331" w:lineRule="auto"/>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Teboul, Alex. (2021, December). Diabetes Health Indicators Dataset, Version 1. </w:t>
      </w:r>
    </w:p>
    <w:p w14:paraId="00000020" w14:textId="77777777" w:rsidR="000D38A7" w:rsidRPr="00470243" w:rsidRDefault="00000000">
      <w:pPr>
        <w:shd w:val="clear" w:color="auto" w:fill="FFFFFF"/>
        <w:spacing w:line="331" w:lineRule="auto"/>
        <w:ind w:firstLine="720"/>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 xml:space="preserve">Retrieved December 19, </w:t>
      </w:r>
      <w:proofErr w:type="gramStart"/>
      <w:r w:rsidRPr="00470243">
        <w:rPr>
          <w:rFonts w:ascii="Times New Roman" w:eastAsia="Times New Roman" w:hAnsi="Times New Roman" w:cs="Times New Roman"/>
          <w:sz w:val="24"/>
          <w:szCs w:val="24"/>
        </w:rPr>
        <w:t>2022</w:t>
      </w:r>
      <w:proofErr w:type="gramEnd"/>
      <w:r w:rsidRPr="00470243">
        <w:rPr>
          <w:rFonts w:ascii="Times New Roman" w:eastAsia="Times New Roman" w:hAnsi="Times New Roman" w:cs="Times New Roman"/>
          <w:sz w:val="24"/>
          <w:szCs w:val="24"/>
        </w:rPr>
        <w:t xml:space="preserve"> from </w:t>
      </w:r>
    </w:p>
    <w:p w14:paraId="00000021" w14:textId="77777777" w:rsidR="000D38A7" w:rsidRPr="00470243" w:rsidRDefault="00000000">
      <w:pPr>
        <w:shd w:val="clear" w:color="auto" w:fill="FFFFFF"/>
        <w:spacing w:line="331" w:lineRule="auto"/>
        <w:ind w:firstLine="720"/>
        <w:rPr>
          <w:rFonts w:ascii="Times New Roman" w:eastAsia="Times New Roman" w:hAnsi="Times New Roman" w:cs="Times New Roman"/>
          <w:sz w:val="24"/>
          <w:szCs w:val="24"/>
        </w:rPr>
      </w:pPr>
      <w:r w:rsidRPr="00470243">
        <w:rPr>
          <w:rFonts w:ascii="Times New Roman" w:eastAsia="Times New Roman" w:hAnsi="Times New Roman" w:cs="Times New Roman"/>
          <w:sz w:val="24"/>
          <w:szCs w:val="24"/>
        </w:rPr>
        <w:t>https://www.kaggle.com/datasets/alexteboul/diabetes-health-indicators-dataset.</w:t>
      </w:r>
    </w:p>
    <w:p w14:paraId="00000022" w14:textId="77777777" w:rsidR="000D38A7" w:rsidRPr="00470243" w:rsidRDefault="00000000">
      <w:pPr>
        <w:shd w:val="clear" w:color="auto" w:fill="FFFFFF"/>
        <w:spacing w:before="240" w:after="240" w:line="397" w:lineRule="auto"/>
        <w:rPr>
          <w:rFonts w:ascii="Times New Roman" w:eastAsia="Times New Roman" w:hAnsi="Times New Roman" w:cs="Times New Roman"/>
        </w:rPr>
      </w:pPr>
      <w:r w:rsidRPr="00470243">
        <w:rPr>
          <w:rFonts w:ascii="Times New Roman" w:eastAsia="Times New Roman" w:hAnsi="Times New Roman" w:cs="Times New Roman"/>
          <w:sz w:val="24"/>
          <w:szCs w:val="24"/>
        </w:rPr>
        <w:t>Western Governors University. (n.d.). D211 Advanced Data Acquisition. Salt Lake City.</w:t>
      </w:r>
    </w:p>
    <w:sectPr w:rsidR="000D38A7" w:rsidRPr="00470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53962"/>
    <w:multiLevelType w:val="hybridMultilevel"/>
    <w:tmpl w:val="32949F94"/>
    <w:lvl w:ilvl="0" w:tplc="E1EE1F2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A95247"/>
    <w:multiLevelType w:val="hybridMultilevel"/>
    <w:tmpl w:val="28165784"/>
    <w:lvl w:ilvl="0" w:tplc="BD7600D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C4794"/>
    <w:multiLevelType w:val="multilevel"/>
    <w:tmpl w:val="6C125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2087740">
    <w:abstractNumId w:val="2"/>
  </w:num>
  <w:num w:numId="2" w16cid:durableId="954941029">
    <w:abstractNumId w:val="0"/>
  </w:num>
  <w:num w:numId="3" w16cid:durableId="375931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A7"/>
    <w:rsid w:val="0004514F"/>
    <w:rsid w:val="000709FE"/>
    <w:rsid w:val="00087273"/>
    <w:rsid w:val="000D38A7"/>
    <w:rsid w:val="000D4825"/>
    <w:rsid w:val="00100F11"/>
    <w:rsid w:val="00121162"/>
    <w:rsid w:val="00125252"/>
    <w:rsid w:val="00163492"/>
    <w:rsid w:val="002C00AF"/>
    <w:rsid w:val="00300B28"/>
    <w:rsid w:val="003C6BCA"/>
    <w:rsid w:val="00436A15"/>
    <w:rsid w:val="00446BE7"/>
    <w:rsid w:val="00470243"/>
    <w:rsid w:val="00490B9C"/>
    <w:rsid w:val="004B384B"/>
    <w:rsid w:val="004B75AF"/>
    <w:rsid w:val="005D0AAD"/>
    <w:rsid w:val="005E3A29"/>
    <w:rsid w:val="006A096A"/>
    <w:rsid w:val="00835D01"/>
    <w:rsid w:val="008419CD"/>
    <w:rsid w:val="008E2DC1"/>
    <w:rsid w:val="0095316E"/>
    <w:rsid w:val="00A13375"/>
    <w:rsid w:val="00A50B63"/>
    <w:rsid w:val="00AD36FA"/>
    <w:rsid w:val="00B850A5"/>
    <w:rsid w:val="00C3329D"/>
    <w:rsid w:val="00E437E3"/>
    <w:rsid w:val="00F32AB2"/>
    <w:rsid w:val="00F806CE"/>
    <w:rsid w:val="00F9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9EA0"/>
  <w15:docId w15:val="{72A4EE8B-349E-4C3C-8900-12A44951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316E"/>
    <w:pPr>
      <w:ind w:left="720"/>
      <w:contextualSpacing/>
    </w:pPr>
  </w:style>
  <w:style w:type="character" w:styleId="Hyperlink">
    <w:name w:val="Hyperlink"/>
    <w:basedOn w:val="DefaultParagraphFont"/>
    <w:uiPriority w:val="99"/>
    <w:unhideWhenUsed/>
    <w:rsid w:val="00A13375"/>
    <w:rPr>
      <w:color w:val="0000FF" w:themeColor="hyperlink"/>
      <w:u w:val="single"/>
    </w:rPr>
  </w:style>
  <w:style w:type="character" w:styleId="UnresolvedMention">
    <w:name w:val="Unresolved Mention"/>
    <w:basedOn w:val="DefaultParagraphFont"/>
    <w:uiPriority w:val="99"/>
    <w:semiHidden/>
    <w:unhideWhenUsed/>
    <w:rsid w:val="00A13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tableau.com/app/profile/mel.milam/viz/D211_PerformanceAssessment_Dashboard_LoraMilam/D21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14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Lora Milam</cp:lastModifiedBy>
  <cp:revision>5</cp:revision>
  <dcterms:created xsi:type="dcterms:W3CDTF">2023-10-11T23:57:00Z</dcterms:created>
  <dcterms:modified xsi:type="dcterms:W3CDTF">2023-10-18T04:07:00Z</dcterms:modified>
</cp:coreProperties>
</file>