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sz w:val="36"/>
          <w:szCs w:val="36"/>
          <w:lang w:val="en-US" w:eastAsia="zh-CN"/>
        </w:rPr>
        <w:t>别被表象迷惑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今天市场涨的不错。上证指数上涨0.44%，万得指数上涨0.88%。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赚钱效应凸显，整体市场又回到赛道股，而芯光锂表现的时候，医疗和白酒就回调，这是存量资金流动的结果。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一直有提到红利ETF，那么是不是红利ETF就可以投资呢？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这里要区分不同的红利ETF，如果仅看名称，容易被表象迷惑。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红利ETF(510880)和深红利ETF（159905）虽然名称类似，但是本质完全不同。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红利ETF追踪的是上证红利指数，持仓股票以低市盈率的价值股为主，在价值周期，利率上行，流动性收紧的时候表现会比较好。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而深红利ETF（159905）追踪的是深证红利指数，持仓股票以成长股为主，在成长周期，牛市初期上行趋势的时候，深红利表现会更好。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为什么前两年超配深红利，而目前转配上红利，都是周期的原因，如果年初及时止盈，将资金配置到广发中债和上证红利里面，收益率会跑赢沪深300。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仅从估值角度来看，当前二者都是处于低估区域，同时定投是没有问题的。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而从指数的周期性来看，深红利还是处于下行趋势，而上证红利是上行趋势，短期的涨跌无法左右长期的走势。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所以逢低配置红利ETF是没有问题的。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这和沪深300与中证1000的投资是一致的，为什么没有逢低做多沪深300和上证50，因为经过5年的上涨，沪深300和上证50的趋势基本转向了，小盘股指数未来是上行周期。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从今年以来沪深300和中证1000的走势也印证了我们的判断，所以未来接着逢低定投中证1000，盈利后停止。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截至目前成长组合和海外组合的净值均在1以上，对于高风险组合投资，尽量控制在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87C9D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50D36"/>
    <w:rsid w:val="02B73666"/>
    <w:rsid w:val="02B74D4A"/>
    <w:rsid w:val="02C94388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AC1F11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8E6565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CF6515C"/>
    <w:rsid w:val="0D0D7BC1"/>
    <w:rsid w:val="0D0F0370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52895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055A42"/>
    <w:rsid w:val="15121C18"/>
    <w:rsid w:val="151338E0"/>
    <w:rsid w:val="15155544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22EE0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155915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6055F"/>
    <w:rsid w:val="17F7451F"/>
    <w:rsid w:val="17FE2A2B"/>
    <w:rsid w:val="18063266"/>
    <w:rsid w:val="180825F7"/>
    <w:rsid w:val="1808461E"/>
    <w:rsid w:val="180E3989"/>
    <w:rsid w:val="180F5D82"/>
    <w:rsid w:val="18161A7F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375C1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375A0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4771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51C38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14217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B623C7"/>
    <w:rsid w:val="20BB7148"/>
    <w:rsid w:val="20BC7A8B"/>
    <w:rsid w:val="20BE10E5"/>
    <w:rsid w:val="20CE23B8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43299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93535"/>
    <w:rsid w:val="22EA2CA5"/>
    <w:rsid w:val="22FA6B55"/>
    <w:rsid w:val="22FB3BD4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2660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276E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77157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83F9D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67F13"/>
    <w:rsid w:val="2F1A1235"/>
    <w:rsid w:val="2F1D256A"/>
    <w:rsid w:val="2F245A5C"/>
    <w:rsid w:val="2F2E5ABD"/>
    <w:rsid w:val="2F332042"/>
    <w:rsid w:val="2F3760AA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14413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03254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37AD4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24E2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9F52F8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2F47F9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C43EA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B6AEE"/>
    <w:rsid w:val="4634277F"/>
    <w:rsid w:val="4637289E"/>
    <w:rsid w:val="463753C3"/>
    <w:rsid w:val="46403824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C00CA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16DCB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535D8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7F4AD7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4421F3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FC630E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04014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625A7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0D5AF6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33C9F"/>
    <w:rsid w:val="57376A5F"/>
    <w:rsid w:val="573C5B78"/>
    <w:rsid w:val="573D0AF1"/>
    <w:rsid w:val="57427C7F"/>
    <w:rsid w:val="57435665"/>
    <w:rsid w:val="574873E5"/>
    <w:rsid w:val="57494706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37473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17608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75314"/>
    <w:rsid w:val="648A3533"/>
    <w:rsid w:val="64937405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5E76934"/>
    <w:rsid w:val="660E019F"/>
    <w:rsid w:val="66144D53"/>
    <w:rsid w:val="661801E6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56E40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9F848B7"/>
    <w:rsid w:val="6A03200E"/>
    <w:rsid w:val="6A0E2E54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701B4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CFF0C43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71799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00684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AC2D5C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2148A"/>
    <w:rsid w:val="75341A12"/>
    <w:rsid w:val="75396920"/>
    <w:rsid w:val="753B43B7"/>
    <w:rsid w:val="754759BC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4526CF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816E6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8D6A15"/>
    <w:rsid w:val="799B432F"/>
    <w:rsid w:val="79A556E0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938C1"/>
    <w:rsid w:val="7B0D0D21"/>
    <w:rsid w:val="7B0D7A3A"/>
    <w:rsid w:val="7B2072AA"/>
    <w:rsid w:val="7B45257D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070A1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B1BE9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126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2021-11-17T13:10:02Z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