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聊一聊大家关心的一个问题</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最近很多读者关心网格交易，这个策略到底如何使用，新读者朋友想要深入了解。</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今天来聊一聊。</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为什么叫网格交易？</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买入和卖出按照等比例的规则去操作，最终买入和卖出价在纸上画成线就形成了网格。故而叫做网格交易。</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为什么使用网格交易。</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众所周知，A股市场波动大，如果只买不卖，赚钱难度大。以中概互联为例子，18年最低的时候价格是1元，21年最高的时候价格快到3元了。2年多时间涨了1倍多。如果投资者长期定投不卖出，现在赚不了多少。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所以，低买高卖非常适合波动的指数。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原理很简单，那么具体如何操作。</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选择网格交易的品种需要波动大，第二需要品种在安全边际之中。</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长期上涨的品种不适合网格，比如纳斯达克，人家天天新高，何必要买来卖去，直接拿着看着他新高就行了。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不在安全边际的品种也不适合网格，比如煤炭，本来在高位，进去建个底仓，哐当一下子跌30%，必然懵圈。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所以，选择网格交易的品种需要波动大，最好一天涨10%，一天跌10%，这种最适合网格；同时要在安全边际中，保证下跌有限。</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注意这个下跌有限已经限定了——网格的品种是指数，而不是股票，任何股票都有退市的风险，比如之前准备拿新东方和好未来做网格的朋友，就违背了网格的原则。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股票是有退市风险的，所以，如果不能接受本金永久损失风险，不要拿股票网格，说不定你准备网他，结果他反过来把你网住了。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选择好了品种。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具体操作涉及两个方面。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底仓买入，一次买入一部分底仓，紧接着以这个价格为中枢不断网格。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中概互联网格的价格是1.4元。那么在1.4以上就是网格卖出价格，在1.4以下就是网格卖出价格。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网格有大网、小网、中网，不同的网格代表着卖出价格相对于底仓价格的偏离程度。</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假设以5%作为网格的网眼基准点，那么当价格在1.4*1.05的时候就可以卖出一份，盈利5%。回落到1.4重启买入。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市场不可预测，如果底仓建立后，中概下跌变成1.4*0.95的时候，再买入一份，相当于跌了5%开始买入一网。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如此反复，在中枢网格以下买入积累，在中枢网格以上卖出盈利。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种网格的风险点在于极端波动，比如买入后中概持续下跌，跌破1元以下，波动超出投资者心理承受范围内，那么就会导致亏损，所以要严格评估自己所能够承受的最大下跌幅度以及指数的安全边际，这样才能更加安全。</w:t>
      </w: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87C9D"/>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50D36"/>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AC1F11"/>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62698"/>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CF6515C"/>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52895"/>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058ED"/>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055A42"/>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61A7F"/>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375C1"/>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375A0"/>
    <w:rsid w:val="1B642153"/>
    <w:rsid w:val="1B67549D"/>
    <w:rsid w:val="1B6B3D18"/>
    <w:rsid w:val="1B6C3D21"/>
    <w:rsid w:val="1B6E7C9C"/>
    <w:rsid w:val="1B7514A1"/>
    <w:rsid w:val="1B805E0E"/>
    <w:rsid w:val="1B8237F3"/>
    <w:rsid w:val="1B827081"/>
    <w:rsid w:val="1B84771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51C38"/>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CE23B8"/>
    <w:rsid w:val="20F27B4A"/>
    <w:rsid w:val="20F57C72"/>
    <w:rsid w:val="20FA6AC4"/>
    <w:rsid w:val="20FD5720"/>
    <w:rsid w:val="21002645"/>
    <w:rsid w:val="2106733E"/>
    <w:rsid w:val="21131395"/>
    <w:rsid w:val="211818E3"/>
    <w:rsid w:val="211E648D"/>
    <w:rsid w:val="21201F8F"/>
    <w:rsid w:val="21262CCD"/>
    <w:rsid w:val="212819FB"/>
    <w:rsid w:val="212B4714"/>
    <w:rsid w:val="21343299"/>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93535"/>
    <w:rsid w:val="22EA2CA5"/>
    <w:rsid w:val="22FA6B55"/>
    <w:rsid w:val="22FB3BD4"/>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2660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276E"/>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2E5ABD"/>
    <w:rsid w:val="2F332042"/>
    <w:rsid w:val="2F3760AA"/>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F34B7"/>
    <w:rsid w:val="38F3709B"/>
    <w:rsid w:val="38F90230"/>
    <w:rsid w:val="38FD1A2C"/>
    <w:rsid w:val="390424E2"/>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BE64A9"/>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2F47F9"/>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75237"/>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0D5AF6"/>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47A2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17608"/>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1F7A3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E76934"/>
    <w:rsid w:val="660E019F"/>
    <w:rsid w:val="66144D53"/>
    <w:rsid w:val="661801E6"/>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D69B6"/>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9F848B7"/>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701B4"/>
    <w:rsid w:val="6BAA5551"/>
    <w:rsid w:val="6BAF38E0"/>
    <w:rsid w:val="6BB15F6E"/>
    <w:rsid w:val="6BBC0943"/>
    <w:rsid w:val="6BC56273"/>
    <w:rsid w:val="6BCA7DE7"/>
    <w:rsid w:val="6BD04117"/>
    <w:rsid w:val="6BDC571A"/>
    <w:rsid w:val="6BDD3CBC"/>
    <w:rsid w:val="6BDE74B7"/>
    <w:rsid w:val="6BE100B6"/>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CFF0C43"/>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DE28D2"/>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B1BE9"/>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146</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2021-11-18T12:50:14Z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