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一个新的投资品种</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center"/>
        <w:rPr>
          <w:rFonts w:hint="eastAsia" w:ascii="仿宋" w:hAnsi="仿宋" w:eastAsia="仿宋"/>
          <w:b w:val="0"/>
          <w:bCs w:val="0"/>
          <w:sz w:val="24"/>
          <w:szCs w:val="24"/>
        </w:rPr>
      </w:pPr>
    </w:p>
    <w:p>
      <w:p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介绍一个新的投资品种，债基。</w:t>
      </w:r>
    </w:p>
    <w:p>
      <w:pPr>
        <w:jc w:val="left"/>
        <w:rPr>
          <w:rFonts w:hint="eastAsia" w:ascii="仿宋" w:hAnsi="仿宋" w:eastAsia="仿宋"/>
          <w:b w:val="0"/>
          <w:bCs w:val="0"/>
          <w:sz w:val="24"/>
          <w:szCs w:val="24"/>
          <w:lang w:val="en-US" w:eastAsia="zh-CN"/>
        </w:rPr>
      </w:pPr>
    </w:p>
    <w:p>
      <w:pPr>
        <w:jc w:val="left"/>
        <w:rPr>
          <w:rFonts w:hint="eastAsia" w:ascii="仿宋" w:hAnsi="仿宋" w:eastAsia="仿宋"/>
          <w:b/>
          <w:bCs/>
          <w:color w:val="0000FF"/>
          <w:sz w:val="24"/>
          <w:szCs w:val="24"/>
          <w:lang w:val="en-US" w:eastAsia="zh-CN"/>
        </w:rPr>
      </w:pPr>
      <w:r>
        <w:rPr>
          <w:rFonts w:hint="eastAsia" w:ascii="仿宋" w:hAnsi="仿宋" w:eastAsia="仿宋"/>
          <w:b/>
          <w:bCs/>
          <w:color w:val="0000FF"/>
          <w:sz w:val="24"/>
          <w:szCs w:val="24"/>
          <w:lang w:val="en-US" w:eastAsia="zh-CN"/>
        </w:rPr>
        <w:t>债基分为纯债基金、一级债基、二级债基、偏债混合基金。</w:t>
      </w:r>
    </w:p>
    <w:p>
      <w:pPr>
        <w:jc w:val="left"/>
        <w:rPr>
          <w:rFonts w:hint="eastAsia" w:ascii="仿宋" w:hAnsi="仿宋" w:eastAsia="仿宋"/>
          <w:b/>
          <w:bCs/>
          <w:color w:val="0000FF"/>
          <w:sz w:val="24"/>
          <w:szCs w:val="24"/>
          <w:lang w:val="en-US" w:eastAsia="zh-CN"/>
        </w:rPr>
      </w:pPr>
    </w:p>
    <w:p>
      <w:p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其中</w:t>
      </w:r>
      <w:r>
        <w:rPr>
          <w:rFonts w:hint="eastAsia" w:ascii="仿宋" w:hAnsi="仿宋" w:eastAsia="仿宋"/>
          <w:b/>
          <w:bCs/>
          <w:color w:val="0000FF"/>
          <w:sz w:val="24"/>
          <w:szCs w:val="24"/>
          <w:lang w:val="en-US" w:eastAsia="zh-CN"/>
        </w:rPr>
        <w:t>偏债混合基金属于混合基金大类</w:t>
      </w:r>
      <w:r>
        <w:rPr>
          <w:rFonts w:hint="eastAsia" w:ascii="仿宋" w:hAnsi="仿宋" w:eastAsia="仿宋"/>
          <w:b w:val="0"/>
          <w:bCs w:val="0"/>
          <w:sz w:val="24"/>
          <w:szCs w:val="24"/>
          <w:lang w:val="en-US" w:eastAsia="zh-CN"/>
        </w:rPr>
        <w:t>，不过因为股票投资比例低所以也属于类债基范围。</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纯债基金是基金投资标的全部为债券的基金。</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一级债基和二级债基投资标的里面股票投资比例低于20%。他俩的区别是二级债基可以获取A股打新收益，而一级债基现在是没有打新股收益的。</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重点说下偏债混合基金，偏债混合基金股票投资比例大约在20%——40%，基金经理会依据投资策略以及市场环境进行股票、债券的配置。</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因为偏债混合基金持仓股票的仓位高于二级债基，所以偏债混合基金的风险高于二级债基，而收益比二级债基更好。</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当下无论是银行理财产品还是货币基金都打破了刚兑特性，变成浮动收益的净值型产品，那么二级债基或者偏债混合基金就适合可以承担一定波动风险的投资者进行压舱配置的品种。长期来看收益率会比货币基金要高。</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b/>
          <w:bCs/>
          <w:i w:val="0"/>
          <w:caps w:val="0"/>
          <w:color w:val="0000FF"/>
          <w:spacing w:val="0"/>
          <w:sz w:val="24"/>
          <w:szCs w:val="24"/>
          <w:shd w:val="clear" w:fill="FFFFFF"/>
          <w:lang w:val="en-US" w:eastAsia="zh-CN"/>
        </w:rPr>
      </w:pPr>
      <w:r>
        <w:rPr>
          <w:rFonts w:hint="eastAsia" w:asciiTheme="minorEastAsia" w:hAnsiTheme="minorEastAsia" w:cstheme="minorEastAsia"/>
          <w:b/>
          <w:bCs/>
          <w:i w:val="0"/>
          <w:caps w:val="0"/>
          <w:color w:val="0000FF"/>
          <w:spacing w:val="0"/>
          <w:sz w:val="24"/>
          <w:szCs w:val="24"/>
          <w:shd w:val="clear" w:fill="FFFFFF"/>
          <w:lang w:val="en-US" w:eastAsia="zh-CN"/>
        </w:rPr>
        <w:t>投资偏债混合基金需要注意的问题，对于预期年化收益率低于8%的投资者，长期不用的资金可以选择这两类品种，直接一次性配置即可，不需要定投，不需要分批建仓，优选基金经理帮助你打理即可。</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如果预期年化收益率高于10%，基本上偏债混合基金就比较难达到这个目标，这就需要我们投资指数基金。</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说说投资指数基金定投和配置的不同。当全市场处于估值中枢的时候，一般选择定投来逐步积累自己的股权份额，这属于定投指数基金的范畴。</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b/>
          <w:bCs/>
          <w:i w:val="0"/>
          <w:caps w:val="0"/>
          <w:color w:val="0000FF"/>
          <w:spacing w:val="0"/>
          <w:sz w:val="24"/>
          <w:szCs w:val="24"/>
          <w:shd w:val="clear" w:fill="FFFFFF"/>
          <w:lang w:val="en-US" w:eastAsia="zh-CN"/>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而实际上，投资并不是完全这样操作。</w:t>
      </w:r>
      <w:r>
        <w:rPr>
          <w:rFonts w:hint="eastAsia" w:asciiTheme="minorEastAsia" w:hAnsiTheme="minorEastAsia" w:cstheme="minorEastAsia"/>
          <w:b/>
          <w:bCs/>
          <w:i w:val="0"/>
          <w:caps w:val="0"/>
          <w:color w:val="0000FF"/>
          <w:spacing w:val="0"/>
          <w:sz w:val="24"/>
          <w:szCs w:val="24"/>
          <w:shd w:val="clear" w:fill="FFFFFF"/>
          <w:lang w:val="en-US" w:eastAsia="zh-CN"/>
        </w:rPr>
        <w:t>如果在市场极端低位的时候，手握重金没有及时买入，那么将会错过最佳投资机会，所以在市场极端低位的时候会采用直接配置的方式将指数基金仓位直接打到8到9成仓位，然后每月收入结余继续定投。</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b/>
          <w:bCs/>
          <w:i w:val="0"/>
          <w:caps w:val="0"/>
          <w:color w:val="0000FF"/>
          <w:spacing w:val="0"/>
          <w:sz w:val="24"/>
          <w:szCs w:val="24"/>
          <w:shd w:val="clear" w:fill="FFFFFF"/>
          <w:lang w:val="en-US" w:eastAsia="zh-CN"/>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在过往的投资经历中，二师父都精准把握到全市场的阶段性底部，</w:t>
      </w:r>
      <w:r>
        <w:rPr>
          <w:rFonts w:hint="eastAsia" w:asciiTheme="minorEastAsia" w:hAnsiTheme="minorEastAsia" w:cstheme="minorEastAsia"/>
          <w:b/>
          <w:bCs/>
          <w:i w:val="0"/>
          <w:caps w:val="0"/>
          <w:color w:val="0000FF"/>
          <w:spacing w:val="0"/>
          <w:sz w:val="24"/>
          <w:szCs w:val="24"/>
          <w:shd w:val="clear" w:fill="FFFFFF"/>
          <w:lang w:val="en-US" w:eastAsia="zh-CN"/>
        </w:rPr>
        <w:t>一个是2018年10月份，一个是2020年3月份。老读者都不会忘记，我们一起经历过上证综合指数2486点，当时是刘鹤总理讲话之后短期形成政策性底部，二师父至今保留截图记录。</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default" w:asciiTheme="minorEastAsia" w:hAnsiTheme="minorEastAsia" w:cstheme="minorEastAsia"/>
          <w:b/>
          <w:bCs/>
          <w:i w:val="0"/>
          <w:caps w:val="0"/>
          <w:color w:val="0000FF"/>
          <w:spacing w:val="0"/>
          <w:sz w:val="24"/>
          <w:szCs w:val="24"/>
          <w:shd w:val="clear" w:fill="FFFFFF"/>
          <w:lang w:val="en-US" w:eastAsia="zh-CN"/>
        </w:rPr>
      </w:pPr>
      <w:r>
        <w:rPr>
          <w:rFonts w:hint="eastAsia" w:asciiTheme="minorEastAsia" w:hAnsiTheme="minorEastAsia" w:cstheme="minorEastAsia"/>
          <w:b/>
          <w:bCs/>
          <w:i w:val="0"/>
          <w:caps w:val="0"/>
          <w:color w:val="0000FF"/>
          <w:spacing w:val="0"/>
          <w:sz w:val="24"/>
          <w:szCs w:val="24"/>
          <w:shd w:val="clear" w:fill="FFFFFF"/>
          <w:lang w:val="en-US" w:eastAsia="zh-CN"/>
        </w:rPr>
        <w:t>另外一次是2020年3月18日，上证综合指数下探2728，也是短期喊话政策底部形成。</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股市有其自有运行规律，真正的指数投资就是配置+定投，只有绝佳机会到来的时候才一次上仓位，然后卧倒，接着慢慢定投，平滑收益曲线。否则没有底仓，傻傻牛市也定投，就会导致市场上涨越买价格越高，反而变成了追涨。</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目前，老读者仓位肯定都是有的，在两次历史大底的时候二师父都让大家一定要坚守住，多次提醒要么拿住，要么离开永远别入场，否则再次入场基本上就少了很多利润空间。</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FF"/>
          <w:spacing w:val="0"/>
          <w:sz w:val="24"/>
          <w:szCs w:val="24"/>
          <w:shd w:val="clear" w:fill="FFFFFF"/>
          <w:lang w:val="en-US" w:eastAsia="zh-CN"/>
        </w:rPr>
        <w:t>当前市场，极端保守者，最极端保守者仓位一定不要低于5成仓位，不然一轮逼空拉升一定会让你忍不住追。</w:t>
      </w: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那么之前扔掉仓位的朋友或者刚入场的朋友怎么办呢？</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目前也不要定投，找个回调时机，保守投资者直接配置30%的指数+70%的债券，激进投资者直接配置50%指数+50%债券。当有了基本盘之后再定投。</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default" w:asciiTheme="minorEastAsia" w:hAnsiTheme="minorEastAsia" w:cstheme="minorEastAsia"/>
          <w:b/>
          <w:bCs/>
          <w:i w:val="0"/>
          <w:caps w:val="0"/>
          <w:color w:val="0000FF"/>
          <w:spacing w:val="0"/>
          <w:sz w:val="24"/>
          <w:szCs w:val="24"/>
          <w:shd w:val="clear" w:fill="FFFFFF"/>
          <w:lang w:val="en-US" w:eastAsia="zh-CN"/>
        </w:rPr>
      </w:pPr>
      <w:r>
        <w:rPr>
          <w:rFonts w:hint="eastAsia" w:asciiTheme="minorEastAsia" w:hAnsiTheme="minorEastAsia" w:cstheme="minorEastAsia"/>
          <w:b/>
          <w:bCs/>
          <w:i w:val="0"/>
          <w:caps w:val="0"/>
          <w:color w:val="0000FF"/>
          <w:spacing w:val="0"/>
          <w:sz w:val="24"/>
          <w:szCs w:val="24"/>
          <w:shd w:val="clear" w:fill="FFFFFF"/>
          <w:lang w:val="en-US" w:eastAsia="zh-CN"/>
        </w:rPr>
        <w:t>定投不是什么时候都采用的，熊市定投，牛市收割才是钻石玩家，傻傻定投，牛市来了还定投勉强是青铜玩家。我们投资指数一定要做高端玩家，不要被傻瓜定投误导。</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最近大家问题很多，重点说几个，不要嫌我啰嗦，毕竟读者群体多，老读者跟了几年车都差不多老司机了，新读者刚来，还想坐车，那就得讲清楚一点，否则一旦上错黑车有可能人财两空。</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首先，关于是否拿住的问题，</w:t>
      </w:r>
      <w:r>
        <w:rPr>
          <w:rFonts w:hint="eastAsia" w:asciiTheme="minorEastAsia" w:hAnsiTheme="minorEastAsia" w:cstheme="minorEastAsia"/>
          <w:b/>
          <w:bCs/>
          <w:i w:val="0"/>
          <w:caps w:val="0"/>
          <w:color w:val="0000FF"/>
          <w:spacing w:val="0"/>
          <w:sz w:val="24"/>
          <w:szCs w:val="24"/>
          <w:shd w:val="clear" w:fill="FFFFFF"/>
          <w:lang w:val="en-US" w:eastAsia="zh-CN"/>
        </w:rPr>
        <w:t>一定要拿住，只要是投资估值表里面的优质指数和二师父公布的核心资产标的，就要拿住，不要随意扔了波段再接回来，可能就你下个车抽根烟的功夫，复兴号列车就永远远离你了。</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当然，偶尔觉得赚嗨了，扔个10%仓位还能接受，上周5天我们两大组合连续四天新高，当赚了之后偶尔卖出部分是没有问题的，但是一定保证仓位要至少在50%以上，也就是牛市来了你不会追的仓位。</w:t>
      </w: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bookmarkStart w:id="0" w:name="_GoBack"/>
      <w:bookmarkEnd w:id="0"/>
    </w:p>
    <w:p>
      <w:pPr>
        <w:widowControl w:val="0"/>
        <w:numPr>
          <w:ilvl w:val="0"/>
          <w:numId w:val="1"/>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某些标的当前是否可以投，比如中概，比如医疗，注意在市场高位的时候如果指数一直涨就不要定投，看准了就一次多加点仓位，看不准就跟着我的实盘走。</w:t>
      </w:r>
    </w:p>
    <w:p>
      <w:pPr>
        <w:widowControl w:val="0"/>
        <w:numPr>
          <w:numId w:val="0"/>
        </w:numPr>
        <w:jc w:val="left"/>
        <w:rPr>
          <w:rFonts w:hint="default"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numId w:val="0"/>
        </w:numPr>
        <w:jc w:val="left"/>
        <w:rPr>
          <w:rFonts w:hint="default"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p>
      <w:pPr>
        <w:widowControl w:val="0"/>
        <w:numPr>
          <w:ilvl w:val="0"/>
          <w:numId w:val="0"/>
        </w:numPr>
        <w:jc w:val="left"/>
        <w:rPr>
          <w:rFonts w:hint="default"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84E42"/>
    <w:multiLevelType w:val="singleLevel"/>
    <w:tmpl w:val="1CD84E42"/>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1D03A3"/>
    <w:rsid w:val="012225B7"/>
    <w:rsid w:val="01357CF8"/>
    <w:rsid w:val="013D1318"/>
    <w:rsid w:val="014F2F00"/>
    <w:rsid w:val="016561D7"/>
    <w:rsid w:val="016E0C18"/>
    <w:rsid w:val="016E6A11"/>
    <w:rsid w:val="017911DE"/>
    <w:rsid w:val="01992485"/>
    <w:rsid w:val="01A21207"/>
    <w:rsid w:val="01B0300E"/>
    <w:rsid w:val="01CD3735"/>
    <w:rsid w:val="01D92E96"/>
    <w:rsid w:val="01DF5FBF"/>
    <w:rsid w:val="01ED5069"/>
    <w:rsid w:val="01FF2678"/>
    <w:rsid w:val="02007246"/>
    <w:rsid w:val="020F5942"/>
    <w:rsid w:val="02352FDA"/>
    <w:rsid w:val="02392A5E"/>
    <w:rsid w:val="02490659"/>
    <w:rsid w:val="02526FC3"/>
    <w:rsid w:val="0253233F"/>
    <w:rsid w:val="02550F38"/>
    <w:rsid w:val="025E2BF2"/>
    <w:rsid w:val="02712337"/>
    <w:rsid w:val="0279690E"/>
    <w:rsid w:val="027D3452"/>
    <w:rsid w:val="02B01B63"/>
    <w:rsid w:val="02B173EE"/>
    <w:rsid w:val="02B828C6"/>
    <w:rsid w:val="02C26C89"/>
    <w:rsid w:val="02EF2E08"/>
    <w:rsid w:val="03072E4D"/>
    <w:rsid w:val="03175838"/>
    <w:rsid w:val="033067F2"/>
    <w:rsid w:val="0351604A"/>
    <w:rsid w:val="03566640"/>
    <w:rsid w:val="035C2417"/>
    <w:rsid w:val="0382345E"/>
    <w:rsid w:val="038D1EFE"/>
    <w:rsid w:val="03922FDA"/>
    <w:rsid w:val="039B6837"/>
    <w:rsid w:val="03BD51DD"/>
    <w:rsid w:val="03C0719B"/>
    <w:rsid w:val="03DF1681"/>
    <w:rsid w:val="03DF7933"/>
    <w:rsid w:val="03F02B8D"/>
    <w:rsid w:val="03FA535B"/>
    <w:rsid w:val="044C5EC3"/>
    <w:rsid w:val="046026E2"/>
    <w:rsid w:val="046035FE"/>
    <w:rsid w:val="04783295"/>
    <w:rsid w:val="049553C0"/>
    <w:rsid w:val="04C61B7F"/>
    <w:rsid w:val="04E73B55"/>
    <w:rsid w:val="04FB72A0"/>
    <w:rsid w:val="050D082E"/>
    <w:rsid w:val="05170348"/>
    <w:rsid w:val="05307908"/>
    <w:rsid w:val="05323FC3"/>
    <w:rsid w:val="053727F3"/>
    <w:rsid w:val="053E5697"/>
    <w:rsid w:val="05416107"/>
    <w:rsid w:val="054B090C"/>
    <w:rsid w:val="055D3AF2"/>
    <w:rsid w:val="056A0B0F"/>
    <w:rsid w:val="058030D1"/>
    <w:rsid w:val="05803D3D"/>
    <w:rsid w:val="0582440C"/>
    <w:rsid w:val="0589593D"/>
    <w:rsid w:val="05906F05"/>
    <w:rsid w:val="05A4687D"/>
    <w:rsid w:val="05B40E77"/>
    <w:rsid w:val="05CB54AB"/>
    <w:rsid w:val="05E20194"/>
    <w:rsid w:val="06183975"/>
    <w:rsid w:val="06250C56"/>
    <w:rsid w:val="065B3BC8"/>
    <w:rsid w:val="068854FD"/>
    <w:rsid w:val="069B4B97"/>
    <w:rsid w:val="069D5D87"/>
    <w:rsid w:val="06B17B56"/>
    <w:rsid w:val="07087CD9"/>
    <w:rsid w:val="071D0A33"/>
    <w:rsid w:val="072B0ED5"/>
    <w:rsid w:val="07441C4B"/>
    <w:rsid w:val="075B3DFE"/>
    <w:rsid w:val="076C3F6F"/>
    <w:rsid w:val="076D662A"/>
    <w:rsid w:val="07796528"/>
    <w:rsid w:val="078430EE"/>
    <w:rsid w:val="079B0B1E"/>
    <w:rsid w:val="079C2C3E"/>
    <w:rsid w:val="07AD51FF"/>
    <w:rsid w:val="07C6403A"/>
    <w:rsid w:val="07C66C94"/>
    <w:rsid w:val="07D3153F"/>
    <w:rsid w:val="07D96384"/>
    <w:rsid w:val="07EA09CB"/>
    <w:rsid w:val="07EE3BB7"/>
    <w:rsid w:val="07F75CC0"/>
    <w:rsid w:val="07FF262B"/>
    <w:rsid w:val="082E7EAC"/>
    <w:rsid w:val="083720B1"/>
    <w:rsid w:val="08391BFD"/>
    <w:rsid w:val="08466661"/>
    <w:rsid w:val="086425A5"/>
    <w:rsid w:val="089913ED"/>
    <w:rsid w:val="08B21DF0"/>
    <w:rsid w:val="08B72E1B"/>
    <w:rsid w:val="08BE7F5A"/>
    <w:rsid w:val="08C963EF"/>
    <w:rsid w:val="08F05702"/>
    <w:rsid w:val="08F62689"/>
    <w:rsid w:val="08F931C9"/>
    <w:rsid w:val="0900310F"/>
    <w:rsid w:val="091152D0"/>
    <w:rsid w:val="092B64C4"/>
    <w:rsid w:val="09351719"/>
    <w:rsid w:val="094215A4"/>
    <w:rsid w:val="09567F41"/>
    <w:rsid w:val="09667E31"/>
    <w:rsid w:val="098032A9"/>
    <w:rsid w:val="098F037E"/>
    <w:rsid w:val="09B436E2"/>
    <w:rsid w:val="09BE047C"/>
    <w:rsid w:val="09BF059E"/>
    <w:rsid w:val="09CA012A"/>
    <w:rsid w:val="09CC08E3"/>
    <w:rsid w:val="09DC0F60"/>
    <w:rsid w:val="09E22229"/>
    <w:rsid w:val="0A014471"/>
    <w:rsid w:val="0A037E05"/>
    <w:rsid w:val="0A106AD7"/>
    <w:rsid w:val="0A231C04"/>
    <w:rsid w:val="0A341C9F"/>
    <w:rsid w:val="0A3B7ED4"/>
    <w:rsid w:val="0A4248A6"/>
    <w:rsid w:val="0A5432A6"/>
    <w:rsid w:val="0A5848E3"/>
    <w:rsid w:val="0A5C333E"/>
    <w:rsid w:val="0A5D03AB"/>
    <w:rsid w:val="0A6406BE"/>
    <w:rsid w:val="0A6C551C"/>
    <w:rsid w:val="0A730ABA"/>
    <w:rsid w:val="0A915912"/>
    <w:rsid w:val="0A972BAF"/>
    <w:rsid w:val="0A9E4883"/>
    <w:rsid w:val="0AA80FE0"/>
    <w:rsid w:val="0AC96BEB"/>
    <w:rsid w:val="0AD266BF"/>
    <w:rsid w:val="0AED1734"/>
    <w:rsid w:val="0AED5B85"/>
    <w:rsid w:val="0B1B0DE3"/>
    <w:rsid w:val="0B4C0730"/>
    <w:rsid w:val="0B4E765E"/>
    <w:rsid w:val="0B555397"/>
    <w:rsid w:val="0B5633FE"/>
    <w:rsid w:val="0B570DD4"/>
    <w:rsid w:val="0B5F6424"/>
    <w:rsid w:val="0B6328AF"/>
    <w:rsid w:val="0B6413BA"/>
    <w:rsid w:val="0B757C16"/>
    <w:rsid w:val="0B836578"/>
    <w:rsid w:val="0B8A2BBF"/>
    <w:rsid w:val="0BB013CB"/>
    <w:rsid w:val="0BCC541B"/>
    <w:rsid w:val="0BFB78DA"/>
    <w:rsid w:val="0C28704A"/>
    <w:rsid w:val="0C413748"/>
    <w:rsid w:val="0C4C1405"/>
    <w:rsid w:val="0C62076D"/>
    <w:rsid w:val="0C991B46"/>
    <w:rsid w:val="0C9C18A6"/>
    <w:rsid w:val="0CA53196"/>
    <w:rsid w:val="0CAD1452"/>
    <w:rsid w:val="0CBF52FE"/>
    <w:rsid w:val="0CD3187E"/>
    <w:rsid w:val="0CDB3779"/>
    <w:rsid w:val="0CF85BB4"/>
    <w:rsid w:val="0D093925"/>
    <w:rsid w:val="0D0E4835"/>
    <w:rsid w:val="0D106425"/>
    <w:rsid w:val="0D163607"/>
    <w:rsid w:val="0D3164A0"/>
    <w:rsid w:val="0D372811"/>
    <w:rsid w:val="0D444847"/>
    <w:rsid w:val="0D46243F"/>
    <w:rsid w:val="0D577F5E"/>
    <w:rsid w:val="0D5E32BC"/>
    <w:rsid w:val="0D67662C"/>
    <w:rsid w:val="0D7225DE"/>
    <w:rsid w:val="0D7369AE"/>
    <w:rsid w:val="0D786467"/>
    <w:rsid w:val="0DA8673F"/>
    <w:rsid w:val="0DA910A6"/>
    <w:rsid w:val="0DB96B3B"/>
    <w:rsid w:val="0DBD2B31"/>
    <w:rsid w:val="0DD52E74"/>
    <w:rsid w:val="0DD54CFB"/>
    <w:rsid w:val="0DDA73B4"/>
    <w:rsid w:val="0DE42D7D"/>
    <w:rsid w:val="0DE80D98"/>
    <w:rsid w:val="0DE92079"/>
    <w:rsid w:val="0E045ACA"/>
    <w:rsid w:val="0E094F40"/>
    <w:rsid w:val="0E0C4BF6"/>
    <w:rsid w:val="0E156980"/>
    <w:rsid w:val="0E23401F"/>
    <w:rsid w:val="0E371981"/>
    <w:rsid w:val="0E512ED5"/>
    <w:rsid w:val="0E5A4B34"/>
    <w:rsid w:val="0E784C34"/>
    <w:rsid w:val="0E7B51FE"/>
    <w:rsid w:val="0E85755B"/>
    <w:rsid w:val="0E94529A"/>
    <w:rsid w:val="0E9F1A88"/>
    <w:rsid w:val="0EAA2146"/>
    <w:rsid w:val="0EC50ADB"/>
    <w:rsid w:val="0ECB1B6C"/>
    <w:rsid w:val="0ED76930"/>
    <w:rsid w:val="0EE82C8D"/>
    <w:rsid w:val="0EEA68FC"/>
    <w:rsid w:val="0EFC430C"/>
    <w:rsid w:val="0EFE1333"/>
    <w:rsid w:val="0F297C2C"/>
    <w:rsid w:val="0F50764A"/>
    <w:rsid w:val="0F713018"/>
    <w:rsid w:val="0F894BF3"/>
    <w:rsid w:val="0F972F6F"/>
    <w:rsid w:val="0FA93003"/>
    <w:rsid w:val="0FD40131"/>
    <w:rsid w:val="100B5DF6"/>
    <w:rsid w:val="10110AFB"/>
    <w:rsid w:val="10132646"/>
    <w:rsid w:val="102D07A6"/>
    <w:rsid w:val="10320353"/>
    <w:rsid w:val="1065015E"/>
    <w:rsid w:val="10700271"/>
    <w:rsid w:val="10854519"/>
    <w:rsid w:val="10A27D98"/>
    <w:rsid w:val="10C844B2"/>
    <w:rsid w:val="10DA222B"/>
    <w:rsid w:val="10F05D5C"/>
    <w:rsid w:val="10F158B0"/>
    <w:rsid w:val="10FF61B1"/>
    <w:rsid w:val="110A56F5"/>
    <w:rsid w:val="11184CED"/>
    <w:rsid w:val="11186871"/>
    <w:rsid w:val="111C2CE9"/>
    <w:rsid w:val="112F0B69"/>
    <w:rsid w:val="115D1FA6"/>
    <w:rsid w:val="116E4FB7"/>
    <w:rsid w:val="11722EF2"/>
    <w:rsid w:val="117C731F"/>
    <w:rsid w:val="11837645"/>
    <w:rsid w:val="11900AD7"/>
    <w:rsid w:val="11930C0B"/>
    <w:rsid w:val="11970D56"/>
    <w:rsid w:val="11B61D69"/>
    <w:rsid w:val="11CA1A5B"/>
    <w:rsid w:val="12084F31"/>
    <w:rsid w:val="12120AF1"/>
    <w:rsid w:val="1213338E"/>
    <w:rsid w:val="12307C4F"/>
    <w:rsid w:val="12365DCF"/>
    <w:rsid w:val="123D1010"/>
    <w:rsid w:val="12484E75"/>
    <w:rsid w:val="1279030D"/>
    <w:rsid w:val="128161C5"/>
    <w:rsid w:val="12B27C84"/>
    <w:rsid w:val="12B42E19"/>
    <w:rsid w:val="12C31BF3"/>
    <w:rsid w:val="12CC44CC"/>
    <w:rsid w:val="12E87CED"/>
    <w:rsid w:val="12FA383D"/>
    <w:rsid w:val="12FE3A55"/>
    <w:rsid w:val="12FF1A25"/>
    <w:rsid w:val="13000CE4"/>
    <w:rsid w:val="131F146B"/>
    <w:rsid w:val="13226AF2"/>
    <w:rsid w:val="13346CAD"/>
    <w:rsid w:val="133D6A1C"/>
    <w:rsid w:val="13415E21"/>
    <w:rsid w:val="1349004F"/>
    <w:rsid w:val="134D75D9"/>
    <w:rsid w:val="13503064"/>
    <w:rsid w:val="135533CB"/>
    <w:rsid w:val="1355385D"/>
    <w:rsid w:val="1358130A"/>
    <w:rsid w:val="135E5207"/>
    <w:rsid w:val="13735F01"/>
    <w:rsid w:val="13956D8C"/>
    <w:rsid w:val="13AA4010"/>
    <w:rsid w:val="13CD337A"/>
    <w:rsid w:val="13F72A85"/>
    <w:rsid w:val="141B6D5A"/>
    <w:rsid w:val="143625B3"/>
    <w:rsid w:val="1445349B"/>
    <w:rsid w:val="145D0929"/>
    <w:rsid w:val="146C0D7F"/>
    <w:rsid w:val="147364E0"/>
    <w:rsid w:val="14770866"/>
    <w:rsid w:val="14984702"/>
    <w:rsid w:val="149C638F"/>
    <w:rsid w:val="14A16570"/>
    <w:rsid w:val="14B546A3"/>
    <w:rsid w:val="14D614E0"/>
    <w:rsid w:val="14F21670"/>
    <w:rsid w:val="14F85BAB"/>
    <w:rsid w:val="1527793D"/>
    <w:rsid w:val="15701ED0"/>
    <w:rsid w:val="15703322"/>
    <w:rsid w:val="15A1595D"/>
    <w:rsid w:val="15BA5029"/>
    <w:rsid w:val="15BE67E4"/>
    <w:rsid w:val="15DD5379"/>
    <w:rsid w:val="15F248A7"/>
    <w:rsid w:val="1611414D"/>
    <w:rsid w:val="16147482"/>
    <w:rsid w:val="162669F0"/>
    <w:rsid w:val="164C1734"/>
    <w:rsid w:val="1657324B"/>
    <w:rsid w:val="167461F9"/>
    <w:rsid w:val="16817F1D"/>
    <w:rsid w:val="169914EE"/>
    <w:rsid w:val="16B25220"/>
    <w:rsid w:val="16B36B57"/>
    <w:rsid w:val="16C11AFD"/>
    <w:rsid w:val="16FD0773"/>
    <w:rsid w:val="16FE4209"/>
    <w:rsid w:val="170858CE"/>
    <w:rsid w:val="172A3A88"/>
    <w:rsid w:val="172A5D87"/>
    <w:rsid w:val="175E35F1"/>
    <w:rsid w:val="1760050C"/>
    <w:rsid w:val="17676C21"/>
    <w:rsid w:val="17724947"/>
    <w:rsid w:val="17734620"/>
    <w:rsid w:val="17A60189"/>
    <w:rsid w:val="17F05C68"/>
    <w:rsid w:val="17F10471"/>
    <w:rsid w:val="17F20F1A"/>
    <w:rsid w:val="180009E7"/>
    <w:rsid w:val="18123528"/>
    <w:rsid w:val="182C155F"/>
    <w:rsid w:val="183D5BC8"/>
    <w:rsid w:val="184028C3"/>
    <w:rsid w:val="185149CF"/>
    <w:rsid w:val="18556CB3"/>
    <w:rsid w:val="18601FE0"/>
    <w:rsid w:val="18703140"/>
    <w:rsid w:val="18776B66"/>
    <w:rsid w:val="18787C52"/>
    <w:rsid w:val="188220B3"/>
    <w:rsid w:val="189D1BCC"/>
    <w:rsid w:val="18A80C41"/>
    <w:rsid w:val="18B0521C"/>
    <w:rsid w:val="18FF32E6"/>
    <w:rsid w:val="190E2A9A"/>
    <w:rsid w:val="191503BC"/>
    <w:rsid w:val="19153D7E"/>
    <w:rsid w:val="19183344"/>
    <w:rsid w:val="19344C05"/>
    <w:rsid w:val="194E3BB3"/>
    <w:rsid w:val="19596B7B"/>
    <w:rsid w:val="196466CA"/>
    <w:rsid w:val="1970560D"/>
    <w:rsid w:val="1973547B"/>
    <w:rsid w:val="198B570B"/>
    <w:rsid w:val="1990334C"/>
    <w:rsid w:val="199C55EA"/>
    <w:rsid w:val="19AC040A"/>
    <w:rsid w:val="19CE16C1"/>
    <w:rsid w:val="19DB7CF7"/>
    <w:rsid w:val="19E338B2"/>
    <w:rsid w:val="19F00CCF"/>
    <w:rsid w:val="19FA64C1"/>
    <w:rsid w:val="19FE2126"/>
    <w:rsid w:val="1A1F7F18"/>
    <w:rsid w:val="1A2205CD"/>
    <w:rsid w:val="1A4009D7"/>
    <w:rsid w:val="1A480AE6"/>
    <w:rsid w:val="1A544CC7"/>
    <w:rsid w:val="1A6722E3"/>
    <w:rsid w:val="1A7A0D5F"/>
    <w:rsid w:val="1A890E9F"/>
    <w:rsid w:val="1A9605BD"/>
    <w:rsid w:val="1AD01AE1"/>
    <w:rsid w:val="1B0206EE"/>
    <w:rsid w:val="1B0E684D"/>
    <w:rsid w:val="1B197BF2"/>
    <w:rsid w:val="1B1C5646"/>
    <w:rsid w:val="1B1F1A1D"/>
    <w:rsid w:val="1B2B1C0F"/>
    <w:rsid w:val="1BB2571A"/>
    <w:rsid w:val="1BBE5310"/>
    <w:rsid w:val="1BCB12DE"/>
    <w:rsid w:val="1BCC2863"/>
    <w:rsid w:val="1BCF3A23"/>
    <w:rsid w:val="1BEA2B7C"/>
    <w:rsid w:val="1C151F2E"/>
    <w:rsid w:val="1C3E0032"/>
    <w:rsid w:val="1C535A46"/>
    <w:rsid w:val="1C55574D"/>
    <w:rsid w:val="1C6407D4"/>
    <w:rsid w:val="1C647A9C"/>
    <w:rsid w:val="1C690F31"/>
    <w:rsid w:val="1C6A38A7"/>
    <w:rsid w:val="1C7B4D51"/>
    <w:rsid w:val="1C902976"/>
    <w:rsid w:val="1CD03FD8"/>
    <w:rsid w:val="1CED4900"/>
    <w:rsid w:val="1CEE4A6B"/>
    <w:rsid w:val="1CF075B1"/>
    <w:rsid w:val="1D0F6310"/>
    <w:rsid w:val="1D16223F"/>
    <w:rsid w:val="1D162E8B"/>
    <w:rsid w:val="1D2502C6"/>
    <w:rsid w:val="1D364467"/>
    <w:rsid w:val="1D5B1F8B"/>
    <w:rsid w:val="1D612980"/>
    <w:rsid w:val="1D6B55EB"/>
    <w:rsid w:val="1D975C03"/>
    <w:rsid w:val="1DB07771"/>
    <w:rsid w:val="1DC63DCA"/>
    <w:rsid w:val="1DDF1376"/>
    <w:rsid w:val="1DEC0E6B"/>
    <w:rsid w:val="1DF41C09"/>
    <w:rsid w:val="1DF93526"/>
    <w:rsid w:val="1DFE192A"/>
    <w:rsid w:val="1E072025"/>
    <w:rsid w:val="1E0F20E0"/>
    <w:rsid w:val="1E1852E6"/>
    <w:rsid w:val="1E197995"/>
    <w:rsid w:val="1E310489"/>
    <w:rsid w:val="1E325E64"/>
    <w:rsid w:val="1E4502ED"/>
    <w:rsid w:val="1E457FB1"/>
    <w:rsid w:val="1E9401C5"/>
    <w:rsid w:val="1E9604A8"/>
    <w:rsid w:val="1E9B6461"/>
    <w:rsid w:val="1EAC1192"/>
    <w:rsid w:val="1EDB0F9F"/>
    <w:rsid w:val="1EDD688E"/>
    <w:rsid w:val="1EE52EB9"/>
    <w:rsid w:val="1EF45265"/>
    <w:rsid w:val="1EFE0E7E"/>
    <w:rsid w:val="1F02111F"/>
    <w:rsid w:val="1F1A777A"/>
    <w:rsid w:val="1F1E1528"/>
    <w:rsid w:val="1F224827"/>
    <w:rsid w:val="1F2C62CE"/>
    <w:rsid w:val="1F322A80"/>
    <w:rsid w:val="1F3553A9"/>
    <w:rsid w:val="1F55167D"/>
    <w:rsid w:val="1F5D4B38"/>
    <w:rsid w:val="1F966359"/>
    <w:rsid w:val="1FB54E41"/>
    <w:rsid w:val="1FB71747"/>
    <w:rsid w:val="1FBB128C"/>
    <w:rsid w:val="1FC424C2"/>
    <w:rsid w:val="1FC873CA"/>
    <w:rsid w:val="1FD35172"/>
    <w:rsid w:val="1FD41266"/>
    <w:rsid w:val="1FEB41C0"/>
    <w:rsid w:val="1FF43DC5"/>
    <w:rsid w:val="1FFC4F31"/>
    <w:rsid w:val="2002167D"/>
    <w:rsid w:val="200538D7"/>
    <w:rsid w:val="20176423"/>
    <w:rsid w:val="201A2C4A"/>
    <w:rsid w:val="201F10E6"/>
    <w:rsid w:val="20683936"/>
    <w:rsid w:val="207344C9"/>
    <w:rsid w:val="20737F53"/>
    <w:rsid w:val="20860C24"/>
    <w:rsid w:val="208C31E3"/>
    <w:rsid w:val="20AD5E75"/>
    <w:rsid w:val="20BA2E57"/>
    <w:rsid w:val="20D21061"/>
    <w:rsid w:val="20D84576"/>
    <w:rsid w:val="20EF3BC2"/>
    <w:rsid w:val="210A2374"/>
    <w:rsid w:val="210E0916"/>
    <w:rsid w:val="21137580"/>
    <w:rsid w:val="211804AA"/>
    <w:rsid w:val="2119094E"/>
    <w:rsid w:val="211A1BA9"/>
    <w:rsid w:val="21513DFE"/>
    <w:rsid w:val="218C4938"/>
    <w:rsid w:val="21B92B28"/>
    <w:rsid w:val="21C95454"/>
    <w:rsid w:val="21D7471D"/>
    <w:rsid w:val="21E278BD"/>
    <w:rsid w:val="22071141"/>
    <w:rsid w:val="22095F65"/>
    <w:rsid w:val="222545FF"/>
    <w:rsid w:val="223821CD"/>
    <w:rsid w:val="22396492"/>
    <w:rsid w:val="225D35CF"/>
    <w:rsid w:val="226B40CB"/>
    <w:rsid w:val="228C0C57"/>
    <w:rsid w:val="22AE2CFD"/>
    <w:rsid w:val="22B877CB"/>
    <w:rsid w:val="22C70CB1"/>
    <w:rsid w:val="22CC2D79"/>
    <w:rsid w:val="230357A9"/>
    <w:rsid w:val="230944AF"/>
    <w:rsid w:val="23252FA2"/>
    <w:rsid w:val="232B6DC2"/>
    <w:rsid w:val="232E0D2D"/>
    <w:rsid w:val="23341EBD"/>
    <w:rsid w:val="233A7268"/>
    <w:rsid w:val="23526779"/>
    <w:rsid w:val="2354511A"/>
    <w:rsid w:val="235F2636"/>
    <w:rsid w:val="23634A09"/>
    <w:rsid w:val="236B4399"/>
    <w:rsid w:val="23810BEA"/>
    <w:rsid w:val="23833F64"/>
    <w:rsid w:val="23891F41"/>
    <w:rsid w:val="239675BC"/>
    <w:rsid w:val="23976420"/>
    <w:rsid w:val="239F3B52"/>
    <w:rsid w:val="23A25EA7"/>
    <w:rsid w:val="23B33C57"/>
    <w:rsid w:val="23B45BB0"/>
    <w:rsid w:val="23D21137"/>
    <w:rsid w:val="23DF3AE4"/>
    <w:rsid w:val="23DF5697"/>
    <w:rsid w:val="23E4643F"/>
    <w:rsid w:val="23F10326"/>
    <w:rsid w:val="23F940A6"/>
    <w:rsid w:val="24046CB5"/>
    <w:rsid w:val="240E562D"/>
    <w:rsid w:val="241E22F4"/>
    <w:rsid w:val="24371031"/>
    <w:rsid w:val="244B6D65"/>
    <w:rsid w:val="24636B48"/>
    <w:rsid w:val="24686266"/>
    <w:rsid w:val="247420A8"/>
    <w:rsid w:val="2488458F"/>
    <w:rsid w:val="24904953"/>
    <w:rsid w:val="24AD2A7A"/>
    <w:rsid w:val="24BE564F"/>
    <w:rsid w:val="24C31A39"/>
    <w:rsid w:val="24CE123F"/>
    <w:rsid w:val="24CE6440"/>
    <w:rsid w:val="24FC198D"/>
    <w:rsid w:val="250D0BFC"/>
    <w:rsid w:val="25105816"/>
    <w:rsid w:val="25111161"/>
    <w:rsid w:val="251C6DA7"/>
    <w:rsid w:val="251E3C90"/>
    <w:rsid w:val="25200BA0"/>
    <w:rsid w:val="2521223E"/>
    <w:rsid w:val="253763B7"/>
    <w:rsid w:val="2556603E"/>
    <w:rsid w:val="255E3D66"/>
    <w:rsid w:val="257A3CFB"/>
    <w:rsid w:val="25AE7C85"/>
    <w:rsid w:val="25BC0B77"/>
    <w:rsid w:val="25C03879"/>
    <w:rsid w:val="25EF0D96"/>
    <w:rsid w:val="25F25F2F"/>
    <w:rsid w:val="26040693"/>
    <w:rsid w:val="26160C58"/>
    <w:rsid w:val="261F770F"/>
    <w:rsid w:val="26411A09"/>
    <w:rsid w:val="2671396F"/>
    <w:rsid w:val="26725178"/>
    <w:rsid w:val="268154C0"/>
    <w:rsid w:val="26845D1F"/>
    <w:rsid w:val="26890E34"/>
    <w:rsid w:val="26942DB7"/>
    <w:rsid w:val="269D75C5"/>
    <w:rsid w:val="26B92B9C"/>
    <w:rsid w:val="26CA6AD1"/>
    <w:rsid w:val="26FE781A"/>
    <w:rsid w:val="27023B90"/>
    <w:rsid w:val="270616CA"/>
    <w:rsid w:val="27081002"/>
    <w:rsid w:val="270A1DD0"/>
    <w:rsid w:val="27290583"/>
    <w:rsid w:val="27892D36"/>
    <w:rsid w:val="2799782F"/>
    <w:rsid w:val="27AD6B16"/>
    <w:rsid w:val="27B50ACC"/>
    <w:rsid w:val="27B52580"/>
    <w:rsid w:val="2832491F"/>
    <w:rsid w:val="28347C59"/>
    <w:rsid w:val="284F4C30"/>
    <w:rsid w:val="286B0956"/>
    <w:rsid w:val="286C68DB"/>
    <w:rsid w:val="287B545A"/>
    <w:rsid w:val="287E3F51"/>
    <w:rsid w:val="28851E38"/>
    <w:rsid w:val="2885714D"/>
    <w:rsid w:val="289B19CD"/>
    <w:rsid w:val="28A3753A"/>
    <w:rsid w:val="28B070B0"/>
    <w:rsid w:val="28B1651A"/>
    <w:rsid w:val="28B76ADD"/>
    <w:rsid w:val="28BF6140"/>
    <w:rsid w:val="28E06557"/>
    <w:rsid w:val="291E6FD1"/>
    <w:rsid w:val="29433A32"/>
    <w:rsid w:val="295E2EE8"/>
    <w:rsid w:val="297535BE"/>
    <w:rsid w:val="29884F29"/>
    <w:rsid w:val="298E0582"/>
    <w:rsid w:val="29CC4E89"/>
    <w:rsid w:val="29CC5125"/>
    <w:rsid w:val="29F6318E"/>
    <w:rsid w:val="2A2F1B38"/>
    <w:rsid w:val="2A395519"/>
    <w:rsid w:val="2A3C1307"/>
    <w:rsid w:val="2A5E2494"/>
    <w:rsid w:val="2A76580D"/>
    <w:rsid w:val="2A7A4E9C"/>
    <w:rsid w:val="2A7D47BC"/>
    <w:rsid w:val="2A867BF3"/>
    <w:rsid w:val="2A8A0EED"/>
    <w:rsid w:val="2A8C63A9"/>
    <w:rsid w:val="2A9729F9"/>
    <w:rsid w:val="2A9E3A1B"/>
    <w:rsid w:val="2AA3227A"/>
    <w:rsid w:val="2AA37FB7"/>
    <w:rsid w:val="2AB502EF"/>
    <w:rsid w:val="2AE43B34"/>
    <w:rsid w:val="2AF52756"/>
    <w:rsid w:val="2AF57D48"/>
    <w:rsid w:val="2B32643F"/>
    <w:rsid w:val="2B3A38E0"/>
    <w:rsid w:val="2B5A0C1D"/>
    <w:rsid w:val="2B600A99"/>
    <w:rsid w:val="2B8110C1"/>
    <w:rsid w:val="2BA52D46"/>
    <w:rsid w:val="2BB645C7"/>
    <w:rsid w:val="2BC8618C"/>
    <w:rsid w:val="2BCA1075"/>
    <w:rsid w:val="2BE13952"/>
    <w:rsid w:val="2C1253E0"/>
    <w:rsid w:val="2C1B6732"/>
    <w:rsid w:val="2C7C5FEC"/>
    <w:rsid w:val="2C8E013A"/>
    <w:rsid w:val="2C9A2D1B"/>
    <w:rsid w:val="2CA43C95"/>
    <w:rsid w:val="2CD87309"/>
    <w:rsid w:val="2D0048C2"/>
    <w:rsid w:val="2D1E0535"/>
    <w:rsid w:val="2D313353"/>
    <w:rsid w:val="2D64490E"/>
    <w:rsid w:val="2D72329D"/>
    <w:rsid w:val="2D7C73F0"/>
    <w:rsid w:val="2D9B39EE"/>
    <w:rsid w:val="2DAC1DE5"/>
    <w:rsid w:val="2DCD7821"/>
    <w:rsid w:val="2DD250D2"/>
    <w:rsid w:val="2DD711CC"/>
    <w:rsid w:val="2DDA5A6D"/>
    <w:rsid w:val="2E0504A0"/>
    <w:rsid w:val="2E0F6420"/>
    <w:rsid w:val="2E117557"/>
    <w:rsid w:val="2E126294"/>
    <w:rsid w:val="2E192BFB"/>
    <w:rsid w:val="2E294074"/>
    <w:rsid w:val="2E614C1B"/>
    <w:rsid w:val="2E630B88"/>
    <w:rsid w:val="2E6D101C"/>
    <w:rsid w:val="2E6E2EB0"/>
    <w:rsid w:val="2EA21D31"/>
    <w:rsid w:val="2EC274E7"/>
    <w:rsid w:val="2EC45988"/>
    <w:rsid w:val="2EDE7544"/>
    <w:rsid w:val="2EE145CC"/>
    <w:rsid w:val="2EEB63A8"/>
    <w:rsid w:val="2EFD6431"/>
    <w:rsid w:val="2F064C6C"/>
    <w:rsid w:val="2F200A98"/>
    <w:rsid w:val="2F2374AB"/>
    <w:rsid w:val="2F740B12"/>
    <w:rsid w:val="2F8A33CA"/>
    <w:rsid w:val="2FCB0366"/>
    <w:rsid w:val="2FCB6351"/>
    <w:rsid w:val="2FD14862"/>
    <w:rsid w:val="2FD97B78"/>
    <w:rsid w:val="2FFF36DC"/>
    <w:rsid w:val="300D002C"/>
    <w:rsid w:val="300D2EBB"/>
    <w:rsid w:val="30190C52"/>
    <w:rsid w:val="305B166A"/>
    <w:rsid w:val="305F440B"/>
    <w:rsid w:val="30797E8D"/>
    <w:rsid w:val="309C73BE"/>
    <w:rsid w:val="30A20D84"/>
    <w:rsid w:val="30AD1DD9"/>
    <w:rsid w:val="30CC7C8F"/>
    <w:rsid w:val="30DE3738"/>
    <w:rsid w:val="310B5A40"/>
    <w:rsid w:val="31124A09"/>
    <w:rsid w:val="312D4447"/>
    <w:rsid w:val="314E26AE"/>
    <w:rsid w:val="31592DD9"/>
    <w:rsid w:val="31714173"/>
    <w:rsid w:val="317422F7"/>
    <w:rsid w:val="3175600F"/>
    <w:rsid w:val="3186762B"/>
    <w:rsid w:val="31890598"/>
    <w:rsid w:val="3194500C"/>
    <w:rsid w:val="31A46B5B"/>
    <w:rsid w:val="31BE1A83"/>
    <w:rsid w:val="31D81300"/>
    <w:rsid w:val="31E86F25"/>
    <w:rsid w:val="31E95B33"/>
    <w:rsid w:val="31FA7D9F"/>
    <w:rsid w:val="32042765"/>
    <w:rsid w:val="320B5D9B"/>
    <w:rsid w:val="321446E9"/>
    <w:rsid w:val="322911B6"/>
    <w:rsid w:val="3250105F"/>
    <w:rsid w:val="32634FD3"/>
    <w:rsid w:val="32644DD6"/>
    <w:rsid w:val="326E3007"/>
    <w:rsid w:val="327601F5"/>
    <w:rsid w:val="32BA6403"/>
    <w:rsid w:val="32BD15C9"/>
    <w:rsid w:val="32C167B5"/>
    <w:rsid w:val="32D453C7"/>
    <w:rsid w:val="32E044AA"/>
    <w:rsid w:val="32E43D4E"/>
    <w:rsid w:val="32F156CE"/>
    <w:rsid w:val="32F40E0F"/>
    <w:rsid w:val="330C168D"/>
    <w:rsid w:val="331B3865"/>
    <w:rsid w:val="33247965"/>
    <w:rsid w:val="33255F7E"/>
    <w:rsid w:val="335A5517"/>
    <w:rsid w:val="338F3DA6"/>
    <w:rsid w:val="33A964A9"/>
    <w:rsid w:val="33AD36DB"/>
    <w:rsid w:val="33AD7A0E"/>
    <w:rsid w:val="33C80F62"/>
    <w:rsid w:val="33CF14F3"/>
    <w:rsid w:val="33E95266"/>
    <w:rsid w:val="340939C4"/>
    <w:rsid w:val="341E73B4"/>
    <w:rsid w:val="342C1F18"/>
    <w:rsid w:val="343D540A"/>
    <w:rsid w:val="3441621F"/>
    <w:rsid w:val="34446DA2"/>
    <w:rsid w:val="34544A48"/>
    <w:rsid w:val="34555874"/>
    <w:rsid w:val="345D023C"/>
    <w:rsid w:val="34705BD7"/>
    <w:rsid w:val="34877CFB"/>
    <w:rsid w:val="349B6174"/>
    <w:rsid w:val="34C67782"/>
    <w:rsid w:val="34DC065B"/>
    <w:rsid w:val="34DF012D"/>
    <w:rsid w:val="34E9394F"/>
    <w:rsid w:val="34ED03A9"/>
    <w:rsid w:val="34EE7D70"/>
    <w:rsid w:val="3509727D"/>
    <w:rsid w:val="350A45DC"/>
    <w:rsid w:val="35183829"/>
    <w:rsid w:val="35215095"/>
    <w:rsid w:val="35454FC0"/>
    <w:rsid w:val="35473C71"/>
    <w:rsid w:val="357E5EA2"/>
    <w:rsid w:val="3585175D"/>
    <w:rsid w:val="35867DFB"/>
    <w:rsid w:val="35AE7063"/>
    <w:rsid w:val="35E36959"/>
    <w:rsid w:val="35E537F6"/>
    <w:rsid w:val="35E90B2F"/>
    <w:rsid w:val="35F02ACC"/>
    <w:rsid w:val="35FF65CE"/>
    <w:rsid w:val="36106D85"/>
    <w:rsid w:val="3625143C"/>
    <w:rsid w:val="36254250"/>
    <w:rsid w:val="36274243"/>
    <w:rsid w:val="36302E6D"/>
    <w:rsid w:val="36520A83"/>
    <w:rsid w:val="36616425"/>
    <w:rsid w:val="36722034"/>
    <w:rsid w:val="368B3EFD"/>
    <w:rsid w:val="369950CC"/>
    <w:rsid w:val="369C32D2"/>
    <w:rsid w:val="36A479EF"/>
    <w:rsid w:val="36A878F7"/>
    <w:rsid w:val="36C260FE"/>
    <w:rsid w:val="36EB0891"/>
    <w:rsid w:val="37250707"/>
    <w:rsid w:val="37501996"/>
    <w:rsid w:val="3760383E"/>
    <w:rsid w:val="3766716D"/>
    <w:rsid w:val="37835D8C"/>
    <w:rsid w:val="37B8753C"/>
    <w:rsid w:val="37B93824"/>
    <w:rsid w:val="37BE45EB"/>
    <w:rsid w:val="37CA592A"/>
    <w:rsid w:val="37CD3C66"/>
    <w:rsid w:val="37DC3D45"/>
    <w:rsid w:val="37F52763"/>
    <w:rsid w:val="37F54F4A"/>
    <w:rsid w:val="38087063"/>
    <w:rsid w:val="38224906"/>
    <w:rsid w:val="38293E4F"/>
    <w:rsid w:val="38397B3C"/>
    <w:rsid w:val="38402746"/>
    <w:rsid w:val="38564805"/>
    <w:rsid w:val="38614474"/>
    <w:rsid w:val="386472F6"/>
    <w:rsid w:val="388313F0"/>
    <w:rsid w:val="388C3E3E"/>
    <w:rsid w:val="38A57AC2"/>
    <w:rsid w:val="38AE21EB"/>
    <w:rsid w:val="38C1180D"/>
    <w:rsid w:val="38CA1805"/>
    <w:rsid w:val="38CF5978"/>
    <w:rsid w:val="38D066E2"/>
    <w:rsid w:val="38D62A80"/>
    <w:rsid w:val="391D0CDF"/>
    <w:rsid w:val="39297907"/>
    <w:rsid w:val="397903CE"/>
    <w:rsid w:val="397B4252"/>
    <w:rsid w:val="39914C46"/>
    <w:rsid w:val="39BF2DFA"/>
    <w:rsid w:val="39EE6245"/>
    <w:rsid w:val="39F26DD6"/>
    <w:rsid w:val="3A1322E6"/>
    <w:rsid w:val="3A1C172F"/>
    <w:rsid w:val="3A292B41"/>
    <w:rsid w:val="3A2D4506"/>
    <w:rsid w:val="3A893ADE"/>
    <w:rsid w:val="3A9063BA"/>
    <w:rsid w:val="3AC77AFC"/>
    <w:rsid w:val="3AE70FE0"/>
    <w:rsid w:val="3B1210AB"/>
    <w:rsid w:val="3B176C55"/>
    <w:rsid w:val="3B1A3537"/>
    <w:rsid w:val="3B1F5140"/>
    <w:rsid w:val="3B70036A"/>
    <w:rsid w:val="3B996712"/>
    <w:rsid w:val="3BBB0E43"/>
    <w:rsid w:val="3BCE5B46"/>
    <w:rsid w:val="3BD10FF6"/>
    <w:rsid w:val="3BD82105"/>
    <w:rsid w:val="3BD94D88"/>
    <w:rsid w:val="3BE25C9B"/>
    <w:rsid w:val="3BE7476F"/>
    <w:rsid w:val="3BFE5A52"/>
    <w:rsid w:val="3C03467A"/>
    <w:rsid w:val="3C097ED0"/>
    <w:rsid w:val="3C223ADA"/>
    <w:rsid w:val="3C493419"/>
    <w:rsid w:val="3C606E84"/>
    <w:rsid w:val="3C657EF3"/>
    <w:rsid w:val="3C6B0273"/>
    <w:rsid w:val="3C6F14B9"/>
    <w:rsid w:val="3C776FEB"/>
    <w:rsid w:val="3C92479A"/>
    <w:rsid w:val="3CA1029F"/>
    <w:rsid w:val="3CBD63AE"/>
    <w:rsid w:val="3CC24AC7"/>
    <w:rsid w:val="3CC35599"/>
    <w:rsid w:val="3CDD60D7"/>
    <w:rsid w:val="3CE30E53"/>
    <w:rsid w:val="3CE96DA2"/>
    <w:rsid w:val="3CEB0E1F"/>
    <w:rsid w:val="3D001A9C"/>
    <w:rsid w:val="3D034A46"/>
    <w:rsid w:val="3D0C1DC8"/>
    <w:rsid w:val="3D0C5C0C"/>
    <w:rsid w:val="3D1E4C53"/>
    <w:rsid w:val="3D213504"/>
    <w:rsid w:val="3D566295"/>
    <w:rsid w:val="3D602544"/>
    <w:rsid w:val="3D753DCC"/>
    <w:rsid w:val="3D7B5F13"/>
    <w:rsid w:val="3D8847D0"/>
    <w:rsid w:val="3D8D3BF3"/>
    <w:rsid w:val="3DB90E1A"/>
    <w:rsid w:val="3DEF467F"/>
    <w:rsid w:val="3E010D18"/>
    <w:rsid w:val="3E13731D"/>
    <w:rsid w:val="3E2B51E3"/>
    <w:rsid w:val="3E2F0771"/>
    <w:rsid w:val="3E413789"/>
    <w:rsid w:val="3E521190"/>
    <w:rsid w:val="3E521E82"/>
    <w:rsid w:val="3E555CA9"/>
    <w:rsid w:val="3E9D49D5"/>
    <w:rsid w:val="3ECA6E51"/>
    <w:rsid w:val="3ECC1722"/>
    <w:rsid w:val="3ED938F3"/>
    <w:rsid w:val="3EDA313A"/>
    <w:rsid w:val="3EE23186"/>
    <w:rsid w:val="3F06294F"/>
    <w:rsid w:val="3F3257DF"/>
    <w:rsid w:val="3F520749"/>
    <w:rsid w:val="3F643076"/>
    <w:rsid w:val="3F78172E"/>
    <w:rsid w:val="3F8412B2"/>
    <w:rsid w:val="3F86132E"/>
    <w:rsid w:val="3F8E7861"/>
    <w:rsid w:val="3F94259A"/>
    <w:rsid w:val="3F9C50A2"/>
    <w:rsid w:val="3F9D16D6"/>
    <w:rsid w:val="3FAD0251"/>
    <w:rsid w:val="3FB43CF6"/>
    <w:rsid w:val="3FC05133"/>
    <w:rsid w:val="3FD411C7"/>
    <w:rsid w:val="3FD57B4D"/>
    <w:rsid w:val="3FE71906"/>
    <w:rsid w:val="3FEA0690"/>
    <w:rsid w:val="402B578F"/>
    <w:rsid w:val="4032519A"/>
    <w:rsid w:val="40641D55"/>
    <w:rsid w:val="408200B2"/>
    <w:rsid w:val="4092783C"/>
    <w:rsid w:val="40A3674B"/>
    <w:rsid w:val="40B55D09"/>
    <w:rsid w:val="40D078AB"/>
    <w:rsid w:val="40D97684"/>
    <w:rsid w:val="40E903F4"/>
    <w:rsid w:val="4103501F"/>
    <w:rsid w:val="410D3CBA"/>
    <w:rsid w:val="410D5406"/>
    <w:rsid w:val="411C4107"/>
    <w:rsid w:val="412F5B28"/>
    <w:rsid w:val="41576248"/>
    <w:rsid w:val="416B718F"/>
    <w:rsid w:val="417E5737"/>
    <w:rsid w:val="41A32EEB"/>
    <w:rsid w:val="41AE4520"/>
    <w:rsid w:val="41C7556C"/>
    <w:rsid w:val="41C8284C"/>
    <w:rsid w:val="41F7107F"/>
    <w:rsid w:val="41F80245"/>
    <w:rsid w:val="42021831"/>
    <w:rsid w:val="426837A8"/>
    <w:rsid w:val="428E22AA"/>
    <w:rsid w:val="42A57A3E"/>
    <w:rsid w:val="42C01930"/>
    <w:rsid w:val="42D26BC4"/>
    <w:rsid w:val="42DF5A5A"/>
    <w:rsid w:val="42E018A8"/>
    <w:rsid w:val="42F529E1"/>
    <w:rsid w:val="430C1EB3"/>
    <w:rsid w:val="43127AD7"/>
    <w:rsid w:val="432B3B16"/>
    <w:rsid w:val="4374296B"/>
    <w:rsid w:val="437469C7"/>
    <w:rsid w:val="438E3C48"/>
    <w:rsid w:val="439A15FB"/>
    <w:rsid w:val="43C11B6A"/>
    <w:rsid w:val="43C8233B"/>
    <w:rsid w:val="43E068CA"/>
    <w:rsid w:val="44025798"/>
    <w:rsid w:val="44055012"/>
    <w:rsid w:val="4414154F"/>
    <w:rsid w:val="443E703E"/>
    <w:rsid w:val="445D6604"/>
    <w:rsid w:val="447B6430"/>
    <w:rsid w:val="44803E1F"/>
    <w:rsid w:val="44BE3C4B"/>
    <w:rsid w:val="44CE1AA2"/>
    <w:rsid w:val="44D34D82"/>
    <w:rsid w:val="44E407A0"/>
    <w:rsid w:val="452D092D"/>
    <w:rsid w:val="453B5B31"/>
    <w:rsid w:val="453C6975"/>
    <w:rsid w:val="45413E40"/>
    <w:rsid w:val="455215E9"/>
    <w:rsid w:val="455357D4"/>
    <w:rsid w:val="45582111"/>
    <w:rsid w:val="458065D6"/>
    <w:rsid w:val="45C3306F"/>
    <w:rsid w:val="45DF34EF"/>
    <w:rsid w:val="45E057B8"/>
    <w:rsid w:val="45E4223D"/>
    <w:rsid w:val="46231B8B"/>
    <w:rsid w:val="462C7A30"/>
    <w:rsid w:val="46420D72"/>
    <w:rsid w:val="464224BF"/>
    <w:rsid w:val="465C1D0C"/>
    <w:rsid w:val="466C37E6"/>
    <w:rsid w:val="46731F51"/>
    <w:rsid w:val="4683526E"/>
    <w:rsid w:val="4686745F"/>
    <w:rsid w:val="46A76320"/>
    <w:rsid w:val="46A771EC"/>
    <w:rsid w:val="46BD3A17"/>
    <w:rsid w:val="46E13DEF"/>
    <w:rsid w:val="46E87DA0"/>
    <w:rsid w:val="46EC558B"/>
    <w:rsid w:val="4705722C"/>
    <w:rsid w:val="47190640"/>
    <w:rsid w:val="472A366C"/>
    <w:rsid w:val="47412082"/>
    <w:rsid w:val="474F524C"/>
    <w:rsid w:val="4758464A"/>
    <w:rsid w:val="476D74E5"/>
    <w:rsid w:val="47934A85"/>
    <w:rsid w:val="47961D97"/>
    <w:rsid w:val="479B7807"/>
    <w:rsid w:val="47CE7BCC"/>
    <w:rsid w:val="47D77D55"/>
    <w:rsid w:val="48136D51"/>
    <w:rsid w:val="482B0646"/>
    <w:rsid w:val="483C4582"/>
    <w:rsid w:val="48450787"/>
    <w:rsid w:val="48472822"/>
    <w:rsid w:val="484B1A1D"/>
    <w:rsid w:val="486A35C8"/>
    <w:rsid w:val="487557B8"/>
    <w:rsid w:val="487D564E"/>
    <w:rsid w:val="488E2C4F"/>
    <w:rsid w:val="489D1B01"/>
    <w:rsid w:val="48A503E4"/>
    <w:rsid w:val="48AB2380"/>
    <w:rsid w:val="48EC0463"/>
    <w:rsid w:val="4906176E"/>
    <w:rsid w:val="491B01F9"/>
    <w:rsid w:val="491C69EA"/>
    <w:rsid w:val="491E4F93"/>
    <w:rsid w:val="494433DC"/>
    <w:rsid w:val="497F16D1"/>
    <w:rsid w:val="499439F0"/>
    <w:rsid w:val="49B42CE8"/>
    <w:rsid w:val="49BA6405"/>
    <w:rsid w:val="49BE6E8F"/>
    <w:rsid w:val="49CC117F"/>
    <w:rsid w:val="49D16D48"/>
    <w:rsid w:val="49DE5684"/>
    <w:rsid w:val="49EE0E06"/>
    <w:rsid w:val="49FF4CDC"/>
    <w:rsid w:val="4A267D53"/>
    <w:rsid w:val="4A2C0B81"/>
    <w:rsid w:val="4A39139E"/>
    <w:rsid w:val="4A5D40B5"/>
    <w:rsid w:val="4A611B67"/>
    <w:rsid w:val="4A75706F"/>
    <w:rsid w:val="4A8340F7"/>
    <w:rsid w:val="4A873243"/>
    <w:rsid w:val="4A8E3D14"/>
    <w:rsid w:val="4AB660FA"/>
    <w:rsid w:val="4AC31A9C"/>
    <w:rsid w:val="4ACC47A8"/>
    <w:rsid w:val="4B011880"/>
    <w:rsid w:val="4B255784"/>
    <w:rsid w:val="4B2B5897"/>
    <w:rsid w:val="4B3E380C"/>
    <w:rsid w:val="4B4116AF"/>
    <w:rsid w:val="4B4B3AFA"/>
    <w:rsid w:val="4B5B3BDA"/>
    <w:rsid w:val="4B8719CB"/>
    <w:rsid w:val="4B8B20EF"/>
    <w:rsid w:val="4B907CC7"/>
    <w:rsid w:val="4BE000D4"/>
    <w:rsid w:val="4BEA3ED4"/>
    <w:rsid w:val="4C0277EC"/>
    <w:rsid w:val="4C0F3E6D"/>
    <w:rsid w:val="4C130033"/>
    <w:rsid w:val="4C145C3C"/>
    <w:rsid w:val="4C227AE5"/>
    <w:rsid w:val="4C2C1055"/>
    <w:rsid w:val="4C411913"/>
    <w:rsid w:val="4C4A0C32"/>
    <w:rsid w:val="4C4D1971"/>
    <w:rsid w:val="4C4E1B98"/>
    <w:rsid w:val="4C542CA1"/>
    <w:rsid w:val="4C574E1E"/>
    <w:rsid w:val="4C6719E5"/>
    <w:rsid w:val="4C7504BB"/>
    <w:rsid w:val="4C79083D"/>
    <w:rsid w:val="4C7C7139"/>
    <w:rsid w:val="4C822B1E"/>
    <w:rsid w:val="4C855653"/>
    <w:rsid w:val="4C8E71D2"/>
    <w:rsid w:val="4CA411DC"/>
    <w:rsid w:val="4CA84364"/>
    <w:rsid w:val="4CC74527"/>
    <w:rsid w:val="4CCD0A2A"/>
    <w:rsid w:val="4CDF3567"/>
    <w:rsid w:val="4CFE5B06"/>
    <w:rsid w:val="4D030783"/>
    <w:rsid w:val="4D17475A"/>
    <w:rsid w:val="4D1E6F6B"/>
    <w:rsid w:val="4D2F4445"/>
    <w:rsid w:val="4D3D0CC9"/>
    <w:rsid w:val="4D643436"/>
    <w:rsid w:val="4D7E7726"/>
    <w:rsid w:val="4D96693C"/>
    <w:rsid w:val="4DBE31B3"/>
    <w:rsid w:val="4DD40FC5"/>
    <w:rsid w:val="4DEB5A98"/>
    <w:rsid w:val="4E092F90"/>
    <w:rsid w:val="4E1732AF"/>
    <w:rsid w:val="4E4E60F3"/>
    <w:rsid w:val="4E7C69FA"/>
    <w:rsid w:val="4E832391"/>
    <w:rsid w:val="4E887ACA"/>
    <w:rsid w:val="4E8B3D65"/>
    <w:rsid w:val="4E991AFE"/>
    <w:rsid w:val="4E9A7A5D"/>
    <w:rsid w:val="4EB850AB"/>
    <w:rsid w:val="4F023874"/>
    <w:rsid w:val="4F112BC0"/>
    <w:rsid w:val="4F3A455A"/>
    <w:rsid w:val="4F4750F6"/>
    <w:rsid w:val="4F580B9D"/>
    <w:rsid w:val="4F597945"/>
    <w:rsid w:val="4F5E16C6"/>
    <w:rsid w:val="4F6C6949"/>
    <w:rsid w:val="4FAC2EC4"/>
    <w:rsid w:val="4FBB77DE"/>
    <w:rsid w:val="4FC172B4"/>
    <w:rsid w:val="4FD548CD"/>
    <w:rsid w:val="4FE21B4D"/>
    <w:rsid w:val="4FE35376"/>
    <w:rsid w:val="4FEF5868"/>
    <w:rsid w:val="504B330F"/>
    <w:rsid w:val="5059133D"/>
    <w:rsid w:val="50766CD1"/>
    <w:rsid w:val="508A62EA"/>
    <w:rsid w:val="50AF4DF8"/>
    <w:rsid w:val="50B424D6"/>
    <w:rsid w:val="50B8169C"/>
    <w:rsid w:val="50C10074"/>
    <w:rsid w:val="50C628A5"/>
    <w:rsid w:val="50C85652"/>
    <w:rsid w:val="50CB6B8A"/>
    <w:rsid w:val="50CF5E54"/>
    <w:rsid w:val="50D5506E"/>
    <w:rsid w:val="50E5389B"/>
    <w:rsid w:val="50EE4200"/>
    <w:rsid w:val="50F61164"/>
    <w:rsid w:val="50F76F48"/>
    <w:rsid w:val="50FA0A89"/>
    <w:rsid w:val="50FA5548"/>
    <w:rsid w:val="51006A85"/>
    <w:rsid w:val="5112570B"/>
    <w:rsid w:val="51187F16"/>
    <w:rsid w:val="51341FB6"/>
    <w:rsid w:val="51405E70"/>
    <w:rsid w:val="5180476D"/>
    <w:rsid w:val="5185222A"/>
    <w:rsid w:val="51B176FE"/>
    <w:rsid w:val="51C04F6A"/>
    <w:rsid w:val="51CD7BF4"/>
    <w:rsid w:val="51EB0C00"/>
    <w:rsid w:val="51F306B2"/>
    <w:rsid w:val="51F672D0"/>
    <w:rsid w:val="520511AF"/>
    <w:rsid w:val="52284DFD"/>
    <w:rsid w:val="52285117"/>
    <w:rsid w:val="52540C1F"/>
    <w:rsid w:val="525820D3"/>
    <w:rsid w:val="529466B9"/>
    <w:rsid w:val="52A559F3"/>
    <w:rsid w:val="52D30A5B"/>
    <w:rsid w:val="52E27C65"/>
    <w:rsid w:val="52EC2E14"/>
    <w:rsid w:val="53225C04"/>
    <w:rsid w:val="5323727F"/>
    <w:rsid w:val="53277FEB"/>
    <w:rsid w:val="533D3396"/>
    <w:rsid w:val="533D431D"/>
    <w:rsid w:val="534B456C"/>
    <w:rsid w:val="537E201C"/>
    <w:rsid w:val="53C43128"/>
    <w:rsid w:val="53D746EF"/>
    <w:rsid w:val="53D941E2"/>
    <w:rsid w:val="53E95EA0"/>
    <w:rsid w:val="53F740BC"/>
    <w:rsid w:val="53F92A56"/>
    <w:rsid w:val="54097D2B"/>
    <w:rsid w:val="54144BAD"/>
    <w:rsid w:val="541D5E1E"/>
    <w:rsid w:val="54467B7D"/>
    <w:rsid w:val="546875F0"/>
    <w:rsid w:val="54772104"/>
    <w:rsid w:val="548E7E77"/>
    <w:rsid w:val="54A67803"/>
    <w:rsid w:val="54C465EF"/>
    <w:rsid w:val="54F01089"/>
    <w:rsid w:val="54F30284"/>
    <w:rsid w:val="54FA0B4F"/>
    <w:rsid w:val="55032414"/>
    <w:rsid w:val="55430EF4"/>
    <w:rsid w:val="55480AB4"/>
    <w:rsid w:val="556E33EE"/>
    <w:rsid w:val="55711C79"/>
    <w:rsid w:val="558B4B42"/>
    <w:rsid w:val="55B71D79"/>
    <w:rsid w:val="55C051B8"/>
    <w:rsid w:val="55C2361A"/>
    <w:rsid w:val="55C30435"/>
    <w:rsid w:val="55DC62DE"/>
    <w:rsid w:val="5613503C"/>
    <w:rsid w:val="56324B99"/>
    <w:rsid w:val="563E5D22"/>
    <w:rsid w:val="56426D9A"/>
    <w:rsid w:val="56482CA3"/>
    <w:rsid w:val="564E7CA1"/>
    <w:rsid w:val="566B34D0"/>
    <w:rsid w:val="56705064"/>
    <w:rsid w:val="567166C6"/>
    <w:rsid w:val="568D6FE0"/>
    <w:rsid w:val="569A5859"/>
    <w:rsid w:val="56AB517D"/>
    <w:rsid w:val="56F83EC3"/>
    <w:rsid w:val="56FB55F4"/>
    <w:rsid w:val="57062198"/>
    <w:rsid w:val="57077129"/>
    <w:rsid w:val="57287917"/>
    <w:rsid w:val="57300CD3"/>
    <w:rsid w:val="57376E35"/>
    <w:rsid w:val="5754479C"/>
    <w:rsid w:val="57613E84"/>
    <w:rsid w:val="57630DC6"/>
    <w:rsid w:val="576E4AD3"/>
    <w:rsid w:val="576F3008"/>
    <w:rsid w:val="57842103"/>
    <w:rsid w:val="578571CD"/>
    <w:rsid w:val="57A371A0"/>
    <w:rsid w:val="57B642BB"/>
    <w:rsid w:val="57BC58CE"/>
    <w:rsid w:val="57F4609E"/>
    <w:rsid w:val="57FD7E1F"/>
    <w:rsid w:val="5803453F"/>
    <w:rsid w:val="580A39C0"/>
    <w:rsid w:val="58244563"/>
    <w:rsid w:val="58296409"/>
    <w:rsid w:val="58335590"/>
    <w:rsid w:val="58343B94"/>
    <w:rsid w:val="585A1F7F"/>
    <w:rsid w:val="589F13B8"/>
    <w:rsid w:val="589F36DE"/>
    <w:rsid w:val="58C62382"/>
    <w:rsid w:val="58D06824"/>
    <w:rsid w:val="58D248D5"/>
    <w:rsid w:val="58FB4FAB"/>
    <w:rsid w:val="590515BF"/>
    <w:rsid w:val="59052998"/>
    <w:rsid w:val="59140127"/>
    <w:rsid w:val="591C6F36"/>
    <w:rsid w:val="59235A2C"/>
    <w:rsid w:val="59450A89"/>
    <w:rsid w:val="595B7B00"/>
    <w:rsid w:val="597D370C"/>
    <w:rsid w:val="59A4212C"/>
    <w:rsid w:val="59E00936"/>
    <w:rsid w:val="59E93ECC"/>
    <w:rsid w:val="59F22BC6"/>
    <w:rsid w:val="59FD7817"/>
    <w:rsid w:val="5A37545A"/>
    <w:rsid w:val="5A3B5051"/>
    <w:rsid w:val="5A4F2987"/>
    <w:rsid w:val="5A587379"/>
    <w:rsid w:val="5A6B0A4E"/>
    <w:rsid w:val="5A6F176E"/>
    <w:rsid w:val="5A7A222A"/>
    <w:rsid w:val="5A7A6E6D"/>
    <w:rsid w:val="5A9403C5"/>
    <w:rsid w:val="5AA302A6"/>
    <w:rsid w:val="5AC2328A"/>
    <w:rsid w:val="5ACB5F9F"/>
    <w:rsid w:val="5AE733BC"/>
    <w:rsid w:val="5B1661C7"/>
    <w:rsid w:val="5B1C5449"/>
    <w:rsid w:val="5B2C1F49"/>
    <w:rsid w:val="5B2E4D15"/>
    <w:rsid w:val="5B2F6103"/>
    <w:rsid w:val="5B324C3C"/>
    <w:rsid w:val="5B431D07"/>
    <w:rsid w:val="5B4659F0"/>
    <w:rsid w:val="5B495204"/>
    <w:rsid w:val="5B6E04FE"/>
    <w:rsid w:val="5B703822"/>
    <w:rsid w:val="5B8C4604"/>
    <w:rsid w:val="5B920F75"/>
    <w:rsid w:val="5B980BD0"/>
    <w:rsid w:val="5B986A3C"/>
    <w:rsid w:val="5B9C05B4"/>
    <w:rsid w:val="5BAB70D9"/>
    <w:rsid w:val="5BB1580E"/>
    <w:rsid w:val="5BC034EE"/>
    <w:rsid w:val="5BC46236"/>
    <w:rsid w:val="5BCE37A2"/>
    <w:rsid w:val="5BD500EC"/>
    <w:rsid w:val="5BF6787E"/>
    <w:rsid w:val="5BF82688"/>
    <w:rsid w:val="5C1A33B2"/>
    <w:rsid w:val="5C1F7B63"/>
    <w:rsid w:val="5C4D259F"/>
    <w:rsid w:val="5C532EF2"/>
    <w:rsid w:val="5C6B087A"/>
    <w:rsid w:val="5C707AB9"/>
    <w:rsid w:val="5C7A6426"/>
    <w:rsid w:val="5C7E2F3D"/>
    <w:rsid w:val="5CB3310E"/>
    <w:rsid w:val="5CB97E00"/>
    <w:rsid w:val="5CF426E4"/>
    <w:rsid w:val="5D0463C7"/>
    <w:rsid w:val="5D117DC5"/>
    <w:rsid w:val="5D3B6EA5"/>
    <w:rsid w:val="5D5000CE"/>
    <w:rsid w:val="5D512BBA"/>
    <w:rsid w:val="5D6E0BFA"/>
    <w:rsid w:val="5D7C320F"/>
    <w:rsid w:val="5D8251A8"/>
    <w:rsid w:val="5D972908"/>
    <w:rsid w:val="5D9B5011"/>
    <w:rsid w:val="5DA02FCF"/>
    <w:rsid w:val="5DA43248"/>
    <w:rsid w:val="5DAA5E31"/>
    <w:rsid w:val="5DBB709F"/>
    <w:rsid w:val="5DC675DE"/>
    <w:rsid w:val="5DD47440"/>
    <w:rsid w:val="5DD709EA"/>
    <w:rsid w:val="5DE25134"/>
    <w:rsid w:val="5E186CFC"/>
    <w:rsid w:val="5E2C390F"/>
    <w:rsid w:val="5E3C5251"/>
    <w:rsid w:val="5E3F62E3"/>
    <w:rsid w:val="5E455DB0"/>
    <w:rsid w:val="5E4974E6"/>
    <w:rsid w:val="5E4C0C9E"/>
    <w:rsid w:val="5E51735D"/>
    <w:rsid w:val="5E543D35"/>
    <w:rsid w:val="5E5D7E72"/>
    <w:rsid w:val="5E62445D"/>
    <w:rsid w:val="5E695F67"/>
    <w:rsid w:val="5E9B6D39"/>
    <w:rsid w:val="5EA023DD"/>
    <w:rsid w:val="5EA33E8B"/>
    <w:rsid w:val="5EB900A0"/>
    <w:rsid w:val="5EC51127"/>
    <w:rsid w:val="5EC704F0"/>
    <w:rsid w:val="5ED72EC7"/>
    <w:rsid w:val="5EDE07E5"/>
    <w:rsid w:val="5EEE3508"/>
    <w:rsid w:val="5EFC2BE0"/>
    <w:rsid w:val="5F356622"/>
    <w:rsid w:val="5F3715FF"/>
    <w:rsid w:val="5F3D5247"/>
    <w:rsid w:val="5F4E21C2"/>
    <w:rsid w:val="5F615E3F"/>
    <w:rsid w:val="5F660A9F"/>
    <w:rsid w:val="5FA16DBC"/>
    <w:rsid w:val="5FD27B26"/>
    <w:rsid w:val="5FD55A54"/>
    <w:rsid w:val="5FDB3BDF"/>
    <w:rsid w:val="5FE07EE9"/>
    <w:rsid w:val="5FE56573"/>
    <w:rsid w:val="5FF05621"/>
    <w:rsid w:val="600E5E37"/>
    <w:rsid w:val="601C4DE4"/>
    <w:rsid w:val="605B4E7E"/>
    <w:rsid w:val="60690D3F"/>
    <w:rsid w:val="608C573F"/>
    <w:rsid w:val="60994706"/>
    <w:rsid w:val="60BC775E"/>
    <w:rsid w:val="60C31CD9"/>
    <w:rsid w:val="60D36CDF"/>
    <w:rsid w:val="60ED225D"/>
    <w:rsid w:val="61007F16"/>
    <w:rsid w:val="610A7C07"/>
    <w:rsid w:val="613A1299"/>
    <w:rsid w:val="614A144D"/>
    <w:rsid w:val="61560CF9"/>
    <w:rsid w:val="616D6F68"/>
    <w:rsid w:val="61872A89"/>
    <w:rsid w:val="618C587F"/>
    <w:rsid w:val="619556DD"/>
    <w:rsid w:val="61B7649E"/>
    <w:rsid w:val="61B86B6F"/>
    <w:rsid w:val="61FD17B1"/>
    <w:rsid w:val="61FD74A4"/>
    <w:rsid w:val="62162861"/>
    <w:rsid w:val="62222C0E"/>
    <w:rsid w:val="624D65A0"/>
    <w:rsid w:val="624D76AD"/>
    <w:rsid w:val="62631346"/>
    <w:rsid w:val="62951442"/>
    <w:rsid w:val="62C64723"/>
    <w:rsid w:val="62D132A0"/>
    <w:rsid w:val="62E30887"/>
    <w:rsid w:val="62F31B82"/>
    <w:rsid w:val="62F5253D"/>
    <w:rsid w:val="63091E42"/>
    <w:rsid w:val="63114F85"/>
    <w:rsid w:val="631C499F"/>
    <w:rsid w:val="63275D0E"/>
    <w:rsid w:val="633B2830"/>
    <w:rsid w:val="63534550"/>
    <w:rsid w:val="635B39F2"/>
    <w:rsid w:val="635B448D"/>
    <w:rsid w:val="635B79E1"/>
    <w:rsid w:val="635E6D82"/>
    <w:rsid w:val="635E6F24"/>
    <w:rsid w:val="636105FB"/>
    <w:rsid w:val="638B3B5A"/>
    <w:rsid w:val="638D08BE"/>
    <w:rsid w:val="63905D6A"/>
    <w:rsid w:val="63995A9D"/>
    <w:rsid w:val="63BB75F4"/>
    <w:rsid w:val="63C671B5"/>
    <w:rsid w:val="63D5265D"/>
    <w:rsid w:val="63D70D05"/>
    <w:rsid w:val="64060654"/>
    <w:rsid w:val="64094B51"/>
    <w:rsid w:val="64151269"/>
    <w:rsid w:val="6417169F"/>
    <w:rsid w:val="64196BB0"/>
    <w:rsid w:val="641A4CFE"/>
    <w:rsid w:val="64280203"/>
    <w:rsid w:val="642D2655"/>
    <w:rsid w:val="64461E9A"/>
    <w:rsid w:val="64497409"/>
    <w:rsid w:val="644D6C08"/>
    <w:rsid w:val="64571B64"/>
    <w:rsid w:val="645D50B5"/>
    <w:rsid w:val="64667764"/>
    <w:rsid w:val="64722670"/>
    <w:rsid w:val="64743BB1"/>
    <w:rsid w:val="6481295A"/>
    <w:rsid w:val="64B078E0"/>
    <w:rsid w:val="64B23A4B"/>
    <w:rsid w:val="64D179E0"/>
    <w:rsid w:val="64EA65B9"/>
    <w:rsid w:val="64F56C8A"/>
    <w:rsid w:val="64FC0073"/>
    <w:rsid w:val="65101A3E"/>
    <w:rsid w:val="6517154F"/>
    <w:rsid w:val="652630FA"/>
    <w:rsid w:val="652C6332"/>
    <w:rsid w:val="655C738A"/>
    <w:rsid w:val="655E5694"/>
    <w:rsid w:val="65A43FC3"/>
    <w:rsid w:val="65D06D7E"/>
    <w:rsid w:val="65D95B0F"/>
    <w:rsid w:val="66075400"/>
    <w:rsid w:val="660B48DB"/>
    <w:rsid w:val="661322EA"/>
    <w:rsid w:val="66247C6B"/>
    <w:rsid w:val="66300847"/>
    <w:rsid w:val="66381180"/>
    <w:rsid w:val="663E045A"/>
    <w:rsid w:val="664241EF"/>
    <w:rsid w:val="664339F6"/>
    <w:rsid w:val="665A0E75"/>
    <w:rsid w:val="665F12E2"/>
    <w:rsid w:val="666639DC"/>
    <w:rsid w:val="66692401"/>
    <w:rsid w:val="666A592B"/>
    <w:rsid w:val="6690235F"/>
    <w:rsid w:val="66946C5C"/>
    <w:rsid w:val="669B0F53"/>
    <w:rsid w:val="669F256B"/>
    <w:rsid w:val="66A56715"/>
    <w:rsid w:val="66A85351"/>
    <w:rsid w:val="66B14431"/>
    <w:rsid w:val="66BD241F"/>
    <w:rsid w:val="66C83888"/>
    <w:rsid w:val="66D21844"/>
    <w:rsid w:val="66ED15DE"/>
    <w:rsid w:val="66F00219"/>
    <w:rsid w:val="67001BF9"/>
    <w:rsid w:val="67060338"/>
    <w:rsid w:val="67185BC6"/>
    <w:rsid w:val="67343983"/>
    <w:rsid w:val="673F7EBF"/>
    <w:rsid w:val="67655086"/>
    <w:rsid w:val="677F04CA"/>
    <w:rsid w:val="679B6B79"/>
    <w:rsid w:val="67F501DD"/>
    <w:rsid w:val="67F650B4"/>
    <w:rsid w:val="67FE70FC"/>
    <w:rsid w:val="68006029"/>
    <w:rsid w:val="68247526"/>
    <w:rsid w:val="68326FB3"/>
    <w:rsid w:val="683E483E"/>
    <w:rsid w:val="684F494D"/>
    <w:rsid w:val="68517C05"/>
    <w:rsid w:val="686E620D"/>
    <w:rsid w:val="6872578E"/>
    <w:rsid w:val="6873682F"/>
    <w:rsid w:val="688C7BC8"/>
    <w:rsid w:val="689A2DC3"/>
    <w:rsid w:val="68A52FAB"/>
    <w:rsid w:val="68A543F6"/>
    <w:rsid w:val="68AB37A2"/>
    <w:rsid w:val="68AE4EFD"/>
    <w:rsid w:val="68CB7BE7"/>
    <w:rsid w:val="68D44ED1"/>
    <w:rsid w:val="68D51755"/>
    <w:rsid w:val="68DA7061"/>
    <w:rsid w:val="68DD4F66"/>
    <w:rsid w:val="69111BD5"/>
    <w:rsid w:val="69175195"/>
    <w:rsid w:val="6927476D"/>
    <w:rsid w:val="69706123"/>
    <w:rsid w:val="699C75C1"/>
    <w:rsid w:val="69B57357"/>
    <w:rsid w:val="69C0040C"/>
    <w:rsid w:val="69C53530"/>
    <w:rsid w:val="69DE4B8D"/>
    <w:rsid w:val="69F71857"/>
    <w:rsid w:val="6A0F5C71"/>
    <w:rsid w:val="6A4335CF"/>
    <w:rsid w:val="6A54548C"/>
    <w:rsid w:val="6A8D2C18"/>
    <w:rsid w:val="6A95496B"/>
    <w:rsid w:val="6AA24958"/>
    <w:rsid w:val="6AA74223"/>
    <w:rsid w:val="6AAB5B16"/>
    <w:rsid w:val="6AD96A54"/>
    <w:rsid w:val="6AEB4080"/>
    <w:rsid w:val="6AED5E77"/>
    <w:rsid w:val="6AFF5C48"/>
    <w:rsid w:val="6B1039B5"/>
    <w:rsid w:val="6B206AF6"/>
    <w:rsid w:val="6B2C244C"/>
    <w:rsid w:val="6B2F6FA2"/>
    <w:rsid w:val="6B353A74"/>
    <w:rsid w:val="6B3B609A"/>
    <w:rsid w:val="6B3F3B28"/>
    <w:rsid w:val="6B535368"/>
    <w:rsid w:val="6B563B98"/>
    <w:rsid w:val="6B6379EC"/>
    <w:rsid w:val="6B6940C8"/>
    <w:rsid w:val="6B6C0AB8"/>
    <w:rsid w:val="6B7C47A4"/>
    <w:rsid w:val="6B8536B0"/>
    <w:rsid w:val="6B942E35"/>
    <w:rsid w:val="6B9A4330"/>
    <w:rsid w:val="6B9F3354"/>
    <w:rsid w:val="6BB618C6"/>
    <w:rsid w:val="6BB801BC"/>
    <w:rsid w:val="6BB81A38"/>
    <w:rsid w:val="6BB95A4D"/>
    <w:rsid w:val="6BBF576B"/>
    <w:rsid w:val="6C0E62B1"/>
    <w:rsid w:val="6C103251"/>
    <w:rsid w:val="6C121D26"/>
    <w:rsid w:val="6C1402C5"/>
    <w:rsid w:val="6C31636F"/>
    <w:rsid w:val="6C516D63"/>
    <w:rsid w:val="6C6B4682"/>
    <w:rsid w:val="6C7731B0"/>
    <w:rsid w:val="6C9F088A"/>
    <w:rsid w:val="6C9F53A7"/>
    <w:rsid w:val="6CB405AF"/>
    <w:rsid w:val="6CC9013D"/>
    <w:rsid w:val="6CCE3CD4"/>
    <w:rsid w:val="6CF2579C"/>
    <w:rsid w:val="6CFD5989"/>
    <w:rsid w:val="6D20498D"/>
    <w:rsid w:val="6D31073A"/>
    <w:rsid w:val="6D545B0B"/>
    <w:rsid w:val="6D5E56DB"/>
    <w:rsid w:val="6D664989"/>
    <w:rsid w:val="6D6809D7"/>
    <w:rsid w:val="6D6E28DA"/>
    <w:rsid w:val="6D720442"/>
    <w:rsid w:val="6D8E3833"/>
    <w:rsid w:val="6DA01293"/>
    <w:rsid w:val="6DA8694A"/>
    <w:rsid w:val="6DB86318"/>
    <w:rsid w:val="6DCC56B0"/>
    <w:rsid w:val="6DCE123A"/>
    <w:rsid w:val="6E066E5F"/>
    <w:rsid w:val="6E0778D2"/>
    <w:rsid w:val="6E0C177D"/>
    <w:rsid w:val="6E240243"/>
    <w:rsid w:val="6E2804EB"/>
    <w:rsid w:val="6E4A2E08"/>
    <w:rsid w:val="6E521000"/>
    <w:rsid w:val="6E6A4B2A"/>
    <w:rsid w:val="6E7539D9"/>
    <w:rsid w:val="6E7D6720"/>
    <w:rsid w:val="6E8F3465"/>
    <w:rsid w:val="6E957B0A"/>
    <w:rsid w:val="6E9A2E3E"/>
    <w:rsid w:val="6EAC3903"/>
    <w:rsid w:val="6EAE1B14"/>
    <w:rsid w:val="6EB82EFC"/>
    <w:rsid w:val="6EC73C0D"/>
    <w:rsid w:val="6F3927B7"/>
    <w:rsid w:val="6F43286D"/>
    <w:rsid w:val="6F4C3D90"/>
    <w:rsid w:val="6F4D078B"/>
    <w:rsid w:val="6F57674B"/>
    <w:rsid w:val="6F5B27AA"/>
    <w:rsid w:val="6F6F5608"/>
    <w:rsid w:val="6F8E6FB6"/>
    <w:rsid w:val="6FDA0D2F"/>
    <w:rsid w:val="6FDF193A"/>
    <w:rsid w:val="6FEA1E7E"/>
    <w:rsid w:val="6FF118CE"/>
    <w:rsid w:val="70114BE1"/>
    <w:rsid w:val="701431BA"/>
    <w:rsid w:val="70177396"/>
    <w:rsid w:val="701C417C"/>
    <w:rsid w:val="70363E30"/>
    <w:rsid w:val="703B679E"/>
    <w:rsid w:val="705662EC"/>
    <w:rsid w:val="70573E9A"/>
    <w:rsid w:val="7062329F"/>
    <w:rsid w:val="707A4733"/>
    <w:rsid w:val="707A5373"/>
    <w:rsid w:val="707D57A9"/>
    <w:rsid w:val="708D539B"/>
    <w:rsid w:val="70D50726"/>
    <w:rsid w:val="70DF3000"/>
    <w:rsid w:val="70E72AFC"/>
    <w:rsid w:val="71073F45"/>
    <w:rsid w:val="71405046"/>
    <w:rsid w:val="71552300"/>
    <w:rsid w:val="71575338"/>
    <w:rsid w:val="7169075D"/>
    <w:rsid w:val="71903B36"/>
    <w:rsid w:val="71915D3D"/>
    <w:rsid w:val="719D2A41"/>
    <w:rsid w:val="71B91320"/>
    <w:rsid w:val="71DC633A"/>
    <w:rsid w:val="71E11400"/>
    <w:rsid w:val="71E666B0"/>
    <w:rsid w:val="71EC2E73"/>
    <w:rsid w:val="71F24C2F"/>
    <w:rsid w:val="71FF0FBB"/>
    <w:rsid w:val="7202658C"/>
    <w:rsid w:val="720D7DEF"/>
    <w:rsid w:val="72110984"/>
    <w:rsid w:val="725068E8"/>
    <w:rsid w:val="725D29C1"/>
    <w:rsid w:val="726E6915"/>
    <w:rsid w:val="727A4994"/>
    <w:rsid w:val="7280635F"/>
    <w:rsid w:val="728D2823"/>
    <w:rsid w:val="729A1647"/>
    <w:rsid w:val="729E1B54"/>
    <w:rsid w:val="729E2A69"/>
    <w:rsid w:val="72AE1C7B"/>
    <w:rsid w:val="72AE32A0"/>
    <w:rsid w:val="72E66264"/>
    <w:rsid w:val="72ED344D"/>
    <w:rsid w:val="72F357B2"/>
    <w:rsid w:val="72FD6E4B"/>
    <w:rsid w:val="73306F2B"/>
    <w:rsid w:val="73357EEB"/>
    <w:rsid w:val="73497ED5"/>
    <w:rsid w:val="735B6EF8"/>
    <w:rsid w:val="736137AC"/>
    <w:rsid w:val="736D456E"/>
    <w:rsid w:val="73734FD2"/>
    <w:rsid w:val="737C7978"/>
    <w:rsid w:val="737F42DD"/>
    <w:rsid w:val="739524B1"/>
    <w:rsid w:val="73964DB7"/>
    <w:rsid w:val="739F21D6"/>
    <w:rsid w:val="739F2C92"/>
    <w:rsid w:val="73A10864"/>
    <w:rsid w:val="73A16DE4"/>
    <w:rsid w:val="73A712DE"/>
    <w:rsid w:val="73AF176B"/>
    <w:rsid w:val="73B10CD2"/>
    <w:rsid w:val="73B17FDF"/>
    <w:rsid w:val="73B82CFF"/>
    <w:rsid w:val="73C303AE"/>
    <w:rsid w:val="73CC7C57"/>
    <w:rsid w:val="73D977AE"/>
    <w:rsid w:val="73DF0564"/>
    <w:rsid w:val="73F270DF"/>
    <w:rsid w:val="73F77042"/>
    <w:rsid w:val="74060C6A"/>
    <w:rsid w:val="741036DE"/>
    <w:rsid w:val="741F51EA"/>
    <w:rsid w:val="742C063F"/>
    <w:rsid w:val="74814F70"/>
    <w:rsid w:val="74A76CBE"/>
    <w:rsid w:val="74AC5032"/>
    <w:rsid w:val="74C9100A"/>
    <w:rsid w:val="74DF5030"/>
    <w:rsid w:val="74F62C92"/>
    <w:rsid w:val="75204746"/>
    <w:rsid w:val="752E3293"/>
    <w:rsid w:val="75302031"/>
    <w:rsid w:val="75405FEE"/>
    <w:rsid w:val="754D15E1"/>
    <w:rsid w:val="75512B13"/>
    <w:rsid w:val="75567DBB"/>
    <w:rsid w:val="755E319F"/>
    <w:rsid w:val="75635470"/>
    <w:rsid w:val="757C1632"/>
    <w:rsid w:val="758E43C6"/>
    <w:rsid w:val="75E0472E"/>
    <w:rsid w:val="75EC4C4A"/>
    <w:rsid w:val="75F7416F"/>
    <w:rsid w:val="7626004D"/>
    <w:rsid w:val="763C01C0"/>
    <w:rsid w:val="763C3A6B"/>
    <w:rsid w:val="765F7E92"/>
    <w:rsid w:val="76621711"/>
    <w:rsid w:val="76756ECF"/>
    <w:rsid w:val="76786B28"/>
    <w:rsid w:val="767F1A0C"/>
    <w:rsid w:val="767F5EC3"/>
    <w:rsid w:val="769B5BFC"/>
    <w:rsid w:val="76AF7120"/>
    <w:rsid w:val="76C727EB"/>
    <w:rsid w:val="76F04C07"/>
    <w:rsid w:val="76F71BA3"/>
    <w:rsid w:val="76FD431E"/>
    <w:rsid w:val="77044D99"/>
    <w:rsid w:val="77380932"/>
    <w:rsid w:val="77771D19"/>
    <w:rsid w:val="77954103"/>
    <w:rsid w:val="77A37E0F"/>
    <w:rsid w:val="77A46CFE"/>
    <w:rsid w:val="77AD2AB4"/>
    <w:rsid w:val="77B41CBC"/>
    <w:rsid w:val="77DF5DE9"/>
    <w:rsid w:val="77E619C2"/>
    <w:rsid w:val="780215E9"/>
    <w:rsid w:val="78151A33"/>
    <w:rsid w:val="785E4AEB"/>
    <w:rsid w:val="788330B2"/>
    <w:rsid w:val="78B13289"/>
    <w:rsid w:val="78B72339"/>
    <w:rsid w:val="78C03C82"/>
    <w:rsid w:val="78C6439F"/>
    <w:rsid w:val="78E92156"/>
    <w:rsid w:val="78EC1839"/>
    <w:rsid w:val="78ED4AAC"/>
    <w:rsid w:val="79174E4E"/>
    <w:rsid w:val="793B3835"/>
    <w:rsid w:val="797B2D25"/>
    <w:rsid w:val="79960DEB"/>
    <w:rsid w:val="799A2AC4"/>
    <w:rsid w:val="79A852FD"/>
    <w:rsid w:val="79AB5C03"/>
    <w:rsid w:val="79D21D99"/>
    <w:rsid w:val="79E4201C"/>
    <w:rsid w:val="79E90365"/>
    <w:rsid w:val="7A036A7A"/>
    <w:rsid w:val="7A0C6718"/>
    <w:rsid w:val="7A1A22E4"/>
    <w:rsid w:val="7A243142"/>
    <w:rsid w:val="7A2C63A1"/>
    <w:rsid w:val="7A496423"/>
    <w:rsid w:val="7A781DB7"/>
    <w:rsid w:val="7A78757D"/>
    <w:rsid w:val="7A791F94"/>
    <w:rsid w:val="7A796120"/>
    <w:rsid w:val="7AA32AF2"/>
    <w:rsid w:val="7AA74A19"/>
    <w:rsid w:val="7AD6317E"/>
    <w:rsid w:val="7AD83B41"/>
    <w:rsid w:val="7AED57F0"/>
    <w:rsid w:val="7AF64F2F"/>
    <w:rsid w:val="7AF93F2C"/>
    <w:rsid w:val="7AFA1AA7"/>
    <w:rsid w:val="7B0567A0"/>
    <w:rsid w:val="7B203974"/>
    <w:rsid w:val="7B2F4FD2"/>
    <w:rsid w:val="7B305376"/>
    <w:rsid w:val="7B353F50"/>
    <w:rsid w:val="7B46360C"/>
    <w:rsid w:val="7B5327C0"/>
    <w:rsid w:val="7B564D23"/>
    <w:rsid w:val="7B6F5C81"/>
    <w:rsid w:val="7B7025AE"/>
    <w:rsid w:val="7BAA3784"/>
    <w:rsid w:val="7BB4786C"/>
    <w:rsid w:val="7BB9291D"/>
    <w:rsid w:val="7BE276A4"/>
    <w:rsid w:val="7BF244A2"/>
    <w:rsid w:val="7C02094A"/>
    <w:rsid w:val="7C05174D"/>
    <w:rsid w:val="7C1E6F43"/>
    <w:rsid w:val="7C2245AF"/>
    <w:rsid w:val="7C297CDE"/>
    <w:rsid w:val="7C3D4AE6"/>
    <w:rsid w:val="7C5A5385"/>
    <w:rsid w:val="7C63727F"/>
    <w:rsid w:val="7C6C1279"/>
    <w:rsid w:val="7C7F1B05"/>
    <w:rsid w:val="7CA5384B"/>
    <w:rsid w:val="7CA74461"/>
    <w:rsid w:val="7CBC3036"/>
    <w:rsid w:val="7CCC7E8D"/>
    <w:rsid w:val="7CE936D5"/>
    <w:rsid w:val="7CF52857"/>
    <w:rsid w:val="7CF816FE"/>
    <w:rsid w:val="7D20208D"/>
    <w:rsid w:val="7D637F5F"/>
    <w:rsid w:val="7D674F7F"/>
    <w:rsid w:val="7D691445"/>
    <w:rsid w:val="7D695A7C"/>
    <w:rsid w:val="7D6C0B16"/>
    <w:rsid w:val="7D7737C9"/>
    <w:rsid w:val="7D781FE3"/>
    <w:rsid w:val="7D833940"/>
    <w:rsid w:val="7DB23AC1"/>
    <w:rsid w:val="7DB53368"/>
    <w:rsid w:val="7DBC3D45"/>
    <w:rsid w:val="7DD875D5"/>
    <w:rsid w:val="7DDC0ACD"/>
    <w:rsid w:val="7DFB5B9E"/>
    <w:rsid w:val="7E060306"/>
    <w:rsid w:val="7E0D0216"/>
    <w:rsid w:val="7E143640"/>
    <w:rsid w:val="7E3675D9"/>
    <w:rsid w:val="7E4A2961"/>
    <w:rsid w:val="7E4C3F49"/>
    <w:rsid w:val="7E505D4E"/>
    <w:rsid w:val="7E5833C0"/>
    <w:rsid w:val="7E5E7B9B"/>
    <w:rsid w:val="7E624435"/>
    <w:rsid w:val="7E6D47A8"/>
    <w:rsid w:val="7E774BB6"/>
    <w:rsid w:val="7EB96148"/>
    <w:rsid w:val="7ECC469C"/>
    <w:rsid w:val="7EE81FEB"/>
    <w:rsid w:val="7EF54E79"/>
    <w:rsid w:val="7EF65555"/>
    <w:rsid w:val="7F081AF2"/>
    <w:rsid w:val="7F0D1F9C"/>
    <w:rsid w:val="7F255FBB"/>
    <w:rsid w:val="7F2C0678"/>
    <w:rsid w:val="7F2E6D56"/>
    <w:rsid w:val="7F310EC4"/>
    <w:rsid w:val="7F353FFB"/>
    <w:rsid w:val="7F404D0E"/>
    <w:rsid w:val="7F512E59"/>
    <w:rsid w:val="7F5D354F"/>
    <w:rsid w:val="7F6F1816"/>
    <w:rsid w:val="7F7423FC"/>
    <w:rsid w:val="7F9F11F7"/>
    <w:rsid w:val="7FA120FC"/>
    <w:rsid w:val="7FA257ED"/>
    <w:rsid w:val="7FAB770A"/>
    <w:rsid w:val="7FB825FA"/>
    <w:rsid w:val="7FD05CC1"/>
    <w:rsid w:val="7FD35325"/>
    <w:rsid w:val="7FDD502E"/>
    <w:rsid w:val="7FE059E8"/>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528</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2021-01-09T02:17:27Z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