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312" w:beforeLines="100" w:line="315" w:lineRule="atLeast"/>
        <w:jc w:val="center"/>
        <w:rPr>
          <w:rFonts w:ascii="Tahoma" w:hAnsi="Tahoma" w:eastAsia="宋体" w:cs="Tahoma"/>
          <w:b/>
          <w:color w:val="000000"/>
          <w:kern w:val="0"/>
          <w:sz w:val="48"/>
          <w:szCs w:val="48"/>
        </w:rPr>
      </w:pPr>
      <w:r>
        <w:rPr>
          <w:rFonts w:hint="eastAsia" w:ascii="Tahoma" w:hAnsi="Tahoma" w:eastAsia="宋体" w:cs="Tahoma"/>
          <w:b/>
          <w:color w:val="000000"/>
          <w:kern w:val="0"/>
          <w:sz w:val="48"/>
          <w:szCs w:val="48"/>
        </w:rPr>
        <w:t>二师父定投学堂周报第</w:t>
      </w:r>
      <w:r>
        <w:rPr>
          <w:rFonts w:hint="eastAsia" w:hAnsi="Tahoma" w:eastAsia="宋体" w:cs="Tahoma"/>
          <w:b/>
          <w:color w:val="000000"/>
          <w:kern w:val="0"/>
          <w:sz w:val="48"/>
          <w:szCs w:val="48"/>
        </w:rPr>
        <w:t>7</w:t>
      </w:r>
      <w:r>
        <w:rPr>
          <w:rFonts w:hAnsi="Tahoma" w:eastAsia="宋体" w:cs="Tahoma"/>
          <w:b/>
          <w:color w:val="000000"/>
          <w:kern w:val="0"/>
          <w:sz w:val="48"/>
          <w:szCs w:val="48"/>
        </w:rPr>
        <w:t>6</w:t>
      </w:r>
      <w:r>
        <w:rPr>
          <w:rFonts w:hint="eastAsia" w:ascii="Tahoma" w:hAnsi="Tahoma" w:eastAsia="宋体" w:cs="Tahoma"/>
          <w:b/>
          <w:color w:val="000000"/>
          <w:kern w:val="0"/>
          <w:sz w:val="48"/>
          <w:szCs w:val="48"/>
        </w:rPr>
        <w:t>期</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hint="eastAsia" w:ascii="Tahoma" w:hAnsi="Tahoma" w:eastAsia="宋体" w:cs="Tahoma"/>
          <w:b/>
          <w:color w:val="000000"/>
          <w:kern w:val="0"/>
          <w:sz w:val="24"/>
          <w:szCs w:val="24"/>
        </w:rPr>
        <w:t>2020.10.1</w:t>
      </w:r>
      <w:r>
        <w:rPr>
          <w:rFonts w:ascii="Tahoma" w:hAnsi="Tahoma" w:eastAsia="宋体" w:cs="Tahoma"/>
          <w:b/>
          <w:color w:val="000000"/>
          <w:kern w:val="0"/>
          <w:sz w:val="24"/>
          <w:szCs w:val="24"/>
        </w:rPr>
        <w:t>7</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hint="eastAsia" w:ascii="Tahoma" w:hAnsi="Tahoma" w:eastAsia="宋体" w:cs="Tahoma"/>
          <w:b/>
          <w:color w:val="000000"/>
          <w:kern w:val="0"/>
          <w:sz w:val="24"/>
          <w:szCs w:val="24"/>
        </w:rPr>
        <w:t>定投学堂功能如下</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ascii="Tahoma" w:hAnsi="Tahoma" w:eastAsia="宋体" w:cs="Tahoma"/>
          <w:b/>
          <w:color w:val="000000"/>
          <w:kern w:val="0"/>
          <w:sz w:val="24"/>
          <w:szCs w:val="24"/>
        </w:rPr>
        <w:drawing>
          <wp:inline distT="0" distB="0" distL="0" distR="0">
            <wp:extent cx="5090160" cy="2590800"/>
            <wp:effectExtent l="0" t="0" r="0" b="0"/>
            <wp:docPr id="1026" name="图片 5"/>
            <wp:cNvGraphicFramePr/>
            <a:graphic xmlns:a="http://schemas.openxmlformats.org/drawingml/2006/main">
              <a:graphicData uri="http://schemas.openxmlformats.org/drawingml/2006/picture">
                <pic:pic xmlns:pic="http://schemas.openxmlformats.org/drawingml/2006/picture">
                  <pic:nvPicPr>
                    <pic:cNvPr id="1026" name="图片 5"/>
                    <pic:cNvPicPr/>
                  </pic:nvPicPr>
                  <pic:blipFill>
                    <a:blip r:embed="rId5" cstate="print"/>
                    <a:srcRect/>
                    <a:stretch>
                      <a:fillRect/>
                    </a:stretch>
                  </pic:blipFill>
                  <pic:spPr>
                    <a:xfrm>
                      <a:off x="0" y="0"/>
                      <a:ext cx="5090160" cy="2590800"/>
                    </a:xfrm>
                    <a:prstGeom prst="rect">
                      <a:avLst/>
                    </a:prstGeom>
                  </pic:spPr>
                </pic:pic>
              </a:graphicData>
            </a:graphic>
          </wp:inline>
        </w:drawing>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hint="eastAsia" w:ascii="Tahoma" w:hAnsi="Tahoma" w:eastAsia="宋体" w:cs="Tahoma"/>
          <w:b/>
          <w:color w:val="000000"/>
          <w:kern w:val="0"/>
          <w:sz w:val="24"/>
          <w:szCs w:val="24"/>
        </w:rPr>
        <w:t>有理财需求的朋友也可以关注二师父定投公众号</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drawing>
          <wp:inline distT="0" distB="0" distL="0" distR="0">
            <wp:extent cx="5274310" cy="2929890"/>
            <wp:effectExtent l="0" t="0" r="2540" b="3810"/>
            <wp:docPr id="1027" name="图片 2"/>
            <wp:cNvGraphicFramePr/>
            <a:graphic xmlns:a="http://schemas.openxmlformats.org/drawingml/2006/main">
              <a:graphicData uri="http://schemas.openxmlformats.org/drawingml/2006/picture">
                <pic:pic xmlns:pic="http://schemas.openxmlformats.org/drawingml/2006/picture">
                  <pic:nvPicPr>
                    <pic:cNvPr id="1027" name="图片 2"/>
                    <pic:cNvPicPr/>
                  </pic:nvPicPr>
                  <pic:blipFill>
                    <a:blip r:embed="rId6" cstate="print"/>
                    <a:srcRect/>
                    <a:stretch>
                      <a:fillRect/>
                    </a:stretch>
                  </pic:blipFill>
                  <pic:spPr>
                    <a:xfrm>
                      <a:off x="0" y="0"/>
                      <a:ext cx="5274310" cy="2929890"/>
                    </a:xfrm>
                    <a:prstGeom prst="rect">
                      <a:avLst/>
                    </a:prstGeom>
                    <a:ln>
                      <a:noFill/>
                    </a:ln>
                  </pic:spPr>
                </pic:pic>
              </a:graphicData>
            </a:graphic>
          </wp:inline>
        </w:drawing>
      </w:r>
    </w:p>
    <w:p>
      <w:pPr>
        <w:widowControl/>
        <w:shd w:val="clear" w:color="auto" w:fill="FFFFFF"/>
        <w:spacing w:line="315" w:lineRule="atLeast"/>
        <w:jc w:val="left"/>
        <w:rPr>
          <w:rFonts w:ascii="Tahoma" w:hAnsi="Tahoma" w:eastAsia="宋体" w:cs="Tahoma"/>
          <w:b/>
          <w:color w:val="000000"/>
          <w:kern w:val="0"/>
          <w:sz w:val="32"/>
          <w:szCs w:val="32"/>
        </w:rPr>
      </w:pPr>
      <w:r>
        <w:rPr>
          <w:rFonts w:ascii="Tahoma" w:hAnsi="Tahoma" w:eastAsia="宋体" w:cs="Tahoma"/>
          <w:b/>
          <w:color w:val="000000"/>
          <w:kern w:val="0"/>
          <w:sz w:val="32"/>
          <w:szCs w:val="32"/>
        </w:rPr>
        <w:br w:type="page"/>
      </w:r>
    </w:p>
    <w:p>
      <w:pPr>
        <w:widowControl/>
        <w:shd w:val="clear" w:color="auto" w:fill="FFFFFF"/>
        <w:spacing w:line="315" w:lineRule="atLeast"/>
        <w:jc w:val="left"/>
        <w:rPr>
          <w:rFonts w:ascii="Tahoma" w:hAnsi="Tahoma" w:eastAsia="宋体" w:cs="Tahoma"/>
          <w:b/>
          <w:color w:val="000000"/>
          <w:kern w:val="0"/>
          <w:sz w:val="32"/>
          <w:szCs w:val="32"/>
        </w:rPr>
      </w:pPr>
      <w:r>
        <w:rPr>
          <w:rFonts w:hint="eastAsia" w:ascii="Tahoma" w:hAnsi="Tahoma" w:eastAsia="宋体" w:cs="Tahoma"/>
          <w:b/>
          <w:color w:val="000000"/>
          <w:kern w:val="0"/>
          <w:sz w:val="32"/>
          <w:szCs w:val="32"/>
        </w:rPr>
        <w:t>致学堂学员：</w:t>
      </w:r>
    </w:p>
    <w:p>
      <w:pPr>
        <w:widowControl/>
        <w:shd w:val="clear" w:color="auto" w:fill="FFFFFF"/>
        <w:spacing w:line="315" w:lineRule="atLeast"/>
        <w:jc w:val="left"/>
        <w:rPr>
          <w:rFonts w:ascii="Tahoma" w:hAnsi="Tahoma" w:eastAsia="宋体" w:cs="Tahoma"/>
          <w:b/>
          <w:color w:val="000000"/>
          <w:kern w:val="0"/>
          <w:sz w:val="32"/>
          <w:szCs w:val="32"/>
        </w:rPr>
      </w:pPr>
    </w:p>
    <w:p>
      <w:pPr>
        <w:widowControl/>
        <w:shd w:val="clear" w:color="auto" w:fill="FFFFFF"/>
        <w:spacing w:line="315" w:lineRule="atLeast"/>
        <w:ind w:firstLine="560" w:firstLineChars="200"/>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感谢互联网让素不相识的我们结缘，不然我不会成为今天的我，你也许也不是今天的你。佛曰：前世的500次回眸换来今生的一次擦肩而过，能够与各位读者在陌生冰冷的网络世界建立起真挚友好的互动和链接，这必定是你我之间莫大的缘分，不然，为何在刚刚好的时间，刚刚好的地点我们就遇上了呢？</w:t>
      </w:r>
    </w:p>
    <w:p>
      <w:pPr>
        <w:widowControl/>
        <w:shd w:val="clear" w:color="auto" w:fill="FFFFFF"/>
        <w:spacing w:line="315" w:lineRule="atLeast"/>
        <w:ind w:firstLine="560" w:firstLineChars="200"/>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大概是2018年3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人恒助之，逆向投资，保守投资，能力圈内投资。</w:t>
      </w:r>
    </w:p>
    <w:p>
      <w:pPr>
        <w:widowControl/>
        <w:shd w:val="clear" w:color="auto" w:fill="FFFFFF"/>
        <w:spacing w:line="315" w:lineRule="atLeast"/>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 xml:space="preserve">     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pPr>
        <w:widowControl/>
        <w:shd w:val="clear" w:color="auto" w:fill="FFFFFF"/>
        <w:spacing w:line="315" w:lineRule="atLeast"/>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 xml:space="preserve">     二师父学堂问答精华问答内容是又一次创新，因为每天的问答时间比较紧张，有时候是手机打字，一些回答比较粗略，所以每周我会和团队的朋友一起整理下精华问答内容整理丰富后然后分享到知识星球，大家自行学习和领悟，这样丰富后的解答可以帮助大家更好地学习。学而不思则惘，思而不学则殆。一定要将学习和思考相结合，不能只看我的内容不思考，也不能连我讲的低估定投策略都没有看过就连环发问十几个。这不是正确的学习方法。</w:t>
      </w:r>
    </w:p>
    <w:p>
      <w:pPr>
        <w:widowControl/>
        <w:shd w:val="clear" w:color="auto" w:fill="FFFFFF"/>
        <w:spacing w:line="315" w:lineRule="atLeast"/>
        <w:ind w:firstLine="564"/>
        <w:jc w:val="left"/>
        <w:rPr>
          <w:rFonts w:ascii="仿宋" w:hAnsi="仿宋" w:eastAsia="仿宋" w:cs="Tahoma"/>
          <w:b/>
          <w:color w:val="000000"/>
          <w:kern w:val="0"/>
          <w:sz w:val="28"/>
          <w:szCs w:val="28"/>
        </w:rPr>
      </w:pPr>
      <w:r>
        <w:rPr>
          <w:rFonts w:hint="eastAsia" w:ascii="仿宋" w:hAnsi="仿宋" w:eastAsia="仿宋" w:cs="Tahoma"/>
          <w:color w:val="000000"/>
          <w:kern w:val="0"/>
          <w:sz w:val="28"/>
          <w:szCs w:val="28"/>
        </w:rPr>
        <w:t>大家想要和二师父深入交流也可以把学习心得编辑成word，发到我邮箱，</w:t>
      </w:r>
      <w:r>
        <w:fldChar w:fldCharType="begin"/>
      </w:r>
      <w:r>
        <w:instrText xml:space="preserve"> HYPERLINK "mailto:ershifu1993@126.com" </w:instrText>
      </w:r>
      <w:r>
        <w:fldChar w:fldCharType="separate"/>
      </w:r>
      <w:r>
        <w:rPr>
          <w:rStyle w:val="8"/>
          <w:rFonts w:hint="eastAsia" w:ascii="仿宋" w:hAnsi="仿宋" w:eastAsia="仿宋" w:cs="Tahoma"/>
          <w:kern w:val="0"/>
          <w:sz w:val="28"/>
          <w:szCs w:val="28"/>
        </w:rPr>
        <w:t>ershifudt@126.com</w:t>
      </w:r>
      <w:r>
        <w:rPr>
          <w:rStyle w:val="8"/>
          <w:rFonts w:hint="eastAsia" w:ascii="仿宋" w:hAnsi="仿宋" w:eastAsia="仿宋" w:cs="Tahoma"/>
          <w:kern w:val="0"/>
          <w:sz w:val="28"/>
          <w:szCs w:val="28"/>
        </w:rPr>
        <w:fldChar w:fldCharType="end"/>
      </w:r>
      <w:r>
        <w:rPr>
          <w:rFonts w:hint="eastAsia" w:ascii="仿宋" w:hAnsi="仿宋" w:eastAsia="仿宋" w:cs="Tahoma"/>
          <w:color w:val="000000"/>
          <w:kern w:val="0"/>
          <w:sz w:val="28"/>
          <w:szCs w:val="28"/>
        </w:rPr>
        <w:t>。每个周末我会详细阅读大家的投资心得与疑惑，再一一点评发送到星球和公众号，这样有更多的读者能够收益。最后，祝愿各位读者投资顺利，生活幸福，都能过上开心快乐的日子。</w:t>
      </w:r>
      <w:r>
        <w:rPr>
          <w:rFonts w:hint="eastAsia" w:ascii="仿宋" w:hAnsi="仿宋" w:eastAsia="仿宋" w:cs="Tahoma"/>
          <w:b/>
          <w:color w:val="000000"/>
          <w:kern w:val="0"/>
          <w:sz w:val="28"/>
          <w:szCs w:val="28"/>
        </w:rPr>
        <w:t>心怀感激，心存善意，专注做好一件事情，至少对得起光阴岁月。</w:t>
      </w:r>
    </w:p>
    <w:p>
      <w:pPr>
        <w:widowControl/>
        <w:shd w:val="clear" w:color="auto" w:fill="FFFFFF"/>
        <w:spacing w:line="315" w:lineRule="atLeast"/>
        <w:ind w:firstLine="564"/>
        <w:jc w:val="left"/>
        <w:rPr>
          <w:rFonts w:ascii="仿宋" w:hAnsi="仿宋" w:eastAsia="仿宋" w:cs="Tahoma"/>
          <w:color w:val="000000"/>
          <w:kern w:val="0"/>
          <w:sz w:val="28"/>
          <w:szCs w:val="28"/>
        </w:rPr>
      </w:pPr>
    </w:p>
    <w:p>
      <w:pPr>
        <w:widowControl/>
        <w:jc w:val="center"/>
        <w:rPr>
          <w:rFonts w:ascii="宋体" w:hAnsi="宋体" w:eastAsia="宋体" w:cs="Tahoma"/>
          <w:b/>
          <w:kern w:val="0"/>
          <w:sz w:val="10"/>
          <w:szCs w:val="10"/>
        </w:rPr>
      </w:pPr>
      <w:r>
        <w:rPr>
          <w:rFonts w:ascii="Tahoma" w:hAnsi="Tahoma" w:eastAsia="宋体" w:cs="Tahoma"/>
          <w:b/>
          <w:color w:val="2E74B5"/>
          <w:kern w:val="0"/>
          <w:sz w:val="44"/>
          <w:szCs w:val="44"/>
        </w:rPr>
        <w:br w:type="page"/>
      </w:r>
    </w:p>
    <w:p>
      <w:pPr>
        <w:widowControl/>
        <w:shd w:val="clear" w:color="auto" w:fill="FFFFFF"/>
        <w:spacing w:line="315" w:lineRule="atLeast"/>
        <w:ind w:left="140" w:right="225" w:rightChars="107"/>
        <w:jc w:val="left"/>
        <w:rPr>
          <w:rFonts w:hint="eastAsia" w:ascii="楷体" w:hAnsi="楷体" w:eastAsia="楷体"/>
          <w:b/>
          <w:bCs/>
          <w:sz w:val="24"/>
          <w:szCs w:val="24"/>
          <w:lang w:eastAsia="zh-CN"/>
        </w:rPr>
      </w:pPr>
      <w:r>
        <w:rPr>
          <w:rFonts w:hint="eastAsia" w:ascii="楷体" w:hAnsi="楷体" w:eastAsia="楷体"/>
          <w:b/>
          <w:bCs/>
          <w:sz w:val="24"/>
          <w:szCs w:val="24"/>
          <w:lang w:eastAsia="zh-CN"/>
        </w:rPr>
        <w:drawing>
          <wp:inline distT="0" distB="0" distL="114300" distR="114300">
            <wp:extent cx="5111750" cy="2755900"/>
            <wp:effectExtent l="0" t="0" r="6350" b="0"/>
            <wp:docPr id="1" name="图片 1" descr="16029372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02937279(1)"/>
                    <pic:cNvPicPr>
                      <a:picLocks noChangeAspect="1"/>
                    </pic:cNvPicPr>
                  </pic:nvPicPr>
                  <pic:blipFill>
                    <a:blip r:embed="rId7"/>
                    <a:stretch>
                      <a:fillRect/>
                    </a:stretch>
                  </pic:blipFill>
                  <pic:spPr>
                    <a:xfrm>
                      <a:off x="0" y="0"/>
                      <a:ext cx="5111750" cy="2755900"/>
                    </a:xfrm>
                    <a:prstGeom prst="rect">
                      <a:avLst/>
                    </a:prstGeom>
                  </pic:spPr>
                </pic:pic>
              </a:graphicData>
            </a:graphic>
          </wp:inline>
        </w:drawing>
      </w:r>
    </w:p>
    <w:p>
      <w:pPr>
        <w:widowControl/>
        <w:shd w:val="clear" w:color="auto" w:fill="FFFFFF"/>
        <w:spacing w:line="315" w:lineRule="atLeast"/>
        <w:jc w:val="left"/>
        <w:rPr>
          <w:rFonts w:ascii="楷体" w:hAnsi="楷体" w:eastAsia="楷体"/>
          <w:b/>
          <w:bCs/>
          <w:color w:val="FF0000"/>
          <w:sz w:val="24"/>
          <w:szCs w:val="24"/>
        </w:rPr>
      </w:pPr>
    </w:p>
    <w:p>
      <w:pPr>
        <w:widowControl/>
        <w:shd w:val="clear" w:color="auto" w:fill="FFFFFF"/>
        <w:spacing w:line="315" w:lineRule="atLeast"/>
        <w:jc w:val="left"/>
        <w:rPr>
          <w:rFonts w:ascii="楷体" w:hAnsi="楷体" w:eastAsia="楷体"/>
          <w:b/>
          <w:bCs/>
          <w:color w:val="FF0000"/>
          <w:sz w:val="24"/>
          <w:szCs w:val="24"/>
        </w:rPr>
      </w:pPr>
      <w:bookmarkStart w:id="0" w:name="_GoBack"/>
      <w:bookmarkEnd w:id="0"/>
    </w:p>
    <w:p>
      <w:pPr>
        <w:widowControl/>
        <w:shd w:val="clear" w:color="auto" w:fill="FFFFFF"/>
        <w:spacing w:line="315" w:lineRule="atLeast"/>
        <w:jc w:val="left"/>
        <w:rPr>
          <w:rFonts w:ascii="楷体" w:hAnsi="楷体" w:eastAsia="楷体"/>
          <w:b/>
          <w:bCs/>
          <w:color w:val="FF0000"/>
          <w:sz w:val="24"/>
          <w:szCs w:val="24"/>
        </w:rPr>
      </w:pPr>
    </w:p>
    <w:p>
      <w:pPr>
        <w:widowControl/>
        <w:shd w:val="clear" w:color="auto" w:fill="FFFFFF"/>
        <w:spacing w:line="315" w:lineRule="atLeast"/>
        <w:jc w:val="center"/>
        <w:rPr>
          <w:rFonts w:ascii="宋体" w:hAnsi="宋体" w:eastAsia="宋体"/>
          <w:b/>
          <w:color w:val="00B0F0"/>
          <w:kern w:val="0"/>
          <w:sz w:val="44"/>
          <w:szCs w:val="44"/>
        </w:rPr>
      </w:pPr>
      <w:r>
        <w:rPr>
          <w:rFonts w:hint="eastAsia" w:ascii="宋体" w:hAnsi="宋体" w:eastAsia="宋体"/>
          <w:b/>
          <w:color w:val="00B0F0"/>
          <w:kern w:val="0"/>
          <w:sz w:val="44"/>
          <w:szCs w:val="44"/>
        </w:rPr>
        <w:t>投资方法系列</w:t>
      </w:r>
    </w:p>
    <w:p>
      <w:pPr>
        <w:widowControl/>
        <w:shd w:val="clear" w:color="auto" w:fill="FFFFFF"/>
        <w:spacing w:line="315" w:lineRule="atLeast"/>
        <w:jc w:val="left"/>
        <w:textAlignment w:val="baseline"/>
        <w:rPr>
          <w:rFonts w:ascii="楷体" w:hAnsi="楷体" w:eastAsia="楷体"/>
          <w:b/>
          <w:color w:val="4472C4"/>
          <w:kern w:val="0"/>
          <w:sz w:val="24"/>
          <w:szCs w:val="24"/>
        </w:rPr>
      </w:pPr>
    </w:p>
    <w:p>
      <w:pPr>
        <w:widowControl/>
        <w:shd w:val="clear" w:color="auto" w:fill="FFFFFF"/>
        <w:spacing w:line="315" w:lineRule="atLeast"/>
        <w:jc w:val="left"/>
        <w:textAlignment w:val="baseline"/>
        <w:rPr>
          <w:rFonts w:ascii="楷体" w:hAnsi="楷体" w:eastAsia="楷体"/>
          <w:b/>
          <w:color w:val="4472C4"/>
          <w:kern w:val="0"/>
          <w:sz w:val="24"/>
          <w:szCs w:val="24"/>
        </w:rPr>
      </w:pPr>
    </w:p>
    <w:p>
      <w:pPr>
        <w:widowControl/>
        <w:spacing w:line="315" w:lineRule="atLeast"/>
        <w:jc w:val="left"/>
        <w:rPr>
          <w:rFonts w:ascii="楷体" w:hAnsi="楷体" w:eastAsia="楷体"/>
          <w:b/>
          <w:bCs/>
          <w:color w:val="00B0F0"/>
          <w:kern w:val="0"/>
          <w:sz w:val="24"/>
          <w:szCs w:val="24"/>
        </w:rPr>
      </w:pPr>
      <w:r>
        <w:rPr>
          <w:rFonts w:ascii="楷体" w:hAnsi="楷体" w:eastAsia="楷体"/>
          <w:b/>
          <w:bCs/>
          <w:color w:val="00B0F0"/>
          <w:kern w:val="0"/>
          <w:sz w:val="24"/>
          <w:szCs w:val="24"/>
        </w:rPr>
        <w:t>天马行空 提问：二师父，原想美股近期暴跌时重仓低估值指数，谁知市场一路疯涨，何时上车。是否还有机会上车</w:t>
      </w:r>
    </w:p>
    <w:p>
      <w:pPr>
        <w:widowControl/>
        <w:spacing w:line="315" w:lineRule="atLeast"/>
        <w:jc w:val="left"/>
        <w:rPr>
          <w:rFonts w:ascii="inherit" w:hAnsi="inherit" w:eastAsia="宋体"/>
          <w:color w:val="2F3034"/>
          <w:kern w:val="0"/>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一直有机会，要么定投，要么就等待预期的大跌机会</w:t>
      </w:r>
    </w:p>
    <w:p>
      <w:pPr>
        <w:widowControl/>
        <w:spacing w:line="315" w:lineRule="atLeast"/>
        <w:jc w:val="left"/>
        <w:rPr>
          <w:rFonts w:ascii="楷体" w:hAnsi="楷体" w:eastAsia="楷体"/>
          <w:b/>
          <w:bCs/>
          <w:color w:val="00B0F0"/>
          <w:kern w:val="0"/>
          <w:sz w:val="24"/>
          <w:szCs w:val="24"/>
        </w:rPr>
      </w:pPr>
    </w:p>
    <w:p>
      <w:pPr>
        <w:widowControl/>
        <w:shd w:val="clear" w:color="auto" w:fill="FFFFFF"/>
        <w:spacing w:line="315" w:lineRule="atLeast"/>
        <w:jc w:val="left"/>
        <w:rPr>
          <w:rFonts w:ascii="楷体" w:hAnsi="楷体" w:eastAsia="楷体"/>
          <w:b/>
          <w:bCs/>
          <w:color w:val="00B0F0"/>
          <w:kern w:val="0"/>
          <w:sz w:val="24"/>
          <w:szCs w:val="24"/>
        </w:rPr>
      </w:pPr>
      <w:r>
        <w:rPr>
          <w:rFonts w:ascii="楷体" w:hAnsi="楷体" w:eastAsia="楷体"/>
          <w:b/>
          <w:bCs/>
          <w:color w:val="00B0F0"/>
          <w:kern w:val="0"/>
          <w:sz w:val="24"/>
          <w:szCs w:val="24"/>
        </w:rPr>
        <w:t>阳光 提问：师父：恒生国企指数还亏5个点，是可以卖了换其他指数吗？换什么指数好呢？</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目前卖了先买货币基金，宽基指数选择沪深300或者深红利</w:t>
      </w:r>
    </w:p>
    <w:p>
      <w:pPr>
        <w:widowControl/>
        <w:spacing w:line="315" w:lineRule="atLeast"/>
        <w:jc w:val="left"/>
        <w:rPr>
          <w:rFonts w:ascii="楷体" w:hAnsi="楷体" w:eastAsia="楷体"/>
          <w:b/>
          <w:bCs/>
          <w:color w:val="00B0F0"/>
          <w:kern w:val="0"/>
          <w:sz w:val="24"/>
          <w:szCs w:val="24"/>
        </w:rPr>
      </w:pPr>
    </w:p>
    <w:p>
      <w:pPr>
        <w:widowControl/>
        <w:shd w:val="clear" w:color="auto" w:fill="FFFFFF"/>
        <w:spacing w:line="315" w:lineRule="atLeast"/>
        <w:jc w:val="left"/>
        <w:rPr>
          <w:rFonts w:ascii="楷体" w:hAnsi="楷体" w:eastAsia="楷体"/>
          <w:b/>
          <w:bCs/>
          <w:color w:val="00B0F0"/>
          <w:kern w:val="0"/>
          <w:sz w:val="24"/>
          <w:szCs w:val="24"/>
        </w:rPr>
      </w:pPr>
      <w:r>
        <w:rPr>
          <w:rFonts w:ascii="楷体" w:hAnsi="楷体" w:eastAsia="楷体"/>
          <w:b/>
          <w:bCs/>
          <w:color w:val="00B0F0"/>
          <w:kern w:val="0"/>
          <w:sz w:val="24"/>
          <w:szCs w:val="24"/>
        </w:rPr>
        <w:t>Chu 提问：二师父，16国债19进一步下跌，是否可以入一手呀，看着价钱比较便宜很诱人</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可以的，国债跌幅相对较小，分批加仓是安全的</w:t>
      </w:r>
    </w:p>
    <w:p>
      <w:pPr>
        <w:widowControl/>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b/>
          <w:bCs/>
          <w:color w:val="00B0F0"/>
          <w:kern w:val="0"/>
          <w:sz w:val="24"/>
          <w:szCs w:val="24"/>
        </w:rPr>
      </w:pPr>
      <w:r>
        <w:rPr>
          <w:rFonts w:ascii="楷体" w:hAnsi="楷体" w:eastAsia="楷体"/>
          <w:b/>
          <w:bCs/>
          <w:color w:val="00B0F0"/>
          <w:kern w:val="0"/>
          <w:sz w:val="24"/>
          <w:szCs w:val="24"/>
        </w:rPr>
        <w:t>凭栏观海 提问：000147易方达高等级债券A，目前值得购买吗？</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这个也是可以的，债券主要避险，同时跑赢货币基金，信用债这个可以</w:t>
      </w:r>
    </w:p>
    <w:p>
      <w:pPr>
        <w:widowControl/>
        <w:shd w:val="clear" w:color="auto" w:fill="FFFFFF"/>
        <w:spacing w:line="315" w:lineRule="atLeast"/>
        <w:jc w:val="left"/>
        <w:textAlignment w:val="baseline"/>
        <w:rPr>
          <w:rFonts w:ascii="楷体" w:hAnsi="楷体" w:eastAsia="楷体"/>
          <w:b/>
          <w:color w:val="4472C4"/>
          <w:kern w:val="0"/>
          <w:sz w:val="24"/>
          <w:szCs w:val="24"/>
        </w:rPr>
      </w:pPr>
    </w:p>
    <w:p>
      <w:pPr>
        <w:widowControl/>
        <w:shd w:val="clear" w:color="auto" w:fill="FFFFFF"/>
        <w:spacing w:line="315" w:lineRule="atLeast"/>
        <w:jc w:val="left"/>
        <w:rPr>
          <w:rFonts w:ascii="楷体" w:hAnsi="楷体" w:eastAsia="楷体"/>
          <w:b/>
          <w:bCs/>
          <w:color w:val="00B0F0"/>
          <w:kern w:val="0"/>
          <w:sz w:val="24"/>
          <w:szCs w:val="24"/>
        </w:rPr>
      </w:pPr>
      <w:r>
        <w:rPr>
          <w:rFonts w:ascii="楷体" w:hAnsi="楷体" w:eastAsia="楷体"/>
          <w:b/>
          <w:bCs/>
          <w:color w:val="00B0F0"/>
          <w:kern w:val="0"/>
          <w:sz w:val="24"/>
          <w:szCs w:val="24"/>
        </w:rPr>
        <w:t>美美 提问：二师父：广发中债还要继续定投吗？我的收益还是负数</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多少仓位，仓位低继续定投，熊市或者利率低位债券表现会好</w:t>
      </w:r>
    </w:p>
    <w:p>
      <w:pPr>
        <w:widowControl/>
        <w:shd w:val="clear" w:color="auto" w:fill="FFFFFF"/>
        <w:spacing w:line="315" w:lineRule="atLeast"/>
        <w:jc w:val="left"/>
        <w:textAlignment w:val="baseline"/>
        <w:rPr>
          <w:rFonts w:ascii="楷体" w:hAnsi="楷体" w:eastAsia="楷体"/>
          <w:b/>
          <w:color w:val="4472C4"/>
          <w:kern w:val="0"/>
          <w:sz w:val="24"/>
          <w:szCs w:val="24"/>
        </w:rPr>
      </w:pPr>
    </w:p>
    <w:p>
      <w:pPr>
        <w:widowControl/>
        <w:shd w:val="clear" w:color="auto" w:fill="FFFFFF"/>
        <w:spacing w:line="315" w:lineRule="atLeast"/>
        <w:jc w:val="left"/>
        <w:rPr>
          <w:rFonts w:ascii="楷体" w:hAnsi="楷体" w:eastAsia="楷体"/>
          <w:b/>
          <w:bCs/>
          <w:color w:val="00B0F0"/>
          <w:kern w:val="0"/>
          <w:sz w:val="24"/>
          <w:szCs w:val="24"/>
        </w:rPr>
      </w:pPr>
      <w:r>
        <w:rPr>
          <w:rFonts w:ascii="楷体" w:hAnsi="楷体" w:eastAsia="楷体"/>
          <w:b/>
          <w:bCs/>
          <w:color w:val="00B0F0"/>
          <w:kern w:val="0"/>
          <w:sz w:val="24"/>
          <w:szCs w:val="24"/>
        </w:rPr>
        <w:t>防汛抗旱 提问：师父，现在鸡鸡的仓位五成，这两个月一直没有好的低估机会，还有一半在货基里，有建议吗？</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可以调入一部分到二级债基，或者偏债混合，其他的就可以不动了</w:t>
      </w:r>
    </w:p>
    <w:p>
      <w:pPr>
        <w:widowControl/>
        <w:shd w:val="clear" w:color="auto" w:fill="FFFFFF"/>
        <w:spacing w:line="315" w:lineRule="atLeast"/>
        <w:jc w:val="left"/>
        <w:textAlignment w:val="baseline"/>
        <w:rPr>
          <w:rFonts w:hint="eastAsia" w:ascii="楷体" w:hAnsi="楷体" w:eastAsia="楷体"/>
          <w:b/>
          <w:color w:val="4472C4"/>
          <w:kern w:val="0"/>
          <w:sz w:val="24"/>
          <w:szCs w:val="24"/>
        </w:rPr>
      </w:pPr>
    </w:p>
    <w:p>
      <w:pPr>
        <w:widowControl/>
        <w:spacing w:line="315" w:lineRule="atLeast"/>
        <w:jc w:val="left"/>
        <w:rPr>
          <w:rFonts w:ascii="楷体" w:hAnsi="楷体" w:eastAsia="楷体"/>
          <w:b/>
          <w:bCs/>
          <w:color w:val="00B0F0"/>
          <w:kern w:val="0"/>
          <w:sz w:val="24"/>
          <w:szCs w:val="24"/>
        </w:rPr>
      </w:pPr>
      <w:r>
        <w:rPr>
          <w:rFonts w:ascii="楷体" w:hAnsi="楷体" w:eastAsia="楷体"/>
          <w:b/>
          <w:bCs/>
          <w:color w:val="00B0F0"/>
          <w:kern w:val="0"/>
          <w:sz w:val="24"/>
          <w:szCs w:val="24"/>
        </w:rPr>
        <w:t>不知道不明了 提问：师父兴业全卖了以后现在沪市没有打新资格了，可以入手保利1万市值来保有资格么？现在地产应该也是低估的把</w:t>
      </w:r>
    </w:p>
    <w:p>
      <w:pPr>
        <w:widowControl/>
        <w:spacing w:line="315" w:lineRule="atLeast"/>
        <w:jc w:val="left"/>
        <w:rPr>
          <w:rFonts w:ascii="inherit" w:hAnsi="inherit" w:eastAsia="宋体"/>
          <w:color w:val="2F3034"/>
          <w:kern w:val="0"/>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可以，地产不能叫低估，而是低迷，打新的不要全丢了，可以波段保持一万以上市值</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b/>
          <w:bCs/>
          <w:color w:val="00B0F0"/>
          <w:kern w:val="0"/>
          <w:sz w:val="24"/>
          <w:szCs w:val="24"/>
        </w:rPr>
      </w:pPr>
      <w:r>
        <w:rPr>
          <w:rFonts w:ascii="楷体" w:hAnsi="楷体" w:eastAsia="楷体"/>
          <w:b/>
          <w:bCs/>
          <w:color w:val="00B0F0"/>
          <w:kern w:val="0"/>
          <w:sz w:val="24"/>
          <w:szCs w:val="24"/>
        </w:rPr>
        <w:t>范毅君 提问：二师父，现在基金四成多仓位，主要是场外沪深300中证500，还有场内零星科技人工智能5G等板块，股票大概1.5成仓位，总持仓六成，请问现阶段操作策略是什么，基金有没有必要减仓，剩余仓位有没有必要阶段买入部分债券。</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持有就是最好的策略，减仓与否看自己能否经受回撤，如果可以的，好赛道的基金可以一直拿着 注意比较差的煤炭，环保，这些基金可以趁着反弹优先减仓</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b/>
          <w:bCs/>
          <w:color w:val="00B0F0"/>
          <w:kern w:val="0"/>
          <w:sz w:val="24"/>
          <w:szCs w:val="24"/>
        </w:rPr>
      </w:pPr>
      <w:r>
        <w:rPr>
          <w:rFonts w:ascii="楷体" w:hAnsi="楷体" w:eastAsia="楷体"/>
          <w:b/>
          <w:bCs/>
          <w:color w:val="00B0F0"/>
          <w:kern w:val="0"/>
          <w:sz w:val="24"/>
          <w:szCs w:val="24"/>
        </w:rPr>
        <w:t>琳娜 提问：二师父你说的沪深300是哪一只基金</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沪深300，目前市场很多基金公司都有，你可以选择自己信赖的基金公司，目前易方达沪深300和天弘沪深300都是不错的选择</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b/>
          <w:bCs/>
          <w:color w:val="00B0F0"/>
          <w:kern w:val="0"/>
          <w:sz w:val="24"/>
          <w:szCs w:val="24"/>
        </w:rPr>
      </w:pPr>
      <w:r>
        <w:rPr>
          <w:rFonts w:ascii="楷体" w:hAnsi="楷体" w:eastAsia="楷体"/>
          <w:b/>
          <w:bCs/>
          <w:color w:val="00B0F0"/>
          <w:kern w:val="0"/>
          <w:sz w:val="24"/>
          <w:szCs w:val="24"/>
        </w:rPr>
        <w:t>圣诞结</w:t>
      </w:r>
      <w:r>
        <w:rPr>
          <w:rFonts w:ascii="Calibri" w:hAnsi="Calibri" w:eastAsia="楷体" w:cs="Calibri"/>
          <w:b/>
          <w:bCs/>
          <w:color w:val="00B0F0"/>
          <w:kern w:val="0"/>
          <w:sz w:val="24"/>
          <w:szCs w:val="24"/>
        </w:rPr>
        <w:t>®</w:t>
      </w:r>
      <w:r>
        <w:rPr>
          <w:rFonts w:ascii="楷体" w:hAnsi="楷体" w:eastAsia="楷体"/>
          <w:b/>
          <w:bCs/>
          <w:color w:val="00B0F0"/>
          <w:kern w:val="0"/>
          <w:sz w:val="24"/>
          <w:szCs w:val="24"/>
        </w:rPr>
        <w:t xml:space="preserve"> 提问：师父，我的易方达蓝筹005827持有一年了，盈利50%了，中间陆续收割过利润，是现在卖出还是再持有一段时间好？</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持有好，这只基金持仓股挺好的，如果重仓不变，可以中期持有，低位再定投</w:t>
      </w:r>
    </w:p>
    <w:p>
      <w:pPr>
        <w:widowControl/>
        <w:shd w:val="clear" w:color="auto" w:fill="FFFFFF"/>
        <w:spacing w:line="315" w:lineRule="atLeast"/>
        <w:jc w:val="left"/>
        <w:rPr>
          <w:rFonts w:hint="eastAsia" w:ascii="楷体" w:hAnsi="楷体" w:eastAsia="楷体"/>
          <w:sz w:val="24"/>
          <w:szCs w:val="24"/>
        </w:rPr>
      </w:pPr>
    </w:p>
    <w:p>
      <w:pPr>
        <w:widowControl/>
        <w:shd w:val="clear" w:color="auto" w:fill="FFFFFF"/>
        <w:spacing w:line="315" w:lineRule="atLeast"/>
        <w:jc w:val="left"/>
        <w:rPr>
          <w:rFonts w:ascii="楷体" w:hAnsi="楷体" w:eastAsia="楷体"/>
          <w:b/>
          <w:bCs/>
          <w:color w:val="00B0F0"/>
          <w:kern w:val="0"/>
          <w:sz w:val="24"/>
          <w:szCs w:val="24"/>
        </w:rPr>
      </w:pPr>
      <w:r>
        <w:rPr>
          <w:rFonts w:ascii="楷体" w:hAnsi="楷体" w:eastAsia="楷体"/>
          <w:b/>
          <w:bCs/>
          <w:color w:val="00B0F0"/>
          <w:kern w:val="0"/>
          <w:sz w:val="24"/>
          <w:szCs w:val="24"/>
        </w:rPr>
        <w:t>天马行空 提问：二师父，恩华药业17.28追进去了。这只股票老师怎么看。我追高了吗，被套了，咋办。谢谢</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这不叫被套，正常波动，继续拿着，如果亏8个点止损，医药麻醉制药和西药企业同类型的恒瑞较好。买股票不懂的话8个点止损不会出大问题</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b/>
          <w:bCs/>
          <w:color w:val="00B0F0"/>
          <w:kern w:val="0"/>
          <w:sz w:val="24"/>
          <w:szCs w:val="24"/>
        </w:rPr>
      </w:pPr>
      <w:r>
        <w:rPr>
          <w:rFonts w:ascii="楷体" w:hAnsi="楷体" w:eastAsia="楷体"/>
          <w:b/>
          <w:bCs/>
          <w:color w:val="00B0F0"/>
          <w:kern w:val="0"/>
          <w:sz w:val="24"/>
          <w:szCs w:val="24"/>
        </w:rPr>
        <w:t>天马行空 提问：师父，我有些疑问。虽然目前估值都较高，但是如果大盘以后突破3500甚至4千或者5千，那么回头看现在的估值又相对低位了，现在停止了定投，是否会错失筹码。谢谢师父的答疑解惑。</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不会，第一每次底部区域都大力加仓，目前仓位不轻就不会错过，第二，现在利率上行，估值中等偏高，定投也不能全仓加，还不如耐心等待，第三，高估的一些板块上涨空间有限，就算牛市继续高涨，未来上涨空间低于下跌空间，第四，上证已经失真，他不能反映a股全貌，你去看个股和创业板综合指数，万得a已经阶段新高，如果目前投就是赌未来涨，小资金可以玩，大额就没必要了</w:t>
      </w:r>
    </w:p>
    <w:p>
      <w:pPr>
        <w:widowControl/>
        <w:shd w:val="clear" w:color="auto" w:fill="FFFFFF"/>
        <w:spacing w:line="315" w:lineRule="atLeast"/>
        <w:jc w:val="left"/>
        <w:rPr>
          <w:rFonts w:ascii="楷体" w:hAnsi="楷体" w:eastAsia="楷体"/>
          <w:sz w:val="24"/>
          <w:szCs w:val="24"/>
        </w:rPr>
      </w:pPr>
    </w:p>
    <w:p>
      <w:pPr>
        <w:widowControl/>
        <w:shd w:val="clear" w:color="auto" w:fill="FFFFFF"/>
        <w:jc w:val="left"/>
        <w:rPr>
          <w:rFonts w:ascii="楷体" w:hAnsi="楷体" w:eastAsia="楷体"/>
          <w:b/>
          <w:bCs/>
          <w:color w:val="00B0F0"/>
          <w:kern w:val="0"/>
          <w:sz w:val="24"/>
          <w:szCs w:val="24"/>
        </w:rPr>
      </w:pPr>
      <w:r>
        <w:rPr>
          <w:rFonts w:ascii="楷体" w:hAnsi="楷体" w:eastAsia="楷体"/>
          <w:b/>
          <w:bCs/>
          <w:color w:val="00B0F0"/>
          <w:kern w:val="0"/>
          <w:sz w:val="24"/>
          <w:szCs w:val="24"/>
        </w:rPr>
        <w:t>吴涛 提问：二师父， 第一次中签，还是第一次中转债，打新3次就中了，蛮幸运的。 请问下每张是100元吗？还是1000元。 上市后是马上卖，还是过段时间再卖。</w:t>
      </w:r>
    </w:p>
    <w:p>
      <w:pPr>
        <w:widowControl/>
        <w:shd w:val="clear" w:color="auto" w:fill="FFFFFF"/>
        <w:spacing w:line="315" w:lineRule="atLeast"/>
        <w:jc w:val="left"/>
        <w:rPr>
          <w:rFonts w:ascii="楷体" w:hAnsi="楷体" w:eastAsia="楷体"/>
          <w:b/>
          <w:bCs/>
          <w:color w:val="00B0F0"/>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1000元，上市盈利了就可以卖出的</w:t>
      </w:r>
    </w:p>
    <w:p>
      <w:pPr>
        <w:widowControl/>
        <w:shd w:val="clear" w:color="auto" w:fill="FFFFFF"/>
        <w:spacing w:line="315" w:lineRule="atLeast"/>
        <w:jc w:val="left"/>
        <w:rPr>
          <w:rFonts w:ascii="Tahoma" w:hAnsi="Tahoma" w:cs="Tahoma"/>
          <w:color w:val="2F3034"/>
          <w:sz w:val="23"/>
          <w:szCs w:val="23"/>
          <w:shd w:val="clear" w:color="auto" w:fill="FFFFFF"/>
        </w:rPr>
      </w:pPr>
    </w:p>
    <w:p>
      <w:pPr>
        <w:widowControl/>
        <w:shd w:val="clear" w:color="auto" w:fill="FFFFFF"/>
        <w:jc w:val="left"/>
        <w:rPr>
          <w:rFonts w:ascii="楷体" w:hAnsi="楷体" w:eastAsia="楷体"/>
          <w:b/>
          <w:bCs/>
          <w:color w:val="00B0F0"/>
          <w:kern w:val="0"/>
          <w:sz w:val="24"/>
          <w:szCs w:val="24"/>
        </w:rPr>
      </w:pPr>
      <w:r>
        <w:rPr>
          <w:rFonts w:ascii="楷体" w:hAnsi="楷体" w:eastAsia="楷体"/>
          <w:b/>
          <w:bCs/>
          <w:color w:val="00B0F0"/>
          <w:kern w:val="0"/>
          <w:sz w:val="24"/>
          <w:szCs w:val="24"/>
        </w:rPr>
        <w:t>是喵喵吖～ 提问：师父，我也是之前听您说招行和平安比较靠谱，跌的时候买了一些，平安银行让我卖的还有2手，我想问问这种后续怎么操作比较好呢？因为成本比较低了是不是相对比较安全，可以遇到大跌的机会加仓。我原本这个账户是想做波段的，但是也是买了总没舍不得卖。谢谢师父！</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可以做波段，银行呢有点周期性，不适合长期持有，可以拿平银和招行波段，目前继续涨的话慢慢出，跌到一定安全边际慢慢加。 这两只银行股算是最稳妥的股票了，而且也是银行里面的茅台，虽然涨幅不大，但是跑赢通胀没问题，配置一点打新，然后适当波段，不需要常持，a股目前我判断值得长持的就是消费股，医疗股，互联网股和教育股，值得终身持有的没有</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hint="eastAsia" w:ascii="楷体" w:hAnsi="楷体" w:eastAsia="楷体"/>
          <w:sz w:val="24"/>
          <w:szCs w:val="24"/>
        </w:rPr>
      </w:pPr>
    </w:p>
    <w:p>
      <w:pPr>
        <w:widowControl/>
        <w:spacing w:line="400" w:lineRule="exact"/>
        <w:jc w:val="left"/>
        <w:rPr>
          <w:rFonts w:ascii="仿宋" w:hAnsi="仿宋" w:eastAsia="仿宋" w:cs="Tahoma"/>
          <w:b/>
          <w:bCs/>
          <w:color w:val="000000"/>
          <w:kern w:val="0"/>
          <w:sz w:val="28"/>
          <w:szCs w:val="28"/>
        </w:rPr>
      </w:pPr>
      <w:r>
        <w:rPr>
          <w:rFonts w:hint="eastAsia" w:ascii="仿宋" w:hAnsi="仿宋" w:eastAsia="仿宋" w:cs="Tahoma"/>
          <w:b/>
          <w:bCs/>
          <w:color w:val="000000"/>
          <w:kern w:val="0"/>
          <w:sz w:val="28"/>
          <w:szCs w:val="28"/>
        </w:rPr>
        <w:t>免责声明：本周报任何观点，皆为二师父个人投资心得及投资者交流记录，不构成投资建议。读者根据本周报及星球其他观点进行投资，须自行承担风险。</w:t>
      </w:r>
    </w:p>
    <w:sectPr>
      <w:headerReference r:id="rId3" w:type="default"/>
      <w:pgSz w:w="11906" w:h="16838"/>
      <w:pgMar w:top="1843"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inherit">
    <w:altName w:val="Times New Roman"/>
    <w:panose1 w:val="00000000000000000000"/>
    <w:charset w:val="00"/>
    <w:family w:val="roman"/>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color w:val="000000"/>
      </w:rPr>
    </w:pPr>
    <w:r>
      <w:rPr>
        <w:rFonts w:hint="eastAsia"/>
        <w:color w:val="000000"/>
      </w:rPr>
      <w:t>知乎号：二师父定投</w:t>
    </w:r>
    <w:r>
      <w:rPr>
        <w:rFonts w:hint="eastAsia" w:ascii="仿宋" w:hAnsi="仿宋" w:eastAsia="仿宋"/>
        <w:color w:val="000000"/>
        <w:sz w:val="44"/>
        <w:szCs w:val="44"/>
      </w:rPr>
      <w:t>二师父定投学堂</w:t>
    </w:r>
    <w:r>
      <w:rPr>
        <w:rFonts w:hint="eastAsia"/>
        <w:color w:val="000000"/>
      </w:rPr>
      <w:t>公众号：二师父定投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E1AC1"/>
    <w:rsid w:val="00013D72"/>
    <w:rsid w:val="000C3AC1"/>
    <w:rsid w:val="000E0B58"/>
    <w:rsid w:val="00224B4B"/>
    <w:rsid w:val="00233DFB"/>
    <w:rsid w:val="00351F61"/>
    <w:rsid w:val="00542B8D"/>
    <w:rsid w:val="0055317D"/>
    <w:rsid w:val="00577096"/>
    <w:rsid w:val="005B17B6"/>
    <w:rsid w:val="006373AC"/>
    <w:rsid w:val="00677A06"/>
    <w:rsid w:val="006A022E"/>
    <w:rsid w:val="00780102"/>
    <w:rsid w:val="00783BCC"/>
    <w:rsid w:val="007C4F0F"/>
    <w:rsid w:val="007E0165"/>
    <w:rsid w:val="00871D03"/>
    <w:rsid w:val="00875A16"/>
    <w:rsid w:val="008E3C97"/>
    <w:rsid w:val="009A13E2"/>
    <w:rsid w:val="00A26A32"/>
    <w:rsid w:val="00A53E97"/>
    <w:rsid w:val="00A82F4D"/>
    <w:rsid w:val="00AE3360"/>
    <w:rsid w:val="00B16941"/>
    <w:rsid w:val="00B807B9"/>
    <w:rsid w:val="00B910AF"/>
    <w:rsid w:val="00BA72D9"/>
    <w:rsid w:val="00C233A2"/>
    <w:rsid w:val="00CB6025"/>
    <w:rsid w:val="00D365C4"/>
    <w:rsid w:val="00E222A6"/>
    <w:rsid w:val="00E666DD"/>
    <w:rsid w:val="00EA3591"/>
    <w:rsid w:val="00F33A97"/>
    <w:rsid w:val="00F46197"/>
    <w:rsid w:val="00FE1AC1"/>
    <w:rsid w:val="01924DF2"/>
    <w:rsid w:val="02DF4583"/>
    <w:rsid w:val="05D3487F"/>
    <w:rsid w:val="05DD00C2"/>
    <w:rsid w:val="07082F23"/>
    <w:rsid w:val="0983196C"/>
    <w:rsid w:val="0C470FBB"/>
    <w:rsid w:val="102078E9"/>
    <w:rsid w:val="13BA4FBC"/>
    <w:rsid w:val="15566253"/>
    <w:rsid w:val="15F24B5F"/>
    <w:rsid w:val="16644E88"/>
    <w:rsid w:val="188C53B9"/>
    <w:rsid w:val="191465EA"/>
    <w:rsid w:val="19286736"/>
    <w:rsid w:val="1AC437B1"/>
    <w:rsid w:val="1DBC524B"/>
    <w:rsid w:val="21AB0A8C"/>
    <w:rsid w:val="228A4310"/>
    <w:rsid w:val="24263DD3"/>
    <w:rsid w:val="269C3D62"/>
    <w:rsid w:val="28286A15"/>
    <w:rsid w:val="29BD1572"/>
    <w:rsid w:val="2A3575D9"/>
    <w:rsid w:val="2BB85BE1"/>
    <w:rsid w:val="2D812ED5"/>
    <w:rsid w:val="2DE66F12"/>
    <w:rsid w:val="2FE746E3"/>
    <w:rsid w:val="2FF97CAF"/>
    <w:rsid w:val="30E1480D"/>
    <w:rsid w:val="352946CD"/>
    <w:rsid w:val="357A12F1"/>
    <w:rsid w:val="381D4E27"/>
    <w:rsid w:val="3875535C"/>
    <w:rsid w:val="38A80959"/>
    <w:rsid w:val="3A36183F"/>
    <w:rsid w:val="3CEB5593"/>
    <w:rsid w:val="3EFB62F7"/>
    <w:rsid w:val="406D1AEB"/>
    <w:rsid w:val="40B56216"/>
    <w:rsid w:val="42FC17EB"/>
    <w:rsid w:val="441E623A"/>
    <w:rsid w:val="4720176D"/>
    <w:rsid w:val="484E18ED"/>
    <w:rsid w:val="48DA6819"/>
    <w:rsid w:val="4C18324E"/>
    <w:rsid w:val="4CE97840"/>
    <w:rsid w:val="4F387F45"/>
    <w:rsid w:val="4FE4475D"/>
    <w:rsid w:val="50994A59"/>
    <w:rsid w:val="51E54E18"/>
    <w:rsid w:val="52E031C8"/>
    <w:rsid w:val="53277845"/>
    <w:rsid w:val="53C17370"/>
    <w:rsid w:val="53E166B7"/>
    <w:rsid w:val="54910637"/>
    <w:rsid w:val="583D5FDE"/>
    <w:rsid w:val="5A297315"/>
    <w:rsid w:val="5A6D12FD"/>
    <w:rsid w:val="5AEE25FE"/>
    <w:rsid w:val="5E6A4144"/>
    <w:rsid w:val="5F314654"/>
    <w:rsid w:val="672A7413"/>
    <w:rsid w:val="68A02CA9"/>
    <w:rsid w:val="69C73DB1"/>
    <w:rsid w:val="6FF92A8C"/>
    <w:rsid w:val="71E736DB"/>
    <w:rsid w:val="753E6545"/>
    <w:rsid w:val="764969ED"/>
    <w:rsid w:val="786D2CA5"/>
    <w:rsid w:val="7CC111F3"/>
    <w:rsid w:val="7DC5462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8"/>
    <w:qFormat/>
    <w:uiPriority w:val="99"/>
    <w:pPr>
      <w:ind w:left="100" w:leftChars="2500"/>
    </w:pPr>
  </w:style>
  <w:style w:type="paragraph" w:styleId="3">
    <w:name w:val="Balloon Text"/>
    <w:basedOn w:val="1"/>
    <w:link w:val="14"/>
    <w:qFormat/>
    <w:uiPriority w:val="99"/>
    <w:rPr>
      <w:sz w:val="18"/>
      <w:szCs w:val="18"/>
    </w:rPr>
  </w:style>
  <w:style w:type="paragraph" w:styleId="4">
    <w:name w:val="footer"/>
    <w:basedOn w:val="1"/>
    <w:link w:val="10"/>
    <w:qFormat/>
    <w:uiPriority w:val="99"/>
    <w:pPr>
      <w:tabs>
        <w:tab w:val="center" w:pos="4153"/>
        <w:tab w:val="right" w:pos="8306"/>
      </w:tabs>
      <w:snapToGrid w:val="0"/>
      <w:jc w:val="left"/>
    </w:pPr>
    <w:rPr>
      <w:sz w:val="18"/>
      <w:szCs w:val="18"/>
    </w:rPr>
  </w:style>
  <w:style w:type="paragraph" w:styleId="5">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qFormat/>
    <w:uiPriority w:val="99"/>
    <w:rPr>
      <w:color w:val="0000FF"/>
      <w:u w:val="single"/>
    </w:rPr>
  </w:style>
  <w:style w:type="character" w:customStyle="1" w:styleId="9">
    <w:name w:val="页眉 字符"/>
    <w:basedOn w:val="7"/>
    <w:link w:val="5"/>
    <w:qFormat/>
    <w:uiPriority w:val="99"/>
    <w:rPr>
      <w:sz w:val="18"/>
      <w:szCs w:val="18"/>
    </w:rPr>
  </w:style>
  <w:style w:type="character" w:customStyle="1" w:styleId="10">
    <w:name w:val="页脚 字符"/>
    <w:basedOn w:val="7"/>
    <w:link w:val="4"/>
    <w:qFormat/>
    <w:uiPriority w:val="99"/>
    <w:rPr>
      <w:sz w:val="18"/>
      <w:szCs w:val="18"/>
    </w:rPr>
  </w:style>
  <w:style w:type="character" w:customStyle="1" w:styleId="11">
    <w:name w:val="apple-converted-space"/>
    <w:basedOn w:val="7"/>
    <w:qFormat/>
    <w:uiPriority w:val="0"/>
  </w:style>
  <w:style w:type="character" w:customStyle="1" w:styleId="12">
    <w:name w:val="question_text"/>
    <w:basedOn w:val="7"/>
    <w:qFormat/>
    <w:uiPriority w:val="0"/>
  </w:style>
  <w:style w:type="paragraph" w:customStyle="1" w:styleId="13">
    <w:name w:val="topic-pp"/>
    <w:basedOn w:val="1"/>
    <w:qFormat/>
    <w:uiPriority w:val="0"/>
    <w:pPr>
      <w:widowControl/>
      <w:spacing w:before="100" w:beforeAutospacing="1" w:after="100" w:afterAutospacing="1"/>
      <w:jc w:val="left"/>
    </w:pPr>
    <w:rPr>
      <w:rFonts w:ascii="宋体" w:hAnsi="宋体" w:eastAsia="宋体"/>
      <w:kern w:val="0"/>
      <w:sz w:val="24"/>
      <w:szCs w:val="24"/>
    </w:rPr>
  </w:style>
  <w:style w:type="character" w:customStyle="1" w:styleId="14">
    <w:name w:val="批注框文本 字符"/>
    <w:basedOn w:val="7"/>
    <w:link w:val="3"/>
    <w:qFormat/>
    <w:uiPriority w:val="99"/>
    <w:rPr>
      <w:sz w:val="18"/>
      <w:szCs w:val="18"/>
    </w:rPr>
  </w:style>
  <w:style w:type="paragraph" w:customStyle="1" w:styleId="15">
    <w:name w:val="odd-img"/>
    <w:basedOn w:val="1"/>
    <w:qFormat/>
    <w:uiPriority w:val="0"/>
    <w:pPr>
      <w:widowControl/>
      <w:spacing w:before="100" w:beforeAutospacing="1" w:after="100" w:afterAutospacing="1"/>
      <w:jc w:val="left"/>
    </w:pPr>
    <w:rPr>
      <w:rFonts w:ascii="宋体" w:hAnsi="宋体" w:eastAsia="宋体"/>
      <w:kern w:val="0"/>
      <w:sz w:val="24"/>
      <w:szCs w:val="24"/>
    </w:rPr>
  </w:style>
  <w:style w:type="character" w:customStyle="1" w:styleId="16">
    <w:name w:val="reply_text"/>
    <w:basedOn w:val="7"/>
    <w:qFormat/>
    <w:uiPriority w:val="0"/>
  </w:style>
  <w:style w:type="paragraph" w:styleId="17">
    <w:name w:val="List Paragraph"/>
    <w:basedOn w:val="1"/>
    <w:qFormat/>
    <w:uiPriority w:val="34"/>
    <w:pPr>
      <w:ind w:firstLine="420" w:firstLineChars="200"/>
    </w:pPr>
  </w:style>
  <w:style w:type="character" w:customStyle="1" w:styleId="18">
    <w:name w:val="日期 字符"/>
    <w:basedOn w:val="7"/>
    <w:link w:val="2"/>
    <w:qFormat/>
    <w:uiPriority w:val="99"/>
  </w:style>
  <w:style w:type="character" w:customStyle="1" w:styleId="19">
    <w:name w:val="combined_like_num"/>
    <w:basedOn w:val="7"/>
    <w:qFormat/>
    <w:uiPriority w:val="0"/>
  </w:style>
  <w:style w:type="character" w:customStyle="1" w:styleId="20">
    <w:name w:val="combined_comment_num"/>
    <w:basedOn w:val="7"/>
    <w:qFormat/>
    <w:uiPriority w:val="0"/>
  </w:style>
  <w:style w:type="character" w:customStyle="1" w:styleId="21">
    <w:name w:val="question-contain"/>
    <w:basedOn w:val="7"/>
    <w:qFormat/>
    <w:uiPriority w:val="0"/>
  </w:style>
  <w:style w:type="character" w:customStyle="1" w:styleId="22">
    <w:name w:val="comment"/>
    <w:basedOn w:val="7"/>
    <w:qFormat/>
    <w:uiPriority w:val="0"/>
  </w:style>
  <w:style w:type="character" w:customStyle="1" w:styleId="23">
    <w:name w:val="text"/>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9F8023-49C4-457E-A2E7-EB5771B3AD30}">
  <ds:schemaRefs/>
</ds:datastoreItem>
</file>

<file path=docProps/app.xml><?xml version="1.0" encoding="utf-8"?>
<Properties xmlns="http://schemas.openxmlformats.org/officeDocument/2006/extended-properties" xmlns:vt="http://schemas.openxmlformats.org/officeDocument/2006/docPropsVTypes">
  <Template>Normal</Template>
  <Pages>6</Pages>
  <Words>419</Words>
  <Characters>2390</Characters>
  <Lines>19</Lines>
  <Paragraphs>5</Paragraphs>
  <TotalTime>2845</TotalTime>
  <ScaleCrop>false</ScaleCrop>
  <LinksUpToDate>false</LinksUpToDate>
  <CharactersWithSpaces>2804</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2019-03-30T08:47:00Z</dcterms:created>
  <dc:creator>xww</dc:creator>
  <cp:lastModifiedBy>微笑</cp:lastModifiedBy>
  <cp:lastPrinted>2019-04-06T13:44:00Z</cp:lastPrinted>
  <dcterms:modified xsi:type="dcterms:W3CDTF">2020-10-17T12:30:27Z</dcterms:modified>
  <cp:revision>227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