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见证历史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根据中国结算25日报道，A股投资者截至到2022年2月25日投资者数量达到了2亿人。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从1990年上交所成立，第一个一亿投资者得积累大约花了26年，而第二个一亿投资者仅仅用了6年。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未来第三个一亿投资者的积累可能6年不到。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随着我国GDP的高速增长，居民财富不断增加，同时房产投资被抑制，资本市场越来越规范，注册制逐步有条不紊地开展，年轻人对风险资产的认可度提升，80、90后逐渐成为A股市场的主力军。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我相信未来00后、10后也逐步登上历史舞台，成为市场的中坚力量。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一周国际市场变动很大，俄罗斯指数一天跌了30%，一度暂停交易，相比较而言，A股市场还是比较平稳，上证指数、创业板指数、科创板指数均未跌破今年低点，在如此动荡的国际局势中，A股市场如此稳定，体现了一个字稳，也是2022年某会工作会议提到的稳字当头，切实维护资本市场平稳健康发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目前三大主流指数除了创业板，都不是很贵，这个位置的暴跌不是坏事，千万不能割肉。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尤其是中概互联这类超跌指数，现在割肉不是卖在地下室，就是卖在地板上，没有意义。你如果恐惧，可以放弃加仓，但是别割肉。芒格爷爷98了单调阿里都不怕，你买的指数真不用恐惧。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底部割肉，高位接盘，钱就是这么亏的。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于基建，果然又被某券商言中了，预计要大涨，结果报告发出后开始大跌，这很正常，去年新能源、白酒、光伏、猪肉四个板块都被言中了，大家以后把这个作为反向指标就行，券商公开唱多，就逐步卖出，非常有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3269C2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B7421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80A56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218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2022-02-26T13:10:56Z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