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sz w:val="36"/>
          <w:szCs w:val="36"/>
          <w:lang w:val="en-US" w:eastAsia="zh-CN"/>
        </w:rPr>
        <w:t>以中概互联为例讲讲网格的具体操作方法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网格一直有讲过，新关注的读者朋友可能没有看往期文章，并不知道网格如何做。今天以中概互联为例讲讲网格的具体操作方法。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网格交易的品种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网格交易适合波动大的品种，不需要长期上涨，长期上涨的品种并不适合网格。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以ETF和股票为例，中证500ETF比纳斯达克ETF更加适合网格，东方财富比宁德时代更加适合网格。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总之，网格是A股特殊投资策略，波动越大频率越高越合适。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对于长期上涨的长牛板块，就没有必要波段了，因为卖出以后只能以更高的价格买入，还不如长期持有。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网格盈利的核心不在于长期上涨，而在于波动。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网格交易的时间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网格交易需要有一定的安全边际，控制好最大下跌幅度。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以中概互联为例，如果在2元以上网格，跌到现在肯定早就损失惨重，这就是高价网格的危险之处。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高位震荡网格可能会短期盈利，不过发生极端下跌也是非常危险的。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在网格的时候要严格控制安全边际，寻找低估区域的指数进行网格，比如当前的中概互联，即使发生利空，下跌空间也有限，就非常适合网格。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网格具体操作方法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中概互联我设定的网格是1.4买入，依次买入价格是1.3、1.2、1.1、1、0.9，因为考虑了极端情况，比如预言的Jrwj和可能发生的大事情，所以把最坏的结果考虑进去以后，投资就会更稳健一些。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不过实际情况可以灵活应对，中概互联这只基金套了不少人，包括芒格也套在了淘宝上，现在买他肯定是安全的。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那么就可以以当前中概互联价格为中枢点建立底仓，然后在1.4、1.3、1.2这些位置分别进行买入，也可以设定5%的网格区间，每上涨5%或者下跌5%进行买入或者卖出。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投资是灵活的事情，如果自己不会，可以参考我的网格，如果自己设置的话，现在部分证券账户能够实现智能网格交易，只需要设置一次，后面就能够自动成交。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5FD73E"/>
    <w:multiLevelType w:val="singleLevel"/>
    <w:tmpl w:val="F55FD73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83F9D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16DCB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37473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816E6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2021-11-02T09:08:14Z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