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仿宋" w:hAnsi="仿宋" w:eastAsia="仿宋" w:cs="仿宋"/>
          <w:kern w:val="0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kern w:val="0"/>
          <w:sz w:val="48"/>
          <w:szCs w:val="48"/>
          <w:lang w:val="en-US" w:eastAsia="zh-CN"/>
        </w:rPr>
        <w:t>基金上热搜了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作者：二师父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微信公众号：二师父定投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ascii="Times" w:hAnsi="Times" w:eastAsia="Songti SC" w:cs="Times"/>
          <w:b w:val="0"/>
          <w:bCs w:val="0"/>
          <w:kern w:val="0"/>
        </w:rPr>
        <w:t>ID:ershifudt88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  <w:r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  <w:t> 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基金又上热搜了。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近两年基金总是上微博热搜，最近的一次是前一个月，当时我还在文章底部说了：一般基金上热搜就要面临下跌。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这次不大一样，这次基金上热搜就是因为跌的太多。其实这种跌幅在A股很平常，大家要习惯。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  <w:t>很多人接受不了的原因是，今天市场整体是全部下行的，不像之前各个板块轮动涨跌。无论是价值风格还是成长风格，都普遍大跌。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高位放量下跌还是需要谨慎，不是啥好事，说明出货的很多。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我们要做的不是预测市场，而是应对，看看自己的仓位，只要严格跟着调仓的，是不是下跌了也完全不用担心。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每个人的承受能力不同，不管市场涨跌，影响心态的关键在于仓位。总投资金额100万，买入100万股票基金和买入1万股票基金，今天的持仓体验完全不同，如果投资之后，市场波动影响了自己的工作和睡眠，那么仓位是有问题的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判断仓位是否合理的唯一标准，就是看自己的状态，毕竟每个人的收入来源、资金实力、家境包括心态都完全不同，那在仓位上也并不需要和别人完全吻合。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再次强调，我自己的投资仓位目前极端保守，宁可错过别人一直跟我说的10年牛市，也不会让自己在一次可能出现的危机之中又重新归零。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当有了战略规划，投资非常简单，真正每天坚持阅读学习打卡的朋友就能跟上节奏，而且也在上涨和下跌中游刃有余，相信不久的将来就可以超越我，成为独立的个人投资者。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当下市场没有低估的，目前医疗、白酒是处在第一支撑位，如果这次支撑位买方的力量比卖方的力量更强的话，那么医疗、白酒还是会继续上涨，必定在支撑位长期博弈。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如果在这个位置，卖方力量比买方力量更强的话，那么这俩基金还会继续跌进入低估区域，对于未来市场的看法已经体现在我的仓位中。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市场跌了，不要担心，也不要盲目抄底，自己有战略安排的，可以逐步出手了，自己没有战略安排的，参考我的投资计划，今年切记要把前两年胜利的果实保住。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双创50今天发车了，下一次买入价格0.85，下一个卖出价格，你猜是多少？保证一定盈利的卖出价格。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C2"/>
    <w:rsid w:val="000D683D"/>
    <w:rsid w:val="001846C2"/>
    <w:rsid w:val="005229BA"/>
    <w:rsid w:val="005D0F72"/>
    <w:rsid w:val="00C30C87"/>
    <w:rsid w:val="00F10552"/>
    <w:rsid w:val="00FA6118"/>
    <w:rsid w:val="02EB0644"/>
    <w:rsid w:val="0B617139"/>
    <w:rsid w:val="0ED56E6E"/>
    <w:rsid w:val="10853020"/>
    <w:rsid w:val="12AB2A39"/>
    <w:rsid w:val="19CC7BD5"/>
    <w:rsid w:val="1AD62515"/>
    <w:rsid w:val="26B02517"/>
    <w:rsid w:val="2B9142BF"/>
    <w:rsid w:val="323B4821"/>
    <w:rsid w:val="3FC25F68"/>
    <w:rsid w:val="429418F1"/>
    <w:rsid w:val="43806E38"/>
    <w:rsid w:val="46435137"/>
    <w:rsid w:val="4C884708"/>
    <w:rsid w:val="4CC54729"/>
    <w:rsid w:val="4E6D6B5D"/>
    <w:rsid w:val="596541A1"/>
    <w:rsid w:val="59C30422"/>
    <w:rsid w:val="5B86769A"/>
    <w:rsid w:val="5D581E15"/>
    <w:rsid w:val="5D5E5D2F"/>
    <w:rsid w:val="64AC4E61"/>
    <w:rsid w:val="6569158E"/>
    <w:rsid w:val="6BCC0A61"/>
    <w:rsid w:val="6C2C49F2"/>
    <w:rsid w:val="6F76643D"/>
    <w:rsid w:val="6F9E7295"/>
    <w:rsid w:val="76A75149"/>
    <w:rsid w:val="79194820"/>
    <w:rsid w:val="7CC178AC"/>
    <w:rsid w:val="7DC24385"/>
    <w:rsid w:val="7FB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1055</Characters>
  <Lines>8</Lines>
  <Paragraphs>2</Paragraphs>
  <TotalTime>55</TotalTime>
  <ScaleCrop>false</ScaleCrop>
  <LinksUpToDate>false</LinksUpToDate>
  <CharactersWithSpaces>1238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2021-08-11T08:02:00Z</dcterms:created>
  <dc:creator>Microsoft Office 用户</dc:creator>
  <cp:lastModifiedBy>微笑</cp:lastModifiedBy>
  <dcterms:modified xsi:type="dcterms:W3CDTF">2021-08-17T13:23:43Z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529C287CB0134E04899FC767128C99C3</vt:lpwstr>
  </property>
</Properties>
</file>