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压箱底的法宝：二师父的选股策略和方法</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ascii="仿宋" w:hAnsi="仿宋" w:eastAsia="仿宋"/>
          <w:b/>
          <w:sz w:val="24"/>
          <w:szCs w:val="24"/>
        </w:rPr>
      </w:pPr>
      <w:r>
        <w:rPr>
          <w:rFonts w:hint="eastAsia" w:ascii="仿宋" w:hAnsi="仿宋" w:eastAsia="仿宋"/>
          <w:b/>
          <w:sz w:val="24"/>
          <w:szCs w:val="24"/>
        </w:rPr>
        <w:t>ID:ershifudt88</w:t>
      </w: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昨天有读者讨论了主动型的金融地产基金和被动型的金融地产基金之间的收益区别，他从收益率对比图得到结论：主动型的金融地产基金比被动型的金融地产基金收益率好。</w:t>
      </w:r>
    </w:p>
    <w:p>
      <w:pPr>
        <w:jc w:val="left"/>
        <w:rPr>
          <w:rFonts w:hint="default" w:ascii="仿宋" w:hAnsi="仿宋" w:eastAsia="仿宋"/>
          <w:b w:val="0"/>
          <w:bCs/>
          <w:sz w:val="26"/>
          <w:szCs w:val="26"/>
          <w:lang w:val="en-US" w:eastAsia="zh-CN"/>
        </w:rPr>
      </w:pP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从过往的业绩看，确实是这样，那么为什么二师父一直提倡指数基金投资呢？</w:t>
      </w:r>
    </w:p>
    <w:p>
      <w:pPr>
        <w:jc w:val="left"/>
        <w:rPr>
          <w:rFonts w:hint="eastAsia" w:ascii="仿宋" w:hAnsi="仿宋" w:eastAsia="仿宋"/>
          <w:b w:val="0"/>
          <w:bCs/>
          <w:sz w:val="26"/>
          <w:szCs w:val="26"/>
          <w:lang w:val="en-US" w:eastAsia="zh-CN"/>
        </w:rPr>
      </w:pPr>
    </w:p>
    <w:p>
      <w:pPr>
        <w:jc w:val="left"/>
        <w:rPr>
          <w:rFonts w:hint="default" w:ascii="仿宋" w:hAnsi="仿宋" w:eastAsia="仿宋"/>
          <w:b w:val="0"/>
          <w:bCs/>
          <w:sz w:val="26"/>
          <w:szCs w:val="26"/>
          <w:lang w:val="en-US" w:eastAsia="zh-CN"/>
        </w:rPr>
      </w:pPr>
      <w:r>
        <w:rPr>
          <w:rFonts w:hint="eastAsia" w:ascii="仿宋" w:hAnsi="仿宋" w:eastAsia="仿宋"/>
          <w:b w:val="0"/>
          <w:bCs/>
          <w:sz w:val="26"/>
          <w:szCs w:val="26"/>
          <w:lang w:val="en-US" w:eastAsia="zh-CN"/>
        </w:rPr>
        <w:t>第一、确定性的问题，投资就是在最大确定性的条件下来追求一定的收益率。二师父得承认，如果你跟随一名好的基金经理（人品好、业绩好），他的选股水平高，而且也会为投资者的利益考虑，那么这种主动型的股票基金可以考虑。不过关键问题是：金融这个行业离钱太近，离心太远，你无法真正地考察一个基金经理的人品，那么这个风险就高了。还有另外一个风险是，基金经理更换的问题，不要以为你不会遇到这种事情。</w:t>
      </w:r>
    </w:p>
    <w:p>
      <w:pPr>
        <w:jc w:val="left"/>
        <w:rPr>
          <w:rFonts w:hint="eastAsia" w:ascii="仿宋" w:hAnsi="仿宋" w:eastAsia="仿宋"/>
          <w:b w:val="0"/>
          <w:bCs/>
          <w:sz w:val="26"/>
          <w:szCs w:val="26"/>
          <w:lang w:val="en-US" w:eastAsia="zh-CN"/>
        </w:rPr>
      </w:pPr>
    </w:p>
    <w:p>
      <w:pPr>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t>二师父就遇到过，曾经投资了一只基金，就是冲着基金经理过去的，结果中途基金运行期间基金经理被更换了，换了另外一个基金经理，从此基金的持仓股票就遭到了大面积的调整，基金的业绩也下滑了。</w:t>
      </w:r>
    </w:p>
    <w:p>
      <w:pPr>
        <w:jc w:val="left"/>
        <w:rPr>
          <w:rFonts w:hint="eastAsia" w:ascii="仿宋" w:hAnsi="仿宋" w:eastAsia="仿宋"/>
          <w:b w:val="0"/>
          <w:bCs/>
          <w:sz w:val="26"/>
          <w:szCs w:val="26"/>
          <w:lang w:val="en-US" w:eastAsia="zh-CN"/>
        </w:rPr>
      </w:pP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二师父提示过这种风险，学堂有的读者就遇到过，那么对于普通投资者，不会根据持仓股票评判基金优劣的，这种时候就会很被动。</w:t>
      </w:r>
    </w:p>
    <w:p>
      <w:pPr>
        <w:jc w:val="left"/>
        <w:rPr>
          <w:rFonts w:hint="eastAsia" w:ascii="仿宋" w:hAnsi="仿宋" w:eastAsia="仿宋"/>
          <w:b w:val="0"/>
          <w:bCs/>
          <w:sz w:val="26"/>
          <w:szCs w:val="26"/>
          <w:lang w:val="en-US" w:eastAsia="zh-CN"/>
        </w:rPr>
      </w:pP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 xml:space="preserve">第二是主动基金的费率比较高，一般主动基金的管理费和托管费比指数基金的管理费和托管费高2%。主动基金取得15%的收益率只相当于指数基金取得13%的收益率。  </w:t>
      </w:r>
    </w:p>
    <w:p>
      <w:pPr>
        <w:jc w:val="left"/>
        <w:rPr>
          <w:rFonts w:hint="eastAsia" w:ascii="仿宋" w:hAnsi="仿宋" w:eastAsia="仿宋"/>
          <w:b w:val="0"/>
          <w:bCs/>
          <w:sz w:val="26"/>
          <w:szCs w:val="26"/>
          <w:lang w:val="en-US" w:eastAsia="zh-CN"/>
        </w:rPr>
      </w:pPr>
    </w:p>
    <w:p>
      <w:pPr>
        <w:jc w:val="left"/>
        <w:rPr>
          <w:rFonts w:hint="default" w:ascii="仿宋" w:hAnsi="仿宋" w:eastAsia="仿宋"/>
          <w:b w:val="0"/>
          <w:bCs/>
          <w:sz w:val="26"/>
          <w:szCs w:val="26"/>
          <w:lang w:val="en-US" w:eastAsia="zh-CN"/>
        </w:rPr>
      </w:pPr>
      <w:r>
        <w:rPr>
          <w:rFonts w:hint="eastAsia" w:ascii="仿宋" w:hAnsi="仿宋" w:eastAsia="仿宋"/>
          <w:b w:val="0"/>
          <w:bCs/>
          <w:sz w:val="26"/>
          <w:szCs w:val="26"/>
          <w:lang w:val="en-US" w:eastAsia="zh-CN"/>
        </w:rPr>
        <w:t>所以，二师父建议普通投资者定投指数，通过傻瓜定投方式大概年化可以取得9%的收益率，通过低估定投+股债轮动的方式大概年化可以15%的收益率，通过在不同经济周期各类资产的切换模式组合配置最高可以实现年化20%的收益率，当然还想更高就不可能了，15年前通过指数的配置实现20%以上的收益率还是有可能的，不过那时候中国GDP增速10%以上，高速增长时代已经过去了，通过指数定投10年10倍也是不可能了。</w:t>
      </w:r>
    </w:p>
    <w:p>
      <w:pPr>
        <w:jc w:val="left"/>
        <w:rPr>
          <w:rFonts w:hint="eastAsia" w:ascii="仿宋" w:hAnsi="仿宋" w:eastAsia="仿宋"/>
          <w:b w:val="0"/>
          <w:bCs/>
          <w:sz w:val="26"/>
          <w:szCs w:val="26"/>
          <w:lang w:val="en-US" w:eastAsia="zh-CN"/>
        </w:rPr>
      </w:pPr>
    </w:p>
    <w:p>
      <w:pPr>
        <w:jc w:val="left"/>
        <w:rPr>
          <w:rFonts w:hint="default" w:ascii="仿宋" w:hAnsi="仿宋" w:eastAsia="仿宋"/>
          <w:b w:val="0"/>
          <w:bCs/>
          <w:sz w:val="26"/>
          <w:szCs w:val="26"/>
          <w:lang w:val="en-US" w:eastAsia="zh-CN"/>
        </w:rPr>
      </w:pPr>
      <w:r>
        <w:rPr>
          <w:rFonts w:hint="eastAsia" w:ascii="仿宋" w:hAnsi="仿宋" w:eastAsia="仿宋"/>
          <w:b w:val="0"/>
          <w:bCs/>
          <w:sz w:val="26"/>
          <w:szCs w:val="26"/>
          <w:lang w:val="en-US" w:eastAsia="zh-CN"/>
        </w:rPr>
        <w:t>那么对于很多投资者想要更高收益率怎么办？二师父认为不是选择主动型的股票基金，而是优选业绩增速25%以上的股票，长期持有取得年化26%左右的收益率，可以10年10倍。而对于主动型的股票基金，需要取得年化28%的收益率，这个显然更难，自己精选8只股票长期持有比混合基金收益好很多，只要选择正确并且有常持的定力，完全虐杀混合基金，如果连指数都拿不住的话，那么股票就不用看了。你也别问我哪只股票行不行，更不要买了之后被套问我怎么办，自己为自己的投资负责。不推荐股票，不做买卖分析，阅读完本文之后你就知道确定一家企业的优劣需要多大功夫，你问一只股票怎么样只需要6个字，我回答你的问题做调研工作可能需要60天。</w:t>
      </w:r>
    </w:p>
    <w:p>
      <w:pPr>
        <w:jc w:val="left"/>
        <w:rPr>
          <w:rFonts w:hint="eastAsia" w:ascii="仿宋" w:hAnsi="仿宋" w:eastAsia="仿宋"/>
          <w:b w:val="0"/>
          <w:bCs/>
          <w:sz w:val="26"/>
          <w:szCs w:val="26"/>
          <w:lang w:val="en-US" w:eastAsia="zh-CN"/>
        </w:rPr>
      </w:pPr>
    </w:p>
    <w:p>
      <w:pPr>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t>投资指数你付出的精力如果是一个单位，那么投资股票你付出的精力是五个单位，为了多获取6%的收益率每个季度阅读上市公司财务报表，追踪公司的最新消息，考察公司管理层，你得先想想值不值得。</w:t>
      </w:r>
    </w:p>
    <w:p>
      <w:pPr>
        <w:jc w:val="left"/>
        <w:rPr>
          <w:rFonts w:hint="eastAsia" w:ascii="仿宋" w:hAnsi="仿宋" w:eastAsia="仿宋"/>
          <w:b/>
          <w:bCs w:val="0"/>
          <w:sz w:val="26"/>
          <w:szCs w:val="26"/>
          <w:lang w:val="en-US" w:eastAsia="zh-CN"/>
        </w:rPr>
      </w:pP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如果你认为值得，阅读、学习和研究对你而言本身就是极大的兴趣，那么可以继续。否则，通过低估定投+股债轮动取得年化15%的收益率就够了，不用再耗费自己太多的精力。年化15%10年也有4倍，30年66倍，投资需要时间慢慢变富。</w:t>
      </w:r>
    </w:p>
    <w:p>
      <w:pPr>
        <w:jc w:val="left"/>
        <w:rPr>
          <w:rFonts w:hint="eastAsia" w:ascii="仿宋" w:hAnsi="仿宋" w:eastAsia="仿宋"/>
          <w:b w:val="0"/>
          <w:bCs/>
          <w:sz w:val="26"/>
          <w:szCs w:val="26"/>
          <w:lang w:val="en-US" w:eastAsia="zh-CN"/>
        </w:rPr>
      </w:pP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如果有兴趣研究，可以看看二师父的选股策略，与其说选股，倒不如说选公司，因为我是从买下这个企业的角度来看待投资的。</w:t>
      </w:r>
    </w:p>
    <w:p>
      <w:pPr>
        <w:jc w:val="left"/>
        <w:rPr>
          <w:rFonts w:hint="eastAsia" w:ascii="仿宋" w:hAnsi="仿宋" w:eastAsia="仿宋"/>
          <w:b w:val="0"/>
          <w:bCs/>
          <w:sz w:val="26"/>
          <w:szCs w:val="26"/>
          <w:lang w:val="en-US" w:eastAsia="zh-CN"/>
        </w:rPr>
      </w:pPr>
    </w:p>
    <w:p>
      <w:pPr>
        <w:jc w:val="left"/>
        <w:rPr>
          <w:rFonts w:hint="default" w:ascii="仿宋" w:hAnsi="仿宋" w:eastAsia="仿宋"/>
          <w:b/>
          <w:bCs w:val="0"/>
          <w:sz w:val="26"/>
          <w:szCs w:val="26"/>
          <w:lang w:val="en-US" w:eastAsia="zh-CN"/>
        </w:rPr>
      </w:pPr>
      <w:r>
        <w:rPr>
          <w:rFonts w:hint="eastAsia" w:ascii="仿宋" w:hAnsi="仿宋" w:eastAsia="仿宋"/>
          <w:b/>
          <w:bCs w:val="0"/>
          <w:sz w:val="26"/>
          <w:szCs w:val="26"/>
          <w:lang w:val="en-US" w:eastAsia="zh-CN"/>
        </w:rPr>
        <w:t>第一层筛选遵循的原则：</w:t>
      </w:r>
    </w:p>
    <w:p>
      <w:pPr>
        <w:jc w:val="left"/>
        <w:rPr>
          <w:rFonts w:hint="eastAsia" w:ascii="仿宋" w:hAnsi="仿宋" w:eastAsia="仿宋"/>
          <w:b w:val="0"/>
          <w:bCs/>
          <w:sz w:val="26"/>
          <w:szCs w:val="26"/>
          <w:lang w:val="en-US" w:eastAsia="zh-CN"/>
        </w:rPr>
      </w:pPr>
    </w:p>
    <w:p>
      <w:pPr>
        <w:jc w:val="left"/>
        <w:rPr>
          <w:rFonts w:hint="default" w:ascii="仿宋" w:hAnsi="仿宋" w:eastAsia="仿宋"/>
          <w:b/>
          <w:bCs w:val="0"/>
          <w:sz w:val="26"/>
          <w:szCs w:val="26"/>
          <w:lang w:val="en-US" w:eastAsia="zh-CN"/>
        </w:rPr>
      </w:pPr>
      <w:r>
        <w:rPr>
          <w:rFonts w:hint="eastAsia" w:ascii="仿宋" w:hAnsi="仿宋" w:eastAsia="仿宋"/>
          <w:b/>
          <w:bCs w:val="0"/>
          <w:sz w:val="26"/>
          <w:szCs w:val="26"/>
          <w:lang w:val="en-US" w:eastAsia="zh-CN"/>
        </w:rPr>
        <w:t>第一个原则：毛利率加权平均值大于30%</w:t>
      </w:r>
    </w:p>
    <w:p>
      <w:pPr>
        <w:jc w:val="left"/>
        <w:rPr>
          <w:rFonts w:hint="eastAsia" w:ascii="仿宋" w:hAnsi="仿宋" w:eastAsia="仿宋"/>
          <w:b/>
          <w:bCs w:val="0"/>
          <w:sz w:val="26"/>
          <w:szCs w:val="26"/>
          <w:lang w:val="en-US" w:eastAsia="zh-CN"/>
        </w:rPr>
      </w:pPr>
    </w:p>
    <w:p>
      <w:pPr>
        <w:jc w:val="left"/>
        <w:rPr>
          <w:rFonts w:hint="default" w:ascii="仿宋" w:hAnsi="仿宋" w:eastAsia="仿宋"/>
          <w:b/>
          <w:bCs w:val="0"/>
          <w:sz w:val="26"/>
          <w:szCs w:val="26"/>
          <w:lang w:val="en-US" w:eastAsia="zh-CN"/>
        </w:rPr>
      </w:pPr>
      <w:r>
        <w:rPr>
          <w:rFonts w:hint="eastAsia" w:ascii="仿宋" w:hAnsi="仿宋" w:eastAsia="仿宋"/>
          <w:b/>
          <w:bCs w:val="0"/>
          <w:sz w:val="26"/>
          <w:szCs w:val="26"/>
          <w:lang w:val="en-US" w:eastAsia="zh-CN"/>
        </w:rPr>
        <w:t>第二个原则：经营活动中产生的现金流净额增长率加权平均值大于0</w:t>
      </w:r>
    </w:p>
    <w:p>
      <w:pPr>
        <w:jc w:val="left"/>
        <w:rPr>
          <w:rFonts w:hint="eastAsia" w:ascii="仿宋" w:hAnsi="仿宋" w:eastAsia="仿宋"/>
          <w:b/>
          <w:bCs w:val="0"/>
          <w:sz w:val="26"/>
          <w:szCs w:val="26"/>
          <w:lang w:val="en-US" w:eastAsia="zh-CN"/>
        </w:rPr>
      </w:pPr>
    </w:p>
    <w:p>
      <w:pPr>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t>第三个原则：扣非净利润增长率加权平均值在20%——40%。</w:t>
      </w:r>
    </w:p>
    <w:p>
      <w:pPr>
        <w:jc w:val="left"/>
        <w:rPr>
          <w:rFonts w:hint="eastAsia" w:ascii="仿宋" w:hAnsi="仿宋" w:eastAsia="仿宋"/>
          <w:b w:val="0"/>
          <w:bCs/>
          <w:sz w:val="26"/>
          <w:szCs w:val="26"/>
          <w:lang w:val="en-US" w:eastAsia="zh-CN"/>
        </w:rPr>
      </w:pPr>
    </w:p>
    <w:p>
      <w:pPr>
        <w:jc w:val="left"/>
        <w:rPr>
          <w:rFonts w:hint="default" w:ascii="仿宋" w:hAnsi="仿宋" w:eastAsia="仿宋"/>
          <w:b w:val="0"/>
          <w:bCs/>
          <w:sz w:val="26"/>
          <w:szCs w:val="26"/>
          <w:lang w:val="en-US" w:eastAsia="zh-CN"/>
        </w:rPr>
      </w:pPr>
      <w:r>
        <w:rPr>
          <w:rFonts w:hint="eastAsia" w:ascii="仿宋" w:hAnsi="仿宋" w:eastAsia="仿宋"/>
          <w:b w:val="0"/>
          <w:bCs/>
          <w:sz w:val="26"/>
          <w:szCs w:val="26"/>
          <w:lang w:val="en-US" w:eastAsia="zh-CN"/>
        </w:rPr>
        <w:t>第四个原则：负债占资产比率同比增长率加权平均值小于0</w:t>
      </w:r>
    </w:p>
    <w:p>
      <w:pPr>
        <w:jc w:val="left"/>
        <w:rPr>
          <w:rFonts w:hint="eastAsia" w:ascii="仿宋" w:hAnsi="仿宋" w:eastAsia="仿宋"/>
          <w:b w:val="0"/>
          <w:bCs/>
          <w:sz w:val="26"/>
          <w:szCs w:val="26"/>
          <w:lang w:val="en-US" w:eastAsia="zh-CN"/>
        </w:rPr>
      </w:pP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第五个原则：流动比率同比增长率加权平均值大于0</w:t>
      </w:r>
    </w:p>
    <w:p>
      <w:pPr>
        <w:jc w:val="left"/>
        <w:rPr>
          <w:rFonts w:hint="eastAsia" w:ascii="仿宋" w:hAnsi="仿宋" w:eastAsia="仿宋"/>
          <w:b w:val="0"/>
          <w:bCs/>
          <w:sz w:val="26"/>
          <w:szCs w:val="26"/>
          <w:lang w:val="en-US" w:eastAsia="zh-CN"/>
        </w:rPr>
      </w:pP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第六个原则：总资产周转率同比增长率加权平均值大于零</w:t>
      </w:r>
    </w:p>
    <w:p>
      <w:pPr>
        <w:jc w:val="left"/>
        <w:rPr>
          <w:rFonts w:hint="eastAsia" w:ascii="仿宋" w:hAnsi="仿宋" w:eastAsia="仿宋"/>
          <w:b w:val="0"/>
          <w:bCs/>
          <w:sz w:val="26"/>
          <w:szCs w:val="26"/>
          <w:lang w:val="en-US" w:eastAsia="zh-CN"/>
        </w:rPr>
      </w:pPr>
    </w:p>
    <w:p>
      <w:pPr>
        <w:jc w:val="left"/>
        <w:rPr>
          <w:rFonts w:hint="default" w:ascii="仿宋" w:hAnsi="仿宋" w:eastAsia="仿宋"/>
          <w:b/>
          <w:bCs w:val="0"/>
          <w:sz w:val="26"/>
          <w:szCs w:val="26"/>
          <w:lang w:val="en-US" w:eastAsia="zh-CN"/>
        </w:rPr>
      </w:pPr>
      <w:r>
        <w:rPr>
          <w:rFonts w:hint="eastAsia" w:ascii="仿宋" w:hAnsi="仿宋" w:eastAsia="仿宋"/>
          <w:b/>
          <w:bCs w:val="0"/>
          <w:sz w:val="26"/>
          <w:szCs w:val="26"/>
          <w:lang w:val="en-US" w:eastAsia="zh-CN"/>
        </w:rPr>
        <w:t>第七个原则：总资产收益率同比增长率加权平均值大于0.</w:t>
      </w:r>
    </w:p>
    <w:p>
      <w:pPr>
        <w:jc w:val="left"/>
        <w:rPr>
          <w:rFonts w:hint="default" w:ascii="仿宋" w:hAnsi="仿宋" w:eastAsia="仿宋"/>
          <w:b w:val="0"/>
          <w:bCs/>
          <w:sz w:val="26"/>
          <w:szCs w:val="26"/>
          <w:lang w:val="en-US" w:eastAsia="zh-CN"/>
        </w:rPr>
      </w:pP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第八个原则：净资产收益率平均值高于25%，根据杜邦公式，决定净资产收益率有三个因素，净利润率、运营效率以及杠杆高低，第一层筛选的时候不用单看每个指标，就看净资产收益率高于25%就行。</w:t>
      </w:r>
    </w:p>
    <w:p>
      <w:pPr>
        <w:jc w:val="left"/>
        <w:rPr>
          <w:rFonts w:hint="eastAsia" w:ascii="仿宋" w:hAnsi="仿宋" w:eastAsia="仿宋"/>
          <w:b w:val="0"/>
          <w:bCs/>
          <w:sz w:val="26"/>
          <w:szCs w:val="26"/>
          <w:lang w:val="en-US" w:eastAsia="zh-CN"/>
        </w:rPr>
      </w:pP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第九个原则：没有股票增发</w:t>
      </w:r>
    </w:p>
    <w:p>
      <w:pPr>
        <w:jc w:val="left"/>
        <w:rPr>
          <w:rFonts w:hint="default" w:ascii="仿宋" w:hAnsi="仿宋" w:eastAsia="仿宋"/>
          <w:b w:val="0"/>
          <w:bCs/>
          <w:sz w:val="26"/>
          <w:szCs w:val="26"/>
          <w:lang w:val="en-US" w:eastAsia="zh-CN"/>
        </w:rPr>
      </w:pP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这九个原则被二师父称为选股独孤九剑。前三个必须满足，在这个条件下，满足九个原则的称为九全大牛，满足8个条件的称为八星高照，九全大牛和八星高照都是通过第一层考核的。</w:t>
      </w:r>
    </w:p>
    <w:p>
      <w:pPr>
        <w:jc w:val="left"/>
        <w:rPr>
          <w:rFonts w:hint="default" w:ascii="仿宋" w:hAnsi="仿宋" w:eastAsia="仿宋"/>
          <w:b w:val="0"/>
          <w:bCs/>
          <w:sz w:val="26"/>
          <w:szCs w:val="26"/>
          <w:lang w:val="en-US" w:eastAsia="zh-CN"/>
        </w:rPr>
      </w:pPr>
    </w:p>
    <w:p>
      <w:pPr>
        <w:jc w:val="left"/>
        <w:rPr>
          <w:rFonts w:hint="default" w:ascii="仿宋" w:hAnsi="仿宋" w:eastAsia="仿宋"/>
          <w:b/>
          <w:bCs w:val="0"/>
          <w:sz w:val="26"/>
          <w:szCs w:val="26"/>
          <w:lang w:val="en-US" w:eastAsia="zh-CN"/>
        </w:rPr>
      </w:pPr>
      <w:r>
        <w:rPr>
          <w:rFonts w:hint="eastAsia" w:ascii="仿宋" w:hAnsi="仿宋" w:eastAsia="仿宋"/>
          <w:b/>
          <w:bCs w:val="0"/>
          <w:sz w:val="26"/>
          <w:szCs w:val="26"/>
          <w:lang w:val="en-US" w:eastAsia="zh-CN"/>
        </w:rPr>
        <w:t>第二层筛选遵循的原则：</w:t>
      </w:r>
    </w:p>
    <w:p>
      <w:pPr>
        <w:jc w:val="left"/>
        <w:rPr>
          <w:rFonts w:hint="default" w:ascii="仿宋" w:hAnsi="仿宋" w:eastAsia="仿宋"/>
          <w:b w:val="0"/>
          <w:bCs/>
          <w:sz w:val="26"/>
          <w:szCs w:val="26"/>
          <w:lang w:val="en-US" w:eastAsia="zh-CN"/>
        </w:rPr>
      </w:pP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读企业近5年的财务报表，排除造假因素，根据企业未来战略和规划以及过往业绩走势预期企业未来业绩发展，研究企业管理层，主要是董事长和总经理的过往人生经历、判断他们价值观正不正、是否有不良记录、你是否认可董事长和总经理这个人，有没有想成为他们的渴望。</w:t>
      </w:r>
    </w:p>
    <w:p>
      <w:pPr>
        <w:jc w:val="left"/>
        <w:rPr>
          <w:rFonts w:hint="eastAsia" w:ascii="仿宋" w:hAnsi="仿宋" w:eastAsia="仿宋"/>
          <w:b w:val="0"/>
          <w:bCs/>
          <w:sz w:val="26"/>
          <w:szCs w:val="26"/>
          <w:lang w:val="en-US" w:eastAsia="zh-CN"/>
        </w:rPr>
      </w:pP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把造假企业和董事长、总经理价值观不正的企业排除，类似史玉柱这种有投机嫌疑的企业管理层就需要避免，然后剩余的股票纳入股票池。</w:t>
      </w:r>
    </w:p>
    <w:p>
      <w:pPr>
        <w:jc w:val="left"/>
        <w:rPr>
          <w:rFonts w:hint="eastAsia" w:ascii="仿宋" w:hAnsi="仿宋" w:eastAsia="仿宋"/>
          <w:b w:val="0"/>
          <w:bCs/>
          <w:sz w:val="26"/>
          <w:szCs w:val="26"/>
          <w:lang w:val="en-US" w:eastAsia="zh-CN"/>
        </w:rPr>
      </w:pPr>
    </w:p>
    <w:p>
      <w:pPr>
        <w:jc w:val="left"/>
        <w:rPr>
          <w:rFonts w:hint="default" w:ascii="仿宋" w:hAnsi="仿宋" w:eastAsia="仿宋"/>
          <w:b/>
          <w:bCs w:val="0"/>
          <w:sz w:val="26"/>
          <w:szCs w:val="26"/>
          <w:lang w:val="en-US" w:eastAsia="zh-CN"/>
        </w:rPr>
      </w:pPr>
      <w:r>
        <w:rPr>
          <w:rFonts w:hint="eastAsia" w:ascii="仿宋" w:hAnsi="仿宋" w:eastAsia="仿宋"/>
          <w:b/>
          <w:bCs w:val="0"/>
          <w:sz w:val="26"/>
          <w:szCs w:val="26"/>
          <w:lang w:val="en-US" w:eastAsia="zh-CN"/>
        </w:rPr>
        <w:t>第三层估值：</w:t>
      </w:r>
    </w:p>
    <w:p>
      <w:pPr>
        <w:jc w:val="left"/>
        <w:rPr>
          <w:rFonts w:hint="eastAsia" w:ascii="仿宋" w:hAnsi="仿宋" w:eastAsia="仿宋"/>
          <w:b w:val="0"/>
          <w:bCs/>
          <w:sz w:val="26"/>
          <w:szCs w:val="26"/>
          <w:lang w:val="en-US" w:eastAsia="zh-CN"/>
        </w:rPr>
      </w:pPr>
    </w:p>
    <w:p>
      <w:pPr>
        <w:jc w:val="left"/>
        <w:rPr>
          <w:rFonts w:hint="default" w:ascii="仿宋" w:hAnsi="仿宋" w:eastAsia="仿宋"/>
          <w:b w:val="0"/>
          <w:bCs/>
          <w:sz w:val="26"/>
          <w:szCs w:val="26"/>
          <w:lang w:val="en-US" w:eastAsia="zh-CN"/>
        </w:rPr>
      </w:pPr>
      <w:r>
        <w:rPr>
          <w:rFonts w:hint="eastAsia" w:ascii="仿宋" w:hAnsi="仿宋" w:eastAsia="仿宋"/>
          <w:b w:val="0"/>
          <w:bCs/>
          <w:sz w:val="26"/>
          <w:szCs w:val="26"/>
          <w:lang w:val="en-US" w:eastAsia="zh-CN"/>
        </w:rPr>
        <w:t>估值有绝对估值和相对估值，采用绝对估值是对企业估值比较好的方法，常用的绝对估值方法有现金流折现、企业价值倍数、企业未来市值的方法。</w:t>
      </w: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二师父采用的是企业未来市值方法，计算企业经过3年的发展未来的市值，然后3年能够翻一倍就开始买入。不预测市场，不预测涨跌。</w:t>
      </w:r>
    </w:p>
    <w:p>
      <w:pPr>
        <w:jc w:val="left"/>
        <w:rPr>
          <w:rFonts w:hint="eastAsia" w:ascii="仿宋" w:hAnsi="仿宋" w:eastAsia="仿宋"/>
          <w:b w:val="0"/>
          <w:bCs/>
          <w:sz w:val="26"/>
          <w:szCs w:val="26"/>
          <w:lang w:val="en-US" w:eastAsia="zh-CN"/>
        </w:rPr>
      </w:pP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只要企业基本面没有问题，只要估值能够达到这个条件，那么就一直可以买。</w:t>
      </w:r>
    </w:p>
    <w:p>
      <w:pPr>
        <w:jc w:val="left"/>
        <w:rPr>
          <w:rFonts w:hint="eastAsia" w:ascii="仿宋" w:hAnsi="仿宋" w:eastAsia="仿宋"/>
          <w:b w:val="0"/>
          <w:bCs/>
          <w:sz w:val="26"/>
          <w:szCs w:val="26"/>
          <w:lang w:val="en-US" w:eastAsia="zh-CN"/>
        </w:rPr>
      </w:pPr>
    </w:p>
    <w:p>
      <w:pPr>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t>买入之后就是中长期持有，遵循原则：少折腾，长期持有，至少一年，长期10年甚至终身不卖，除非严重高估或者基本面恶化，当然类似人面兽心的董事长被爆出来，那么也要退出来，不管盈亏，比如新城控股的那位，否则一直持有到了退休之后赎回养老。</w:t>
      </w:r>
    </w:p>
    <w:p>
      <w:pPr>
        <w:jc w:val="left"/>
        <w:rPr>
          <w:rFonts w:hint="eastAsia" w:ascii="仿宋" w:hAnsi="仿宋" w:eastAsia="仿宋"/>
          <w:b/>
          <w:bCs w:val="0"/>
          <w:sz w:val="26"/>
          <w:szCs w:val="26"/>
          <w:lang w:val="en-US" w:eastAsia="zh-CN"/>
        </w:rPr>
      </w:pPr>
    </w:p>
    <w:p>
      <w:pPr>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t>以上就是二师父的股权投资方法，站在企业的角度来选择股票，选对行业赛道，按照量化投资模型选择有护城河的优质企业，以合理的价格买入并且长期持有，追求年化26%的收益率，10年10倍。</w:t>
      </w:r>
    </w:p>
    <w:p>
      <w:pPr>
        <w:jc w:val="left"/>
        <w:rPr>
          <w:rFonts w:hint="eastAsia" w:ascii="仿宋" w:hAnsi="仿宋" w:eastAsia="仿宋"/>
          <w:b/>
          <w:bCs w:val="0"/>
          <w:sz w:val="26"/>
          <w:szCs w:val="26"/>
          <w:lang w:val="en-US" w:eastAsia="zh-CN"/>
        </w:rPr>
      </w:pP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至于主动基金，取得年化28%的收益率相当于股权投资26%的收益率，而主动的混合基金里面表现不那么优质的股票会把优质股票的收益给平均掉，综上所述，选择股权投资优于混合基金。</w:t>
      </w:r>
    </w:p>
    <w:p>
      <w:pPr>
        <w:jc w:val="left"/>
        <w:rPr>
          <w:rFonts w:hint="eastAsia" w:ascii="仿宋" w:hAnsi="仿宋" w:eastAsia="仿宋"/>
          <w:b w:val="0"/>
          <w:bCs/>
          <w:sz w:val="26"/>
          <w:szCs w:val="26"/>
          <w:lang w:val="en-US" w:eastAsia="zh-CN"/>
        </w:rPr>
      </w:pPr>
    </w:p>
    <w:p>
      <w:pPr>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t>当然前提是你能够看懂企业基本面，投资股票类似开路虎，投资混合基金类似骑小蓝单车，给一辆路虎你不会开，容易出车祸，你倒不如骑小蓝单车或者步行，是吧。</w:t>
      </w:r>
    </w:p>
    <w:p>
      <w:pPr>
        <w:jc w:val="left"/>
        <w:rPr>
          <w:rFonts w:hint="eastAsia" w:ascii="仿宋" w:hAnsi="仿宋" w:eastAsia="仿宋"/>
          <w:b/>
          <w:bCs w:val="0"/>
          <w:sz w:val="26"/>
          <w:szCs w:val="26"/>
          <w:lang w:val="en-US" w:eastAsia="zh-CN"/>
        </w:rPr>
      </w:pP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那指数基金呢，收益率下限无脑定投年化9%，学会做资产配置收益率上限年化20%，不能再高了，10年6倍就上天了，15年前那种爆发性的增长概率太小。</w:t>
      </w:r>
    </w:p>
    <w:p>
      <w:pPr>
        <w:jc w:val="left"/>
        <w:rPr>
          <w:rFonts w:hint="eastAsia" w:ascii="仿宋" w:hAnsi="仿宋" w:eastAsia="仿宋"/>
          <w:b w:val="0"/>
          <w:bCs/>
          <w:sz w:val="26"/>
          <w:szCs w:val="26"/>
          <w:lang w:val="en-US" w:eastAsia="zh-CN"/>
        </w:rPr>
      </w:pPr>
    </w:p>
    <w:p>
      <w:pPr>
        <w:jc w:val="left"/>
        <w:rPr>
          <w:rFonts w:hint="default" w:ascii="仿宋" w:hAnsi="仿宋" w:eastAsia="仿宋"/>
          <w:b/>
          <w:bCs w:val="0"/>
          <w:sz w:val="26"/>
          <w:szCs w:val="26"/>
          <w:lang w:val="en-US" w:eastAsia="zh-CN"/>
        </w:rPr>
      </w:pPr>
      <w:r>
        <w:rPr>
          <w:rFonts w:hint="eastAsia" w:ascii="仿宋" w:hAnsi="仿宋" w:eastAsia="仿宋"/>
          <w:b/>
          <w:bCs w:val="0"/>
          <w:sz w:val="26"/>
          <w:szCs w:val="26"/>
          <w:lang w:val="en-US" w:eastAsia="zh-CN"/>
        </w:rPr>
        <w:t>给自己一个合理的收益率预期，耐心打理自己的资金，慢慢变富</w:t>
      </w:r>
      <w:bookmarkStart w:id="0" w:name="_GoBack"/>
      <w:bookmarkEnd w:id="0"/>
      <w:r>
        <w:rPr>
          <w:rFonts w:hint="eastAsia" w:ascii="仿宋" w:hAnsi="仿宋" w:eastAsia="仿宋"/>
          <w:b/>
          <w:bCs w:val="0"/>
          <w:sz w:val="26"/>
          <w:szCs w:val="26"/>
          <w:lang w:val="en-US" w:eastAsia="zh-CN"/>
        </w:rPr>
        <w:t>。</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91FFA"/>
    <w:rsid w:val="00292719"/>
    <w:rsid w:val="00293CB6"/>
    <w:rsid w:val="00294A2E"/>
    <w:rsid w:val="002A1417"/>
    <w:rsid w:val="002A1ED1"/>
    <w:rsid w:val="002C2FF6"/>
    <w:rsid w:val="002C5B87"/>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65B25"/>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F00E9"/>
    <w:rsid w:val="008008F9"/>
    <w:rsid w:val="008033DF"/>
    <w:rsid w:val="00814AFA"/>
    <w:rsid w:val="00825BB1"/>
    <w:rsid w:val="00834796"/>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D6A49"/>
    <w:rsid w:val="009E5954"/>
    <w:rsid w:val="009F44C6"/>
    <w:rsid w:val="009F7A3B"/>
    <w:rsid w:val="00A20EE7"/>
    <w:rsid w:val="00A2589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4AE8"/>
    <w:rsid w:val="00BE477E"/>
    <w:rsid w:val="00C20D40"/>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5416107"/>
    <w:rsid w:val="054B090C"/>
    <w:rsid w:val="071D0A33"/>
    <w:rsid w:val="09CC08E3"/>
    <w:rsid w:val="0A5848E3"/>
    <w:rsid w:val="0B6328AF"/>
    <w:rsid w:val="0E512ED5"/>
    <w:rsid w:val="0F972F6F"/>
    <w:rsid w:val="116E4FB7"/>
    <w:rsid w:val="13503064"/>
    <w:rsid w:val="135E5207"/>
    <w:rsid w:val="172A5D87"/>
    <w:rsid w:val="17724947"/>
    <w:rsid w:val="1A1F7F18"/>
    <w:rsid w:val="1B0E684D"/>
    <w:rsid w:val="1C3E0032"/>
    <w:rsid w:val="1C6407D4"/>
    <w:rsid w:val="25C03879"/>
    <w:rsid w:val="26040693"/>
    <w:rsid w:val="2B8110C1"/>
    <w:rsid w:val="2DD711CC"/>
    <w:rsid w:val="2E117557"/>
    <w:rsid w:val="2EC274E7"/>
    <w:rsid w:val="342C1F18"/>
    <w:rsid w:val="345D023C"/>
    <w:rsid w:val="35E36959"/>
    <w:rsid w:val="39BF2DFA"/>
    <w:rsid w:val="3AE70FE0"/>
    <w:rsid w:val="3BE7476F"/>
    <w:rsid w:val="3C606E84"/>
    <w:rsid w:val="3D034A46"/>
    <w:rsid w:val="3DB90E1A"/>
    <w:rsid w:val="3F3257DF"/>
    <w:rsid w:val="46E13DEF"/>
    <w:rsid w:val="497F16D1"/>
    <w:rsid w:val="4A8E3D14"/>
    <w:rsid w:val="4B8719CB"/>
    <w:rsid w:val="4B8B20EF"/>
    <w:rsid w:val="4D1E6F6B"/>
    <w:rsid w:val="4D96693C"/>
    <w:rsid w:val="4FC172B4"/>
    <w:rsid w:val="5185222A"/>
    <w:rsid w:val="533D431D"/>
    <w:rsid w:val="546875F0"/>
    <w:rsid w:val="568D6FE0"/>
    <w:rsid w:val="57300CD3"/>
    <w:rsid w:val="5AA302A6"/>
    <w:rsid w:val="61007F16"/>
    <w:rsid w:val="62162861"/>
    <w:rsid w:val="62631346"/>
    <w:rsid w:val="62C64723"/>
    <w:rsid w:val="63BB75F4"/>
    <w:rsid w:val="64497409"/>
    <w:rsid w:val="666639DC"/>
    <w:rsid w:val="666A592B"/>
    <w:rsid w:val="679B6B79"/>
    <w:rsid w:val="68006029"/>
    <w:rsid w:val="6AEB4080"/>
    <w:rsid w:val="6BBF576B"/>
    <w:rsid w:val="73306F2B"/>
    <w:rsid w:val="75512B13"/>
    <w:rsid w:val="79174E4E"/>
    <w:rsid w:val="7A1A22E4"/>
    <w:rsid w:val="7B6F5C81"/>
    <w:rsid w:val="7E0D0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uiPriority w:val="99"/>
    <w:rPr>
      <w:sz w:val="18"/>
      <w:szCs w:val="18"/>
    </w:rPr>
  </w:style>
  <w:style w:type="character" w:customStyle="1" w:styleId="10">
    <w:name w:val="页脚 Char"/>
    <w:basedOn w:val="7"/>
    <w:link w:val="3"/>
    <w:uiPriority w:val="99"/>
    <w:rPr>
      <w:sz w:val="18"/>
      <w:szCs w:val="18"/>
    </w:rPr>
  </w:style>
  <w:style w:type="character" w:customStyle="1" w:styleId="11">
    <w:name w:val="批注框文本 Char"/>
    <w:basedOn w:val="7"/>
    <w:link w:val="2"/>
    <w:semiHidden/>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117</TotalTime>
  <ScaleCrop>false</ScaleCrop>
  <LinksUpToDate>false</LinksUpToDate>
  <CharactersWithSpaces>990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2020-02-20T09:23:12Z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