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sz w:val="32"/>
          <w:szCs w:val="32"/>
        </w:rPr>
      </w:pPr>
      <w:r>
        <w:rPr>
          <w:rFonts w:hint="eastAsia" w:ascii="仿宋" w:hAnsi="仿宋" w:eastAsia="仿宋"/>
          <w:sz w:val="32"/>
          <w:szCs w:val="32"/>
        </w:rPr>
        <w:t>二师父2</w:t>
      </w:r>
      <w:r>
        <w:rPr>
          <w:rFonts w:hint="eastAsia" w:ascii="仿宋" w:hAnsi="仿宋" w:eastAsia="仿宋"/>
          <w:sz w:val="32"/>
          <w:szCs w:val="32"/>
          <w:lang w:val="en-US" w:eastAsia="zh-CN"/>
        </w:rPr>
        <w:t>31</w:t>
      </w:r>
      <w:r>
        <w:rPr>
          <w:rFonts w:hint="eastAsia" w:ascii="仿宋" w:hAnsi="仿宋" w:eastAsia="仿宋"/>
          <w:sz w:val="32"/>
          <w:szCs w:val="32"/>
        </w:rPr>
        <w:t>期低估定投实盘</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default" w:ascii="仿宋" w:hAnsi="仿宋" w:eastAsia="仿宋"/>
          <w:sz w:val="24"/>
          <w:szCs w:val="24"/>
          <w:lang w:val="en-US" w:eastAsia="zh-CN"/>
        </w:rPr>
      </w:pPr>
      <w:r>
        <w:rPr>
          <w:rFonts w:hint="eastAsia" w:ascii="仿宋" w:hAnsi="仿宋" w:eastAsia="仿宋"/>
          <w:b/>
          <w:bCs/>
          <w:color w:val="0000FF"/>
          <w:sz w:val="24"/>
          <w:szCs w:val="24"/>
          <w:lang w:val="en-US" w:eastAsia="zh-CN"/>
        </w:rPr>
        <w:t>实盘名称</w:t>
      </w:r>
      <w:r>
        <w:rPr>
          <w:rFonts w:hint="eastAsia" w:ascii="仿宋" w:hAnsi="仿宋" w:eastAsia="仿宋"/>
          <w:sz w:val="24"/>
          <w:szCs w:val="24"/>
          <w:lang w:val="en-US" w:eastAsia="zh-CN"/>
        </w:rPr>
        <w:t>：</w:t>
      </w:r>
      <w:r>
        <w:rPr>
          <w:rFonts w:hint="eastAsia" w:ascii="仿宋" w:hAnsi="仿宋" w:eastAsia="仿宋"/>
          <w:b/>
          <w:bCs/>
          <w:sz w:val="24"/>
          <w:szCs w:val="24"/>
          <w:lang w:val="en-US" w:eastAsia="zh-CN"/>
        </w:rPr>
        <w:t>乌龟计划。</w:t>
      </w:r>
      <w:r>
        <w:rPr>
          <w:rFonts w:hint="eastAsia" w:ascii="仿宋" w:hAnsi="仿宋" w:eastAsia="仿宋"/>
          <w:sz w:val="24"/>
          <w:szCs w:val="24"/>
          <w:lang w:val="en-US" w:eastAsia="zh-CN"/>
        </w:rPr>
        <w:t>含义是像乌龟一样慢慢爬，一步一个脚印的定投积累，最终也能够通过稳健的增长跑过速度快的兔子。</w:t>
      </w:r>
    </w:p>
    <w:p>
      <w:pPr>
        <w:jc w:val="left"/>
        <w:rPr>
          <w:rFonts w:hint="eastAsia" w:ascii="仿宋" w:hAnsi="仿宋" w:eastAsia="仿宋"/>
          <w:b/>
          <w:bCs/>
          <w:color w:val="0000FF"/>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color w:val="0000FF"/>
          <w:sz w:val="24"/>
          <w:szCs w:val="24"/>
          <w:lang w:val="en-US" w:eastAsia="zh-CN"/>
        </w:rPr>
        <w:t>实盘说明：</w:t>
      </w:r>
      <w:r>
        <w:rPr>
          <w:rFonts w:hint="eastAsia" w:ascii="仿宋" w:hAnsi="仿宋" w:eastAsia="仿宋"/>
          <w:b w:val="0"/>
          <w:bCs w:val="0"/>
          <w:sz w:val="24"/>
          <w:szCs w:val="24"/>
          <w:lang w:val="en-US" w:eastAsia="zh-CN"/>
        </w:rPr>
        <w:t>应读者要求，二师父开通了一个场外增量资金定投实盘展示账户，仅供参考，非投资建议和指导，</w:t>
      </w:r>
      <w:r>
        <w:rPr>
          <w:rFonts w:hint="eastAsia" w:ascii="仿宋" w:hAnsi="仿宋" w:eastAsia="仿宋"/>
          <w:b/>
          <w:bCs/>
          <w:sz w:val="24"/>
          <w:szCs w:val="24"/>
          <w:lang w:val="en-US" w:eastAsia="zh-CN"/>
        </w:rPr>
        <w:t>投资有风险，入市需谨慎，投资者根据此实盘进行投资需要风险自担。</w:t>
      </w:r>
    </w:p>
    <w:p>
      <w:pPr>
        <w:jc w:val="left"/>
        <w:rPr>
          <w:rFonts w:hint="eastAsia" w:ascii="仿宋" w:hAnsi="仿宋" w:eastAsia="仿宋"/>
          <w:b/>
          <w:bCs/>
          <w:sz w:val="24"/>
          <w:szCs w:val="24"/>
          <w:lang w:val="en-US" w:eastAsia="zh-CN"/>
        </w:rPr>
      </w:pPr>
    </w:p>
    <w:p>
      <w:pPr>
        <w:jc w:val="left"/>
        <w:rPr>
          <w:rFonts w:hint="default" w:ascii="仿宋" w:hAnsi="仿宋" w:eastAsia="仿宋"/>
          <w:b w:val="0"/>
          <w:bCs w:val="0"/>
          <w:sz w:val="24"/>
          <w:szCs w:val="24"/>
          <w:lang w:val="en-US" w:eastAsia="zh-CN"/>
        </w:rPr>
      </w:pPr>
      <w:r>
        <w:rPr>
          <w:rFonts w:hint="eastAsia" w:ascii="仿宋" w:hAnsi="仿宋" w:eastAsia="仿宋"/>
          <w:b/>
          <w:bCs/>
          <w:color w:val="0000FF"/>
          <w:sz w:val="24"/>
          <w:szCs w:val="24"/>
          <w:lang w:val="en-US" w:eastAsia="zh-CN"/>
        </w:rPr>
        <w:t>实盘理念：</w:t>
      </w:r>
      <w:r>
        <w:rPr>
          <w:rFonts w:hint="eastAsia" w:ascii="仿宋" w:hAnsi="仿宋" w:eastAsia="仿宋"/>
          <w:b w:val="0"/>
          <w:bCs w:val="0"/>
          <w:sz w:val="24"/>
          <w:szCs w:val="24"/>
          <w:lang w:val="en-US" w:eastAsia="zh-CN"/>
        </w:rPr>
        <w:t>以格雷厄姆</w:t>
      </w:r>
      <w:r>
        <w:rPr>
          <w:rFonts w:hint="eastAsia" w:ascii="仿宋" w:hAnsi="仿宋" w:eastAsia="仿宋"/>
          <w:b/>
          <w:bCs/>
          <w:sz w:val="24"/>
          <w:szCs w:val="24"/>
          <w:lang w:val="en-US" w:eastAsia="zh-CN"/>
        </w:rPr>
        <w:t>安全边际为核心，严格遵循安全边际，控制风险</w:t>
      </w:r>
      <w:r>
        <w:rPr>
          <w:rFonts w:hint="eastAsia" w:ascii="仿宋" w:hAnsi="仿宋" w:eastAsia="仿宋"/>
          <w:b w:val="0"/>
          <w:bCs w:val="0"/>
          <w:sz w:val="24"/>
          <w:szCs w:val="24"/>
          <w:lang w:val="en-US" w:eastAsia="zh-CN"/>
        </w:rPr>
        <w:t>，结合巴菲特的未来自由现金流思想，</w:t>
      </w:r>
      <w:r>
        <w:rPr>
          <w:rFonts w:hint="eastAsia" w:ascii="仿宋" w:hAnsi="仿宋" w:eastAsia="仿宋"/>
          <w:b/>
          <w:bCs/>
          <w:sz w:val="24"/>
          <w:szCs w:val="24"/>
          <w:lang w:val="en-US" w:eastAsia="zh-CN"/>
        </w:rPr>
        <w:t>选择业绩好且估值低的指数进行投资，业绩第一位。</w:t>
      </w:r>
    </w:p>
    <w:p>
      <w:pPr>
        <w:jc w:val="left"/>
        <w:rPr>
          <w:rFonts w:hint="eastAsia" w:ascii="仿宋" w:hAnsi="仿宋" w:eastAsia="仿宋"/>
          <w:b w:val="0"/>
          <w:bCs w:val="0"/>
          <w:sz w:val="24"/>
          <w:szCs w:val="24"/>
          <w:lang w:val="en-US" w:eastAsia="zh-CN"/>
        </w:rPr>
      </w:pPr>
    </w:p>
    <w:p>
      <w:pPr>
        <w:jc w:val="left"/>
        <w:rPr>
          <w:rFonts w:hint="default" w:ascii="仿宋" w:hAnsi="仿宋" w:eastAsia="仿宋"/>
          <w:b w:val="0"/>
          <w:bCs w:val="0"/>
          <w:sz w:val="24"/>
          <w:szCs w:val="24"/>
          <w:lang w:val="en-US" w:eastAsia="zh-CN"/>
        </w:rPr>
      </w:pPr>
      <w:r>
        <w:rPr>
          <w:rFonts w:hint="eastAsia" w:ascii="仿宋" w:hAnsi="仿宋" w:eastAsia="仿宋"/>
          <w:b/>
          <w:bCs/>
          <w:color w:val="0000FF"/>
          <w:sz w:val="24"/>
          <w:szCs w:val="24"/>
          <w:lang w:val="en-US" w:eastAsia="zh-CN"/>
        </w:rPr>
        <w:t>实盘目标：</w:t>
      </w:r>
      <w:r>
        <w:rPr>
          <w:rFonts w:hint="eastAsia" w:ascii="仿宋" w:hAnsi="仿宋" w:eastAsia="仿宋"/>
          <w:b w:val="0"/>
          <w:bCs w:val="0"/>
          <w:sz w:val="24"/>
          <w:szCs w:val="24"/>
          <w:lang w:val="en-US" w:eastAsia="zh-CN"/>
        </w:rPr>
        <w:t>将每月的增量资金用于定投，追求稳健的复利增值，</w:t>
      </w:r>
      <w:r>
        <w:rPr>
          <w:rFonts w:hint="eastAsia" w:ascii="仿宋" w:hAnsi="仿宋" w:eastAsia="仿宋"/>
          <w:b/>
          <w:bCs/>
          <w:sz w:val="24"/>
          <w:szCs w:val="24"/>
          <w:lang w:val="en-US" w:eastAsia="zh-CN"/>
        </w:rPr>
        <w:t>构建一个一键买入可以穿越牛熊的配置型组合，保证熊市不亏或少亏，牛市跟上，账户净值稳步增长</w:t>
      </w:r>
      <w:r>
        <w:rPr>
          <w:rFonts w:hint="eastAsia" w:ascii="仿宋" w:hAnsi="仿宋" w:eastAsia="仿宋"/>
          <w:b w:val="0"/>
          <w:bCs w:val="0"/>
          <w:sz w:val="24"/>
          <w:szCs w:val="24"/>
          <w:lang w:val="en-US" w:eastAsia="zh-CN"/>
        </w:rPr>
        <w:t>，如果需要使用资金随时卖出部分盈利的指数。</w:t>
      </w:r>
    </w:p>
    <w:p>
      <w:pPr>
        <w:jc w:val="left"/>
        <w:rPr>
          <w:rFonts w:hint="eastAsia" w:ascii="仿宋" w:hAnsi="仿宋" w:eastAsia="仿宋"/>
          <w:b/>
          <w:bCs/>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color w:val="0000FF"/>
          <w:sz w:val="24"/>
          <w:szCs w:val="24"/>
          <w:lang w:val="en-US" w:eastAsia="zh-CN"/>
        </w:rPr>
        <w:t>实盘策略：</w:t>
      </w:r>
      <w:r>
        <w:rPr>
          <w:rFonts w:hint="eastAsia" w:ascii="仿宋" w:hAnsi="仿宋" w:eastAsia="仿宋"/>
          <w:b w:val="0"/>
          <w:bCs w:val="0"/>
          <w:sz w:val="24"/>
          <w:szCs w:val="24"/>
          <w:lang w:val="en-US" w:eastAsia="zh-CN"/>
        </w:rPr>
        <w:t>低估配置+股债轮动策略，</w:t>
      </w:r>
      <w:r>
        <w:rPr>
          <w:rFonts w:hint="eastAsia" w:ascii="仿宋" w:hAnsi="仿宋" w:eastAsia="仿宋"/>
          <w:b/>
          <w:bCs/>
          <w:sz w:val="24"/>
          <w:szCs w:val="24"/>
          <w:lang w:val="en-US" w:eastAsia="zh-CN"/>
        </w:rPr>
        <w:t>对于业绩增速高且仓位过轻的指数</w:t>
      </w:r>
      <w:r>
        <w:rPr>
          <w:rFonts w:hint="eastAsia" w:ascii="仿宋" w:hAnsi="仿宋" w:eastAsia="仿宋"/>
          <w:b w:val="0"/>
          <w:bCs w:val="0"/>
          <w:sz w:val="24"/>
          <w:szCs w:val="24"/>
          <w:lang w:val="en-US" w:eastAsia="zh-CN"/>
        </w:rPr>
        <w:t>，在指数正常偏低估值的时候开始定投。</w:t>
      </w:r>
    </w:p>
    <w:p>
      <w:pPr>
        <w:jc w:val="left"/>
        <w:rPr>
          <w:rFonts w:hint="eastAsia" w:ascii="仿宋" w:hAnsi="仿宋" w:eastAsia="仿宋"/>
          <w:b/>
          <w:bCs/>
          <w:sz w:val="24"/>
          <w:szCs w:val="24"/>
          <w:lang w:val="en-US" w:eastAsia="zh-CN"/>
        </w:rPr>
      </w:pPr>
    </w:p>
    <w:p>
      <w:pPr>
        <w:jc w:val="left"/>
        <w:rPr>
          <w:rFonts w:hint="default" w:ascii="仿宋" w:hAnsi="仿宋" w:eastAsia="仿宋"/>
          <w:b/>
          <w:sz w:val="24"/>
          <w:szCs w:val="24"/>
          <w:lang w:val="en-US" w:eastAsia="zh-CN"/>
        </w:rPr>
      </w:pPr>
    </w:p>
    <w:p>
      <w:pPr>
        <w:jc w:val="center"/>
        <w:rPr>
          <w:rFonts w:hint="eastAsia" w:ascii="仿宋" w:hAnsi="仿宋" w:eastAsia="仿宋"/>
          <w:b/>
          <w:color w:val="0000FF"/>
          <w:sz w:val="24"/>
          <w:szCs w:val="24"/>
          <w:lang w:val="en-US" w:eastAsia="zh-CN"/>
        </w:rPr>
      </w:pPr>
      <w:r>
        <w:rPr>
          <w:rFonts w:hint="eastAsia" w:ascii="仿宋" w:hAnsi="仿宋" w:eastAsia="仿宋"/>
          <w:b/>
          <w:color w:val="0000FF"/>
          <w:sz w:val="24"/>
          <w:szCs w:val="24"/>
          <w:lang w:val="en-US" w:eastAsia="zh-CN"/>
        </w:rPr>
        <w:t>1、本周实盘分析</w:t>
      </w:r>
    </w:p>
    <w:p>
      <w:pPr>
        <w:jc w:val="center"/>
        <w:rPr>
          <w:rFonts w:hint="eastAsia" w:ascii="仿宋" w:hAnsi="仿宋" w:eastAsia="仿宋"/>
          <w:b/>
          <w:color w:val="0000FF"/>
          <w:sz w:val="24"/>
          <w:szCs w:val="24"/>
          <w:lang w:val="en-US" w:eastAsia="zh-CN"/>
        </w:rPr>
      </w:pPr>
    </w:p>
    <w:p>
      <w:pPr>
        <w:jc w:val="center"/>
        <w:rPr>
          <w:rFonts w:hint="default" w:ascii="仿宋" w:hAnsi="仿宋" w:eastAsia="仿宋"/>
          <w:b/>
          <w:sz w:val="24"/>
          <w:szCs w:val="24"/>
          <w:lang w:val="en-US" w:eastAsia="zh-CN"/>
        </w:rPr>
      </w:pPr>
      <w:r>
        <w:rPr>
          <w:rFonts w:hint="default" w:ascii="仿宋" w:hAnsi="仿宋" w:eastAsia="仿宋"/>
          <w:b/>
          <w:sz w:val="24"/>
          <w:szCs w:val="24"/>
          <w:lang w:val="en-US" w:eastAsia="zh-CN"/>
        </w:rPr>
        <w:drawing>
          <wp:inline distT="0" distB="0" distL="114300" distR="114300">
            <wp:extent cx="5271770" cy="2564130"/>
            <wp:effectExtent l="0" t="0" r="1270" b="11430"/>
            <wp:docPr id="2" name="图片 2" descr="乌龟计划持仓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乌龟计划持仓表"/>
                    <pic:cNvPicPr>
                      <a:picLocks noChangeAspect="1"/>
                    </pic:cNvPicPr>
                  </pic:nvPicPr>
                  <pic:blipFill>
                    <a:blip r:embed="rId5"/>
                    <a:stretch>
                      <a:fillRect/>
                    </a:stretch>
                  </pic:blipFill>
                  <pic:spPr>
                    <a:xfrm>
                      <a:off x="0" y="0"/>
                      <a:ext cx="5271770" cy="2564130"/>
                    </a:xfrm>
                    <a:prstGeom prst="rect">
                      <a:avLst/>
                    </a:prstGeom>
                  </pic:spPr>
                </pic:pic>
              </a:graphicData>
            </a:graphic>
          </wp:inline>
        </w:drawing>
      </w: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本周买入之后实盘持仓如上图所示。</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食品饮料已经浮盈，这是在正常偏低估值的时候定投的，并没有严格遵循低估定投，主要考虑食品饮料指数的业绩增速可以消化其估值，而本身估值并不是高估，在这种时候轻仓定投是没有问题的，未来食品饮料指数进入低估再加大力度投资。</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注意，低估永不败，如果能够将高业绩增速和指数低估结合起来，这才会带来更好的收益率。</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300价值常年低估，业绩确是越来越差，以相对偏低的价格买入优质的指数比用极度低的价格买入垃圾指数是更好一些的。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因为指数就是一篮子股票，对于茅台、恒瑞医药这类大牛股可以穿越牛熊屡创新高，而对于乐视、康美这种股票最终只能够陷入无尽深渊。虽然投资者不一定能够选中优质的大牛股长期持有，但是投资者却可以用一个相对较低的价格买入优质的指数。</w:t>
      </w:r>
    </w:p>
    <w:p>
      <w:pPr>
        <w:jc w:val="left"/>
        <w:rPr>
          <w:rFonts w:hint="eastAsia" w:ascii="仿宋" w:hAnsi="仿宋" w:eastAsia="仿宋"/>
          <w:b w:val="0"/>
          <w:bCs/>
          <w:sz w:val="24"/>
          <w:szCs w:val="24"/>
          <w:lang w:val="en-US" w:eastAsia="zh-CN"/>
        </w:rPr>
      </w:pPr>
    </w:p>
    <w:p>
      <w:pPr>
        <w:jc w:val="left"/>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标普500目前也盈利了，不过还是限购，场内的溢价已经只有1%，可以选择场内配置，当然，如果资金量不大，场外每天自动扣款100，坚持一年也有几万元了。对于美股指数，当前外围市场仍旧不稳，不要重配，机会总是有的，等了美股10年，达摩克利斯之剑终于落下来了。</w:t>
      </w:r>
    </w:p>
    <w:p>
      <w:pPr>
        <w:jc w:val="left"/>
        <w:rPr>
          <w:rFonts w:hint="default" w:ascii="仿宋" w:hAnsi="仿宋" w:eastAsia="仿宋"/>
          <w:b/>
          <w:bCs w:val="0"/>
          <w:color w:val="0000FF"/>
          <w:sz w:val="24"/>
          <w:szCs w:val="24"/>
          <w:lang w:val="en-US" w:eastAsia="zh-CN"/>
        </w:rPr>
      </w:pPr>
    </w:p>
    <w:p>
      <w:pPr>
        <w:jc w:val="center"/>
        <w:rPr>
          <w:rFonts w:hint="eastAsia" w:ascii="仿宋" w:hAnsi="仿宋" w:eastAsia="仿宋"/>
          <w:b/>
          <w:color w:val="0000FF"/>
          <w:sz w:val="24"/>
          <w:szCs w:val="24"/>
          <w:lang w:val="en-US" w:eastAsia="zh-CN"/>
        </w:rPr>
      </w:pPr>
      <w:r>
        <w:rPr>
          <w:rFonts w:hint="eastAsia" w:ascii="仿宋" w:hAnsi="仿宋" w:eastAsia="仿宋"/>
          <w:b/>
          <w:color w:val="0000FF"/>
          <w:sz w:val="24"/>
          <w:szCs w:val="24"/>
          <w:lang w:val="en-US" w:eastAsia="zh-CN"/>
        </w:rPr>
        <w:t>2、本周买入分析</w:t>
      </w:r>
    </w:p>
    <w:p>
      <w:pPr>
        <w:jc w:val="left"/>
        <w:rPr>
          <w:rFonts w:hint="eastAsia" w:ascii="仿宋" w:hAnsi="仿宋" w:eastAsia="仿宋"/>
          <w:b w:val="0"/>
          <w:bCs/>
          <w:sz w:val="24"/>
          <w:szCs w:val="24"/>
          <w:lang w:val="en-US" w:eastAsia="zh-CN"/>
        </w:rPr>
      </w:pPr>
      <w:r>
        <w:drawing>
          <wp:inline distT="0" distB="0" distL="114300" distR="114300">
            <wp:extent cx="5074920" cy="345186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074920" cy="3451860"/>
                    </a:xfrm>
                    <a:prstGeom prst="rect">
                      <a:avLst/>
                    </a:prstGeom>
                    <a:noFill/>
                    <a:ln>
                      <a:noFill/>
                    </a:ln>
                  </pic:spPr>
                </pic:pic>
              </a:graphicData>
            </a:graphic>
          </wp:inline>
        </w:drawing>
      </w: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本周买入中证500、300非银。中证500是主要配置，中小盘指数首选中证500，其次是创业板。目前中证500是23倍市盈率，历史最低是18倍，并没有极度低估，还是按照既往节奏定投，预计未来继续下跌加仓到15%仓位。</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场内建立的中证500网格，底仓价格5.46元，最近没有大波动，所以建仓以后休息，如果波动达到网格买入和卖出价格，直接加仓赚股份或者直接减仓就盈利了。</w:t>
      </w:r>
    </w:p>
    <w:p>
      <w:pPr>
        <w:jc w:val="left"/>
        <w:rPr>
          <w:rFonts w:hint="eastAsia" w:ascii="仿宋" w:hAnsi="仿宋" w:eastAsia="仿宋"/>
          <w:b/>
          <w:bCs w:val="0"/>
          <w:sz w:val="24"/>
          <w:szCs w:val="24"/>
          <w:lang w:val="en-US" w:eastAsia="zh-CN"/>
        </w:rPr>
      </w:pPr>
    </w:p>
    <w:p>
      <w:pPr>
        <w:jc w:val="left"/>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300医药仍旧是高位，目前不能加仓，如果继续上涨，可以考虑减仓。现在上证综合指数跌了300点，优质个股并没有跌多少，主要是银行保险拉低了上证综合指数，千万别被上证综合指数误导。</w:t>
      </w:r>
    </w:p>
    <w:p>
      <w:pPr>
        <w:jc w:val="left"/>
        <w:rPr>
          <w:rFonts w:hint="eastAsia" w:ascii="仿宋" w:hAnsi="仿宋" w:eastAsia="仿宋"/>
          <w:b w:val="0"/>
          <w:bCs/>
          <w:sz w:val="24"/>
          <w:szCs w:val="24"/>
          <w:lang w:val="en-US" w:eastAsia="zh-CN"/>
        </w:rPr>
      </w:pPr>
    </w:p>
    <w:p>
      <w:pPr>
        <w:jc w:val="center"/>
        <w:rPr>
          <w:rFonts w:hint="default" w:ascii="仿宋" w:hAnsi="仿宋" w:eastAsia="仿宋"/>
          <w:b/>
          <w:color w:val="0000FF"/>
          <w:sz w:val="24"/>
          <w:szCs w:val="24"/>
          <w:lang w:val="en-US" w:eastAsia="zh-CN"/>
        </w:rPr>
      </w:pPr>
      <w:r>
        <w:rPr>
          <w:rFonts w:hint="eastAsia" w:ascii="仿宋" w:hAnsi="仿宋" w:eastAsia="仿宋"/>
          <w:b/>
          <w:color w:val="0000FF"/>
          <w:sz w:val="24"/>
          <w:szCs w:val="24"/>
          <w:lang w:val="en-US" w:eastAsia="zh-CN"/>
        </w:rPr>
        <w:t>3、少动多看</w:t>
      </w:r>
    </w:p>
    <w:p>
      <w:pPr>
        <w:jc w:val="center"/>
        <w:rPr>
          <w:rFonts w:hint="eastAsia" w:ascii="仿宋" w:hAnsi="仿宋" w:eastAsia="仿宋"/>
          <w:b/>
          <w:color w:val="0000FF"/>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股市不同于工作和学习。很多时候你什么也不做就比买来卖去的投资者收益好。</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投资就需要做到三点：选择，等待，忍耐。选择优质股票或者指数，这个工作二师父替你做了，然后等待机会来临的时候出击，再忍耐指数复利增值时候的波动，未来收获会颇丰。</w:t>
      </w:r>
    </w:p>
    <w:p>
      <w:pPr>
        <w:jc w:val="left"/>
        <w:rPr>
          <w:rFonts w:hint="eastAsia" w:ascii="仿宋" w:hAnsi="仿宋" w:eastAsia="仿宋"/>
          <w:b w:val="0"/>
          <w:bCs/>
          <w:sz w:val="24"/>
          <w:szCs w:val="24"/>
          <w:lang w:val="en-US" w:eastAsia="zh-CN"/>
        </w:rPr>
      </w:pPr>
    </w:p>
    <w:p>
      <w:pPr>
        <w:jc w:val="left"/>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耐心是最重要的品质，怀胎分娩需要十月，瓜熟蒂落需要三季，而很多人企图今天买，明天涨，所以也总是亏钱。震荡行情适合喝喝茶，看看书，每周打开账户定投一次。</w:t>
      </w:r>
      <w:bookmarkStart w:id="0" w:name="_GoBack"/>
      <w:bookmarkEnd w:id="0"/>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1AF6"/>
    <w:rsid w:val="0002469E"/>
    <w:rsid w:val="00024CF3"/>
    <w:rsid w:val="0003414D"/>
    <w:rsid w:val="00035D2C"/>
    <w:rsid w:val="000418BD"/>
    <w:rsid w:val="00042A98"/>
    <w:rsid w:val="00051DDB"/>
    <w:rsid w:val="00066D9C"/>
    <w:rsid w:val="00075C09"/>
    <w:rsid w:val="00077FD8"/>
    <w:rsid w:val="00080F66"/>
    <w:rsid w:val="000964AF"/>
    <w:rsid w:val="00097946"/>
    <w:rsid w:val="000A0906"/>
    <w:rsid w:val="000A2F1D"/>
    <w:rsid w:val="000A5892"/>
    <w:rsid w:val="000B75C1"/>
    <w:rsid w:val="000C3DEE"/>
    <w:rsid w:val="000D19E3"/>
    <w:rsid w:val="000E4588"/>
    <w:rsid w:val="000E4F2F"/>
    <w:rsid w:val="000F3C52"/>
    <w:rsid w:val="00103BFF"/>
    <w:rsid w:val="001272C9"/>
    <w:rsid w:val="0013010C"/>
    <w:rsid w:val="001453D0"/>
    <w:rsid w:val="00151E19"/>
    <w:rsid w:val="00152618"/>
    <w:rsid w:val="001554D2"/>
    <w:rsid w:val="001609D0"/>
    <w:rsid w:val="0016105F"/>
    <w:rsid w:val="00167380"/>
    <w:rsid w:val="00167DF2"/>
    <w:rsid w:val="0019431A"/>
    <w:rsid w:val="001A48C5"/>
    <w:rsid w:val="001A6305"/>
    <w:rsid w:val="001B1F12"/>
    <w:rsid w:val="001C78D6"/>
    <w:rsid w:val="001D735D"/>
    <w:rsid w:val="001E4130"/>
    <w:rsid w:val="001F06EE"/>
    <w:rsid w:val="001F21EC"/>
    <w:rsid w:val="002057DE"/>
    <w:rsid w:val="00220935"/>
    <w:rsid w:val="002259C7"/>
    <w:rsid w:val="00241ECD"/>
    <w:rsid w:val="00243044"/>
    <w:rsid w:val="00254C0C"/>
    <w:rsid w:val="00255DF3"/>
    <w:rsid w:val="00257B18"/>
    <w:rsid w:val="00257C09"/>
    <w:rsid w:val="00265B91"/>
    <w:rsid w:val="00267969"/>
    <w:rsid w:val="0027308D"/>
    <w:rsid w:val="00290901"/>
    <w:rsid w:val="00290AFE"/>
    <w:rsid w:val="00290DC9"/>
    <w:rsid w:val="00291FFA"/>
    <w:rsid w:val="002925B2"/>
    <w:rsid w:val="00292719"/>
    <w:rsid w:val="00294A2E"/>
    <w:rsid w:val="002975F6"/>
    <w:rsid w:val="002B4530"/>
    <w:rsid w:val="002B5C6E"/>
    <w:rsid w:val="002C2FF6"/>
    <w:rsid w:val="002D582B"/>
    <w:rsid w:val="002E414E"/>
    <w:rsid w:val="002E6E6F"/>
    <w:rsid w:val="002F02B7"/>
    <w:rsid w:val="002F2E4B"/>
    <w:rsid w:val="002F6E59"/>
    <w:rsid w:val="003037A9"/>
    <w:rsid w:val="00306E4E"/>
    <w:rsid w:val="00310803"/>
    <w:rsid w:val="003129E7"/>
    <w:rsid w:val="003167A0"/>
    <w:rsid w:val="003255C6"/>
    <w:rsid w:val="00330860"/>
    <w:rsid w:val="003335A0"/>
    <w:rsid w:val="0034437D"/>
    <w:rsid w:val="00347328"/>
    <w:rsid w:val="00355C37"/>
    <w:rsid w:val="003806AB"/>
    <w:rsid w:val="0038130F"/>
    <w:rsid w:val="00390E16"/>
    <w:rsid w:val="003A086B"/>
    <w:rsid w:val="003A094D"/>
    <w:rsid w:val="003B0BC1"/>
    <w:rsid w:val="003B2109"/>
    <w:rsid w:val="003C718A"/>
    <w:rsid w:val="003F41BA"/>
    <w:rsid w:val="00402923"/>
    <w:rsid w:val="00406A9C"/>
    <w:rsid w:val="0042024F"/>
    <w:rsid w:val="004209EC"/>
    <w:rsid w:val="00433BFC"/>
    <w:rsid w:val="0043753A"/>
    <w:rsid w:val="00437E34"/>
    <w:rsid w:val="004607A3"/>
    <w:rsid w:val="0046664A"/>
    <w:rsid w:val="004764BB"/>
    <w:rsid w:val="004845FF"/>
    <w:rsid w:val="00492DF8"/>
    <w:rsid w:val="004A20CE"/>
    <w:rsid w:val="004D0FA3"/>
    <w:rsid w:val="004D25B5"/>
    <w:rsid w:val="004D2E23"/>
    <w:rsid w:val="004D65AE"/>
    <w:rsid w:val="004D7075"/>
    <w:rsid w:val="004D79C7"/>
    <w:rsid w:val="004E3C0B"/>
    <w:rsid w:val="004E708C"/>
    <w:rsid w:val="004F30A0"/>
    <w:rsid w:val="004F7DFD"/>
    <w:rsid w:val="0053268F"/>
    <w:rsid w:val="00546192"/>
    <w:rsid w:val="00552301"/>
    <w:rsid w:val="0055394A"/>
    <w:rsid w:val="0056000D"/>
    <w:rsid w:val="00567792"/>
    <w:rsid w:val="00570E4C"/>
    <w:rsid w:val="00594673"/>
    <w:rsid w:val="005A259A"/>
    <w:rsid w:val="005C42A8"/>
    <w:rsid w:val="005D3564"/>
    <w:rsid w:val="005D5B59"/>
    <w:rsid w:val="005D7D13"/>
    <w:rsid w:val="005E04D3"/>
    <w:rsid w:val="005F03F9"/>
    <w:rsid w:val="006016AA"/>
    <w:rsid w:val="00604F44"/>
    <w:rsid w:val="00610051"/>
    <w:rsid w:val="00621BC7"/>
    <w:rsid w:val="00630102"/>
    <w:rsid w:val="00635902"/>
    <w:rsid w:val="006364FD"/>
    <w:rsid w:val="00644271"/>
    <w:rsid w:val="006609E0"/>
    <w:rsid w:val="0067181A"/>
    <w:rsid w:val="0067188E"/>
    <w:rsid w:val="006802AA"/>
    <w:rsid w:val="00684ACA"/>
    <w:rsid w:val="00684CFB"/>
    <w:rsid w:val="00685B9B"/>
    <w:rsid w:val="00686755"/>
    <w:rsid w:val="00686C9C"/>
    <w:rsid w:val="00687545"/>
    <w:rsid w:val="006A2034"/>
    <w:rsid w:val="006A26AE"/>
    <w:rsid w:val="006A678B"/>
    <w:rsid w:val="006B08DD"/>
    <w:rsid w:val="006B6555"/>
    <w:rsid w:val="006B76E3"/>
    <w:rsid w:val="006D02B1"/>
    <w:rsid w:val="006D10AB"/>
    <w:rsid w:val="006D5F37"/>
    <w:rsid w:val="006E5D1E"/>
    <w:rsid w:val="00703F8E"/>
    <w:rsid w:val="007044DD"/>
    <w:rsid w:val="0070767E"/>
    <w:rsid w:val="00710561"/>
    <w:rsid w:val="00720181"/>
    <w:rsid w:val="007205B3"/>
    <w:rsid w:val="007256A5"/>
    <w:rsid w:val="007331C6"/>
    <w:rsid w:val="007408AD"/>
    <w:rsid w:val="00742C25"/>
    <w:rsid w:val="00746AE1"/>
    <w:rsid w:val="00751CFC"/>
    <w:rsid w:val="007622A8"/>
    <w:rsid w:val="00773198"/>
    <w:rsid w:val="0077331B"/>
    <w:rsid w:val="00775B81"/>
    <w:rsid w:val="00780456"/>
    <w:rsid w:val="007A5EB0"/>
    <w:rsid w:val="007A649B"/>
    <w:rsid w:val="007B052F"/>
    <w:rsid w:val="007B2F70"/>
    <w:rsid w:val="007C6AF9"/>
    <w:rsid w:val="007D26DC"/>
    <w:rsid w:val="007D64D5"/>
    <w:rsid w:val="007E1EA9"/>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3A92"/>
    <w:rsid w:val="0088746F"/>
    <w:rsid w:val="00896C16"/>
    <w:rsid w:val="008A2BFC"/>
    <w:rsid w:val="008B13C4"/>
    <w:rsid w:val="008B1C4D"/>
    <w:rsid w:val="008B3A60"/>
    <w:rsid w:val="008B4E8D"/>
    <w:rsid w:val="008C616B"/>
    <w:rsid w:val="008D7092"/>
    <w:rsid w:val="008F24B5"/>
    <w:rsid w:val="008F3F96"/>
    <w:rsid w:val="009113BE"/>
    <w:rsid w:val="00913483"/>
    <w:rsid w:val="00917012"/>
    <w:rsid w:val="0092010C"/>
    <w:rsid w:val="009213DC"/>
    <w:rsid w:val="00934C5D"/>
    <w:rsid w:val="0094152B"/>
    <w:rsid w:val="00943574"/>
    <w:rsid w:val="00943B61"/>
    <w:rsid w:val="00945A01"/>
    <w:rsid w:val="00956C98"/>
    <w:rsid w:val="00957A25"/>
    <w:rsid w:val="00974ED1"/>
    <w:rsid w:val="009A6629"/>
    <w:rsid w:val="009A7C4E"/>
    <w:rsid w:val="009B1807"/>
    <w:rsid w:val="009B5C06"/>
    <w:rsid w:val="009C03C4"/>
    <w:rsid w:val="009C04D3"/>
    <w:rsid w:val="009D6F4C"/>
    <w:rsid w:val="009E019E"/>
    <w:rsid w:val="009E5954"/>
    <w:rsid w:val="009F44C6"/>
    <w:rsid w:val="009F7675"/>
    <w:rsid w:val="00A01684"/>
    <w:rsid w:val="00A029BF"/>
    <w:rsid w:val="00A03F0A"/>
    <w:rsid w:val="00A122E9"/>
    <w:rsid w:val="00A2589B"/>
    <w:rsid w:val="00A36AE3"/>
    <w:rsid w:val="00A444E5"/>
    <w:rsid w:val="00A47BE4"/>
    <w:rsid w:val="00A56BDE"/>
    <w:rsid w:val="00A612E5"/>
    <w:rsid w:val="00A65690"/>
    <w:rsid w:val="00A70309"/>
    <w:rsid w:val="00A718DF"/>
    <w:rsid w:val="00A968FF"/>
    <w:rsid w:val="00A974AE"/>
    <w:rsid w:val="00AC3660"/>
    <w:rsid w:val="00AE0AFF"/>
    <w:rsid w:val="00AE2704"/>
    <w:rsid w:val="00AE311B"/>
    <w:rsid w:val="00AE523A"/>
    <w:rsid w:val="00AF14AC"/>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A74A9"/>
    <w:rsid w:val="00BB0DCC"/>
    <w:rsid w:val="00BB71F5"/>
    <w:rsid w:val="00BD44F8"/>
    <w:rsid w:val="00BE19A3"/>
    <w:rsid w:val="00BF0A33"/>
    <w:rsid w:val="00BF75EE"/>
    <w:rsid w:val="00C1184E"/>
    <w:rsid w:val="00C15578"/>
    <w:rsid w:val="00C167E3"/>
    <w:rsid w:val="00C21E5D"/>
    <w:rsid w:val="00C4400E"/>
    <w:rsid w:val="00C45BB5"/>
    <w:rsid w:val="00C5498D"/>
    <w:rsid w:val="00C60771"/>
    <w:rsid w:val="00C634DC"/>
    <w:rsid w:val="00C6537B"/>
    <w:rsid w:val="00C67411"/>
    <w:rsid w:val="00C80B0B"/>
    <w:rsid w:val="00C831B4"/>
    <w:rsid w:val="00CA0F6A"/>
    <w:rsid w:val="00CA4A1F"/>
    <w:rsid w:val="00CB5F45"/>
    <w:rsid w:val="00CD12BB"/>
    <w:rsid w:val="00CD3C8F"/>
    <w:rsid w:val="00CE50EA"/>
    <w:rsid w:val="00CF1C7B"/>
    <w:rsid w:val="00CF5F87"/>
    <w:rsid w:val="00D14CD0"/>
    <w:rsid w:val="00D21C85"/>
    <w:rsid w:val="00D22D42"/>
    <w:rsid w:val="00D230BD"/>
    <w:rsid w:val="00D23D5F"/>
    <w:rsid w:val="00D2525B"/>
    <w:rsid w:val="00D3146C"/>
    <w:rsid w:val="00D42E05"/>
    <w:rsid w:val="00D569C3"/>
    <w:rsid w:val="00D57924"/>
    <w:rsid w:val="00D72FE0"/>
    <w:rsid w:val="00D7574E"/>
    <w:rsid w:val="00D8328C"/>
    <w:rsid w:val="00D950EC"/>
    <w:rsid w:val="00DA3BE3"/>
    <w:rsid w:val="00DB01AB"/>
    <w:rsid w:val="00DB0A8B"/>
    <w:rsid w:val="00DC1BCC"/>
    <w:rsid w:val="00DD001C"/>
    <w:rsid w:val="00DE764E"/>
    <w:rsid w:val="00DF6EF2"/>
    <w:rsid w:val="00E00303"/>
    <w:rsid w:val="00E05E52"/>
    <w:rsid w:val="00E069C3"/>
    <w:rsid w:val="00E11A4F"/>
    <w:rsid w:val="00E22535"/>
    <w:rsid w:val="00E27BA3"/>
    <w:rsid w:val="00E53BE0"/>
    <w:rsid w:val="00E54C13"/>
    <w:rsid w:val="00E55837"/>
    <w:rsid w:val="00E55D8F"/>
    <w:rsid w:val="00E57544"/>
    <w:rsid w:val="00E661D9"/>
    <w:rsid w:val="00E81029"/>
    <w:rsid w:val="00E869A3"/>
    <w:rsid w:val="00E87CCF"/>
    <w:rsid w:val="00EA1092"/>
    <w:rsid w:val="00EA4897"/>
    <w:rsid w:val="00EB02C7"/>
    <w:rsid w:val="00EB1251"/>
    <w:rsid w:val="00EB4171"/>
    <w:rsid w:val="00EB6AB1"/>
    <w:rsid w:val="00EB7B37"/>
    <w:rsid w:val="00EC1263"/>
    <w:rsid w:val="00EC6CBD"/>
    <w:rsid w:val="00ED12A6"/>
    <w:rsid w:val="00EE625E"/>
    <w:rsid w:val="00F059B8"/>
    <w:rsid w:val="00F05D31"/>
    <w:rsid w:val="00F06761"/>
    <w:rsid w:val="00F1379E"/>
    <w:rsid w:val="00F138E8"/>
    <w:rsid w:val="00F13E17"/>
    <w:rsid w:val="00F16627"/>
    <w:rsid w:val="00F170E7"/>
    <w:rsid w:val="00F21AC0"/>
    <w:rsid w:val="00F306FF"/>
    <w:rsid w:val="00F37654"/>
    <w:rsid w:val="00F4018F"/>
    <w:rsid w:val="00F41DCF"/>
    <w:rsid w:val="00F450E8"/>
    <w:rsid w:val="00F5282D"/>
    <w:rsid w:val="00F76D48"/>
    <w:rsid w:val="00F814D0"/>
    <w:rsid w:val="00F82970"/>
    <w:rsid w:val="00F90CB4"/>
    <w:rsid w:val="00F926E0"/>
    <w:rsid w:val="00F96843"/>
    <w:rsid w:val="00FA07A4"/>
    <w:rsid w:val="00FA6334"/>
    <w:rsid w:val="00FB3494"/>
    <w:rsid w:val="00FB5107"/>
    <w:rsid w:val="00FB6DA8"/>
    <w:rsid w:val="00FC17EC"/>
    <w:rsid w:val="00FC25C6"/>
    <w:rsid w:val="00FC3426"/>
    <w:rsid w:val="00FD2CE0"/>
    <w:rsid w:val="00FE7619"/>
    <w:rsid w:val="01BC21C6"/>
    <w:rsid w:val="06427843"/>
    <w:rsid w:val="072C0728"/>
    <w:rsid w:val="08FB1BB3"/>
    <w:rsid w:val="098206BD"/>
    <w:rsid w:val="0AEF2CF7"/>
    <w:rsid w:val="0C6C365D"/>
    <w:rsid w:val="0FC268E4"/>
    <w:rsid w:val="161B589A"/>
    <w:rsid w:val="168445FA"/>
    <w:rsid w:val="17633D73"/>
    <w:rsid w:val="1789608B"/>
    <w:rsid w:val="17F435CD"/>
    <w:rsid w:val="18E54DBC"/>
    <w:rsid w:val="1A097BD2"/>
    <w:rsid w:val="1A294289"/>
    <w:rsid w:val="1A4D2509"/>
    <w:rsid w:val="1AB009A6"/>
    <w:rsid w:val="1B9F4CD0"/>
    <w:rsid w:val="1BB22FE1"/>
    <w:rsid w:val="1C575A24"/>
    <w:rsid w:val="208D0465"/>
    <w:rsid w:val="21000BAE"/>
    <w:rsid w:val="21DB54C9"/>
    <w:rsid w:val="220815F8"/>
    <w:rsid w:val="24477584"/>
    <w:rsid w:val="25652E78"/>
    <w:rsid w:val="27D41B08"/>
    <w:rsid w:val="28D92541"/>
    <w:rsid w:val="29315694"/>
    <w:rsid w:val="2C126ACB"/>
    <w:rsid w:val="2E770A88"/>
    <w:rsid w:val="309727AD"/>
    <w:rsid w:val="31952164"/>
    <w:rsid w:val="31A56C01"/>
    <w:rsid w:val="33C9176E"/>
    <w:rsid w:val="33E856E7"/>
    <w:rsid w:val="34F079E4"/>
    <w:rsid w:val="35AF21D1"/>
    <w:rsid w:val="38C131A3"/>
    <w:rsid w:val="390020B5"/>
    <w:rsid w:val="39963954"/>
    <w:rsid w:val="3A5B2BA6"/>
    <w:rsid w:val="3B4A0B7E"/>
    <w:rsid w:val="3BF77638"/>
    <w:rsid w:val="3CB609A3"/>
    <w:rsid w:val="3FE52B7E"/>
    <w:rsid w:val="453E0884"/>
    <w:rsid w:val="47E66FFA"/>
    <w:rsid w:val="49447137"/>
    <w:rsid w:val="4ACC684B"/>
    <w:rsid w:val="4B9527A3"/>
    <w:rsid w:val="504F1D84"/>
    <w:rsid w:val="50CC0667"/>
    <w:rsid w:val="52BA1A1E"/>
    <w:rsid w:val="531354D0"/>
    <w:rsid w:val="54BA0113"/>
    <w:rsid w:val="552E6DF2"/>
    <w:rsid w:val="57A95EF8"/>
    <w:rsid w:val="586229EE"/>
    <w:rsid w:val="587238D2"/>
    <w:rsid w:val="5AB30831"/>
    <w:rsid w:val="5B777CD1"/>
    <w:rsid w:val="5E214650"/>
    <w:rsid w:val="5E3319A9"/>
    <w:rsid w:val="5FFB6528"/>
    <w:rsid w:val="60411CD9"/>
    <w:rsid w:val="60BC46FB"/>
    <w:rsid w:val="618005CE"/>
    <w:rsid w:val="62F44164"/>
    <w:rsid w:val="64193018"/>
    <w:rsid w:val="65BD2661"/>
    <w:rsid w:val="664D1142"/>
    <w:rsid w:val="6652653B"/>
    <w:rsid w:val="67421CFE"/>
    <w:rsid w:val="68F40622"/>
    <w:rsid w:val="6BB72C72"/>
    <w:rsid w:val="6C6051FE"/>
    <w:rsid w:val="6C826242"/>
    <w:rsid w:val="6E90517C"/>
    <w:rsid w:val="6F0A2E9A"/>
    <w:rsid w:val="7444433D"/>
    <w:rsid w:val="75D55BB3"/>
    <w:rsid w:val="762B11F8"/>
    <w:rsid w:val="78633D2F"/>
    <w:rsid w:val="799519B1"/>
    <w:rsid w:val="7C8959EC"/>
    <w:rsid w:val="7FD7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64680-BEA1-41F6-BA75-A8D65E4C28C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140</Words>
  <Characters>804</Characters>
  <Lines>6</Lines>
  <Paragraphs>1</Paragraphs>
  <TotalTime>54</TotalTime>
  <ScaleCrop>false</ScaleCrop>
  <LinksUpToDate>false</LinksUpToDate>
  <CharactersWithSpaces>943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2020-04-01T09:29:17Z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