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FC" w:rsidRDefault="009F0EFC" w:rsidP="009F0EFC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ETF如此火热，这些ETF你都买了吗</w:t>
      </w:r>
    </w:p>
    <w:p w:rsidR="00175D17" w:rsidRDefault="00175D17" w:rsidP="00F119A1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A776CB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A776CB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75D17" w:rsidRDefault="00175D17" w:rsidP="00F119A1">
      <w:pPr>
        <w:rPr>
          <w:rFonts w:ascii="仿宋" w:eastAsia="仿宋" w:hAnsi="仿宋"/>
          <w:sz w:val="24"/>
          <w:szCs w:val="24"/>
        </w:rPr>
      </w:pPr>
    </w:p>
    <w:p w:rsidR="00223BFC" w:rsidRDefault="009F0EFC" w:rsidP="00F119A1">
      <w:pPr>
        <w:rPr>
          <w:rFonts w:ascii="仿宋" w:eastAsia="仿宋" w:hAnsi="仿宋" w:hint="eastAsia"/>
          <w:sz w:val="24"/>
          <w:szCs w:val="24"/>
        </w:rPr>
      </w:pPr>
      <w:r w:rsidRPr="00D638C2">
        <w:rPr>
          <w:rFonts w:ascii="仿宋" w:eastAsia="仿宋" w:hAnsi="仿宋" w:hint="eastAsia"/>
          <w:b/>
          <w:sz w:val="24"/>
          <w:szCs w:val="24"/>
        </w:rPr>
        <w:t>ETF是交易所交易基金，投资者可以</w:t>
      </w:r>
      <w:r w:rsidR="00D638C2" w:rsidRPr="00D638C2">
        <w:rPr>
          <w:rFonts w:ascii="仿宋" w:eastAsia="仿宋" w:hAnsi="仿宋" w:hint="eastAsia"/>
          <w:b/>
          <w:sz w:val="24"/>
          <w:szCs w:val="24"/>
        </w:rPr>
        <w:t>在</w:t>
      </w:r>
      <w:r w:rsidRPr="00D638C2">
        <w:rPr>
          <w:rFonts w:ascii="仿宋" w:eastAsia="仿宋" w:hAnsi="仿宋" w:hint="eastAsia"/>
          <w:b/>
          <w:sz w:val="24"/>
          <w:szCs w:val="24"/>
        </w:rPr>
        <w:t>证券市场从其他投资者那里购买ETF指数基金。</w:t>
      </w:r>
      <w:r>
        <w:rPr>
          <w:rFonts w:ascii="仿宋" w:eastAsia="仿宋" w:hAnsi="仿宋" w:hint="eastAsia"/>
          <w:sz w:val="24"/>
          <w:szCs w:val="24"/>
        </w:rPr>
        <w:t>近两年</w:t>
      </w:r>
      <w:r w:rsidR="00D638C2">
        <w:rPr>
          <w:rFonts w:ascii="仿宋" w:eastAsia="仿宋" w:hAnsi="仿宋" w:hint="eastAsia"/>
          <w:sz w:val="24"/>
          <w:szCs w:val="24"/>
        </w:rPr>
        <w:t>ETF指数基金</w:t>
      </w:r>
      <w:r>
        <w:rPr>
          <w:rFonts w:ascii="仿宋" w:eastAsia="仿宋" w:hAnsi="仿宋" w:hint="eastAsia"/>
          <w:sz w:val="24"/>
          <w:szCs w:val="24"/>
        </w:rPr>
        <w:t>异常火热。</w:t>
      </w:r>
    </w:p>
    <w:p w:rsidR="009F0EFC" w:rsidRDefault="009F0EFC" w:rsidP="00F119A1">
      <w:pPr>
        <w:rPr>
          <w:rFonts w:ascii="仿宋" w:eastAsia="仿宋" w:hAnsi="仿宋" w:hint="eastAsia"/>
          <w:sz w:val="24"/>
          <w:szCs w:val="24"/>
        </w:rPr>
      </w:pPr>
    </w:p>
    <w:p w:rsidR="009F0EFC" w:rsidRDefault="009F0EFC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二师父介绍一些常见的ETF指数基金，大家看看自己买了吗？</w:t>
      </w:r>
    </w:p>
    <w:p w:rsidR="009F0EFC" w:rsidRDefault="009F0EFC" w:rsidP="00F119A1">
      <w:pPr>
        <w:rPr>
          <w:rFonts w:ascii="仿宋" w:eastAsia="仿宋" w:hAnsi="仿宋" w:hint="eastAsia"/>
          <w:sz w:val="24"/>
          <w:szCs w:val="24"/>
        </w:rPr>
      </w:pPr>
    </w:p>
    <w:p w:rsidR="002F4564" w:rsidRDefault="009F0EFC" w:rsidP="00F119A1">
      <w:pPr>
        <w:rPr>
          <w:rFonts w:ascii="仿宋" w:eastAsia="仿宋" w:hAnsi="仿宋" w:hint="eastAsia"/>
          <w:sz w:val="24"/>
          <w:szCs w:val="24"/>
        </w:rPr>
      </w:pPr>
      <w:r w:rsidRPr="00D638C2">
        <w:rPr>
          <w:rFonts w:ascii="仿宋" w:eastAsia="仿宋" w:hAnsi="仿宋" w:hint="eastAsia"/>
          <w:b/>
          <w:sz w:val="24"/>
          <w:szCs w:val="24"/>
        </w:rPr>
        <w:t>50ETF指数基金</w:t>
      </w:r>
      <w:r w:rsidR="00D638C2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这是追踪上证50指数的ETF。</w:t>
      </w:r>
      <w:r w:rsidRPr="009F0EFC">
        <w:rPr>
          <w:rFonts w:ascii="仿宋" w:eastAsia="仿宋" w:hAnsi="仿宋" w:hint="eastAsia"/>
          <w:sz w:val="24"/>
          <w:szCs w:val="24"/>
        </w:rPr>
        <w:t>上证50指数是</w:t>
      </w:r>
      <w:proofErr w:type="gramStart"/>
      <w:r w:rsidRPr="009F0EFC">
        <w:rPr>
          <w:rFonts w:ascii="仿宋" w:eastAsia="仿宋" w:hAnsi="仿宋" w:hint="eastAsia"/>
          <w:sz w:val="24"/>
          <w:szCs w:val="24"/>
        </w:rPr>
        <w:t>以上证</w:t>
      </w:r>
      <w:proofErr w:type="gramEnd"/>
      <w:r w:rsidRPr="009F0EFC">
        <w:rPr>
          <w:rFonts w:ascii="仿宋" w:eastAsia="仿宋" w:hAnsi="仿宋" w:hint="eastAsia"/>
          <w:sz w:val="24"/>
          <w:szCs w:val="24"/>
        </w:rPr>
        <w:t>180为样本股，选择其中规模最大，流动性最好的50只股票组成的，它能够反</w:t>
      </w:r>
      <w:r w:rsidR="00D638C2">
        <w:rPr>
          <w:rFonts w:ascii="仿宋" w:eastAsia="仿宋" w:hAnsi="仿宋" w:hint="eastAsia"/>
          <w:sz w:val="24"/>
          <w:szCs w:val="24"/>
        </w:rPr>
        <w:t>映上海证券市场最有影响力的一批龙头公司</w:t>
      </w:r>
      <w:r w:rsidRPr="009F0EFC">
        <w:rPr>
          <w:rFonts w:ascii="仿宋" w:eastAsia="仿宋" w:hAnsi="仿宋" w:hint="eastAsia"/>
          <w:sz w:val="24"/>
          <w:szCs w:val="24"/>
        </w:rPr>
        <w:t>股票价格的表现。</w:t>
      </w:r>
    </w:p>
    <w:p w:rsidR="002F4564" w:rsidRDefault="002F4564" w:rsidP="00F119A1">
      <w:pPr>
        <w:rPr>
          <w:rFonts w:ascii="仿宋" w:eastAsia="仿宋" w:hAnsi="仿宋" w:hint="eastAsia"/>
          <w:sz w:val="24"/>
          <w:szCs w:val="24"/>
        </w:rPr>
      </w:pPr>
    </w:p>
    <w:p w:rsidR="009F0EFC" w:rsidRPr="002F4564" w:rsidRDefault="009F0EFC" w:rsidP="00F119A1">
      <w:pPr>
        <w:rPr>
          <w:rFonts w:ascii="仿宋" w:eastAsia="仿宋" w:hAnsi="仿宋" w:hint="eastAsia"/>
          <w:b/>
          <w:sz w:val="24"/>
          <w:szCs w:val="24"/>
        </w:rPr>
      </w:pPr>
      <w:r w:rsidRPr="002F4564">
        <w:rPr>
          <w:rFonts w:ascii="仿宋" w:eastAsia="仿宋" w:hAnsi="仿宋" w:hint="eastAsia"/>
          <w:b/>
          <w:sz w:val="24"/>
          <w:szCs w:val="24"/>
        </w:rPr>
        <w:t>购买了</w:t>
      </w:r>
      <w:r w:rsidR="002F4564">
        <w:rPr>
          <w:rFonts w:ascii="仿宋" w:eastAsia="仿宋" w:hAnsi="仿宋" w:hint="eastAsia"/>
          <w:b/>
          <w:sz w:val="24"/>
          <w:szCs w:val="24"/>
        </w:rPr>
        <w:t>50</w:t>
      </w:r>
      <w:r w:rsidRPr="002F4564">
        <w:rPr>
          <w:rFonts w:ascii="仿宋" w:eastAsia="仿宋" w:hAnsi="仿宋" w:hint="eastAsia"/>
          <w:b/>
          <w:sz w:val="24"/>
          <w:szCs w:val="24"/>
        </w:rPr>
        <w:t>ETF相当于一次性投资了沪市50家优质的蓝筹企业。</w:t>
      </w:r>
    </w:p>
    <w:p w:rsidR="009F0EFC" w:rsidRDefault="009F0EFC" w:rsidP="00F119A1">
      <w:pPr>
        <w:rPr>
          <w:rFonts w:ascii="仿宋" w:eastAsia="仿宋" w:hAnsi="仿宋" w:hint="eastAsia"/>
          <w:sz w:val="24"/>
          <w:szCs w:val="24"/>
        </w:rPr>
      </w:pPr>
    </w:p>
    <w:p w:rsidR="00C9129E" w:rsidRDefault="009F0EFC" w:rsidP="00F119A1">
      <w:pPr>
        <w:rPr>
          <w:rFonts w:ascii="仿宋" w:eastAsia="仿宋" w:hAnsi="仿宋" w:hint="eastAsia"/>
          <w:sz w:val="24"/>
          <w:szCs w:val="24"/>
        </w:rPr>
      </w:pPr>
      <w:r w:rsidRPr="00C9129E">
        <w:rPr>
          <w:rFonts w:ascii="仿宋" w:eastAsia="仿宋" w:hAnsi="仿宋" w:hint="eastAsia"/>
          <w:b/>
          <w:sz w:val="24"/>
          <w:szCs w:val="24"/>
        </w:rPr>
        <w:t>300ETF指数</w:t>
      </w:r>
      <w:r w:rsidR="00C9129E" w:rsidRPr="00C9129E">
        <w:rPr>
          <w:rFonts w:ascii="仿宋" w:eastAsia="仿宋" w:hAnsi="仿宋" w:hint="eastAsia"/>
          <w:b/>
          <w:sz w:val="24"/>
          <w:szCs w:val="24"/>
        </w:rPr>
        <w:t>基金。</w:t>
      </w:r>
      <w:r>
        <w:rPr>
          <w:rFonts w:ascii="仿宋" w:eastAsia="仿宋" w:hAnsi="仿宋" w:hint="eastAsia"/>
          <w:sz w:val="24"/>
          <w:szCs w:val="24"/>
        </w:rPr>
        <w:t>这是追踪沪深300指数的ETF。</w:t>
      </w:r>
      <w:r w:rsidRPr="009F0EFC">
        <w:rPr>
          <w:rFonts w:ascii="仿宋" w:eastAsia="仿宋" w:hAnsi="仿宋"/>
          <w:sz w:val="24"/>
          <w:szCs w:val="24"/>
        </w:rPr>
        <w:t>沪深300指数由上海和深圳证券市场中市值大、流动性好的300只股票组成。</w:t>
      </w:r>
      <w:r w:rsidRPr="009F0EFC">
        <w:rPr>
          <w:rFonts w:ascii="仿宋" w:eastAsia="仿宋" w:hAnsi="仿宋" w:hint="eastAsia"/>
          <w:sz w:val="24"/>
          <w:szCs w:val="24"/>
        </w:rPr>
        <w:t>沪深300指数的成分股包含中证100指数的成分股。因为沪深300指数持仓股票</w:t>
      </w:r>
      <w:proofErr w:type="gramStart"/>
      <w:r w:rsidRPr="009F0EFC">
        <w:rPr>
          <w:rFonts w:ascii="仿宋" w:eastAsia="仿宋" w:hAnsi="仿宋" w:hint="eastAsia"/>
          <w:sz w:val="24"/>
          <w:szCs w:val="24"/>
        </w:rPr>
        <w:t>都是大盘股票</w:t>
      </w:r>
      <w:proofErr w:type="gramEnd"/>
      <w:r w:rsidRPr="009F0EFC">
        <w:rPr>
          <w:rFonts w:ascii="仿宋" w:eastAsia="仿宋" w:hAnsi="仿宋" w:hint="eastAsia"/>
          <w:sz w:val="24"/>
          <w:szCs w:val="24"/>
        </w:rPr>
        <w:t>，所以沪深300指数又被称为大盘股指数。</w:t>
      </w:r>
    </w:p>
    <w:p w:rsidR="00C9129E" w:rsidRPr="00C9129E" w:rsidRDefault="00C9129E" w:rsidP="00F119A1">
      <w:pPr>
        <w:rPr>
          <w:rFonts w:ascii="仿宋" w:eastAsia="仿宋" w:hAnsi="仿宋" w:hint="eastAsia"/>
          <w:b/>
          <w:sz w:val="24"/>
          <w:szCs w:val="24"/>
        </w:rPr>
      </w:pPr>
    </w:p>
    <w:p w:rsidR="009F0EFC" w:rsidRPr="00C9129E" w:rsidRDefault="009F0EFC" w:rsidP="00F119A1">
      <w:pPr>
        <w:rPr>
          <w:rFonts w:ascii="仿宋" w:eastAsia="仿宋" w:hAnsi="仿宋" w:hint="eastAsia"/>
          <w:b/>
          <w:sz w:val="24"/>
          <w:szCs w:val="24"/>
        </w:rPr>
      </w:pPr>
      <w:r w:rsidRPr="00C9129E">
        <w:rPr>
          <w:rFonts w:ascii="仿宋" w:eastAsia="仿宋" w:hAnsi="仿宋" w:hint="eastAsia"/>
          <w:b/>
          <w:sz w:val="24"/>
          <w:szCs w:val="24"/>
        </w:rPr>
        <w:t>购买了</w:t>
      </w:r>
      <w:r w:rsidR="00C9129E" w:rsidRPr="00C9129E">
        <w:rPr>
          <w:rFonts w:ascii="仿宋" w:eastAsia="仿宋" w:hAnsi="仿宋" w:hint="eastAsia"/>
          <w:b/>
          <w:sz w:val="24"/>
          <w:szCs w:val="24"/>
        </w:rPr>
        <w:t>300</w:t>
      </w:r>
      <w:r w:rsidRPr="00C9129E">
        <w:rPr>
          <w:rFonts w:ascii="仿宋" w:eastAsia="仿宋" w:hAnsi="仿宋" w:hint="eastAsia"/>
          <w:b/>
          <w:sz w:val="24"/>
          <w:szCs w:val="24"/>
        </w:rPr>
        <w:t>ETF相当于一次性投资了A股规模最大的前300家企业。</w:t>
      </w:r>
    </w:p>
    <w:p w:rsidR="009F0EFC" w:rsidRDefault="009F0EFC" w:rsidP="00F119A1">
      <w:pPr>
        <w:rPr>
          <w:rFonts w:ascii="仿宋" w:eastAsia="仿宋" w:hAnsi="仿宋" w:hint="eastAsia"/>
          <w:sz w:val="24"/>
          <w:szCs w:val="24"/>
        </w:rPr>
      </w:pPr>
    </w:p>
    <w:p w:rsidR="006B464A" w:rsidRDefault="009F0EFC" w:rsidP="009F0EFC">
      <w:pPr>
        <w:jc w:val="left"/>
        <w:rPr>
          <w:rFonts w:ascii="仿宋" w:eastAsia="仿宋" w:hAnsi="仿宋" w:hint="eastAsia"/>
          <w:sz w:val="24"/>
          <w:szCs w:val="24"/>
        </w:rPr>
      </w:pPr>
      <w:r w:rsidRPr="006B464A">
        <w:rPr>
          <w:rFonts w:ascii="仿宋" w:eastAsia="仿宋" w:hAnsi="仿宋" w:hint="eastAsia"/>
          <w:b/>
          <w:sz w:val="24"/>
          <w:szCs w:val="24"/>
        </w:rPr>
        <w:t>500ETF指数</w:t>
      </w:r>
      <w:r w:rsidR="006B464A" w:rsidRPr="006B464A">
        <w:rPr>
          <w:rFonts w:ascii="仿宋" w:eastAsia="仿宋" w:hAnsi="仿宋" w:hint="eastAsia"/>
          <w:b/>
          <w:sz w:val="24"/>
          <w:szCs w:val="24"/>
        </w:rPr>
        <w:t>基金。</w:t>
      </w:r>
      <w:r>
        <w:rPr>
          <w:rFonts w:ascii="仿宋" w:eastAsia="仿宋" w:hAnsi="仿宋" w:hint="eastAsia"/>
          <w:sz w:val="24"/>
          <w:szCs w:val="24"/>
        </w:rPr>
        <w:t>这是追踪中证500指数的ETF。</w:t>
      </w:r>
      <w:r w:rsidRPr="009F0EFC">
        <w:rPr>
          <w:rFonts w:ascii="仿宋" w:eastAsia="仿宋" w:hAnsi="仿宋"/>
          <w:sz w:val="24"/>
          <w:szCs w:val="24"/>
        </w:rPr>
        <w:t>中证500指数由全部A股中剔除沪深300指数成份股及总市值排名前300名的股票后，总市值排名靠前的500只股票组成，综合反映中国A股市场中一批中小市值公司的股票价格表现。</w:t>
      </w:r>
    </w:p>
    <w:p w:rsidR="006B464A" w:rsidRDefault="006B464A" w:rsidP="009F0E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F0EFC" w:rsidRDefault="009F0EFC" w:rsidP="009F0E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购买了</w:t>
      </w:r>
      <w:r w:rsidR="006B464A">
        <w:rPr>
          <w:rFonts w:ascii="仿宋" w:eastAsia="仿宋" w:hAnsi="仿宋" w:hint="eastAsia"/>
          <w:sz w:val="24"/>
          <w:szCs w:val="24"/>
        </w:rPr>
        <w:t>500</w:t>
      </w:r>
      <w:r>
        <w:rPr>
          <w:rFonts w:ascii="仿宋" w:eastAsia="仿宋" w:hAnsi="仿宋" w:hint="eastAsia"/>
          <w:sz w:val="24"/>
          <w:szCs w:val="24"/>
        </w:rPr>
        <w:t>ETF相当于一次性投资了A股规模排名在301到800的500家企业。</w:t>
      </w:r>
    </w:p>
    <w:p w:rsidR="009F0EFC" w:rsidRPr="006B464A" w:rsidRDefault="009F0EFC" w:rsidP="009F0EFC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9F0EFC" w:rsidRPr="006B464A" w:rsidRDefault="009F0EFC" w:rsidP="009F0EFC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B464A">
        <w:rPr>
          <w:rFonts w:ascii="仿宋" w:eastAsia="仿宋" w:hAnsi="仿宋" w:hint="eastAsia"/>
          <w:b/>
          <w:sz w:val="24"/>
          <w:szCs w:val="24"/>
        </w:rPr>
        <w:t>如果三只ETF同时购买，相当于一次性持有了近千家企业，对于投资而言，完全是足够的。如果不够，不着急，A股的ETF种类多样，还有很多持股更加集中的ETF。</w:t>
      </w:r>
    </w:p>
    <w:p w:rsidR="009F0EFC" w:rsidRDefault="009F0EFC" w:rsidP="009F0E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F0EFC" w:rsidRDefault="0065243D" w:rsidP="009F0E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想投资科技类股票，有科技ETF,追踪中</w:t>
      </w:r>
      <w:proofErr w:type="gramStart"/>
      <w:r>
        <w:rPr>
          <w:rFonts w:ascii="仿宋" w:eastAsia="仿宋" w:hAnsi="仿宋" w:hint="eastAsia"/>
          <w:sz w:val="24"/>
          <w:szCs w:val="24"/>
        </w:rPr>
        <w:t>证科技</w:t>
      </w:r>
      <w:proofErr w:type="gramEnd"/>
      <w:r>
        <w:rPr>
          <w:rFonts w:ascii="仿宋" w:eastAsia="仿宋" w:hAnsi="仿宋" w:hint="eastAsia"/>
          <w:sz w:val="24"/>
          <w:szCs w:val="24"/>
        </w:rPr>
        <w:t>龙头指数；想投资半导体类股票，有半导体ETF，追踪半导体行业指数；想投资银行股票，有银行ETF，追踪中</w:t>
      </w:r>
      <w:proofErr w:type="gramStart"/>
      <w:r>
        <w:rPr>
          <w:rFonts w:ascii="仿宋" w:eastAsia="仿宋" w:hAnsi="仿宋" w:hint="eastAsia"/>
          <w:sz w:val="24"/>
          <w:szCs w:val="24"/>
        </w:rPr>
        <w:t>证银行</w:t>
      </w:r>
      <w:proofErr w:type="gramEnd"/>
      <w:r>
        <w:rPr>
          <w:rFonts w:ascii="仿宋" w:eastAsia="仿宋" w:hAnsi="仿宋" w:hint="eastAsia"/>
          <w:sz w:val="24"/>
          <w:szCs w:val="24"/>
        </w:rPr>
        <w:t>指数；想投资军工类股票，有军工类ETF，追踪中证军工指数；想投资消费类股票，有消费ETF，追踪中</w:t>
      </w:r>
      <w:proofErr w:type="gramStart"/>
      <w:r>
        <w:rPr>
          <w:rFonts w:ascii="仿宋" w:eastAsia="仿宋" w:hAnsi="仿宋" w:hint="eastAsia"/>
          <w:sz w:val="24"/>
          <w:szCs w:val="24"/>
        </w:rPr>
        <w:t>证消费</w:t>
      </w:r>
      <w:proofErr w:type="gramEnd"/>
      <w:r>
        <w:rPr>
          <w:rFonts w:ascii="仿宋" w:eastAsia="仿宋" w:hAnsi="仿宋" w:hint="eastAsia"/>
          <w:sz w:val="24"/>
          <w:szCs w:val="24"/>
        </w:rPr>
        <w:t>指数；想投资医药类股票，有医药ETF，追踪沪深300医药指数。</w:t>
      </w:r>
    </w:p>
    <w:p w:rsidR="0065243D" w:rsidRDefault="0065243D" w:rsidP="009F0E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243D" w:rsidRPr="006B464A" w:rsidRDefault="0065243D" w:rsidP="009F0EFC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B464A">
        <w:rPr>
          <w:rFonts w:ascii="仿宋" w:eastAsia="仿宋" w:hAnsi="仿宋" w:hint="eastAsia"/>
          <w:b/>
          <w:sz w:val="24"/>
          <w:szCs w:val="24"/>
        </w:rPr>
        <w:t>各种行业指数ETF应有尽有，完全能够覆盖投资者的需求。</w:t>
      </w:r>
    </w:p>
    <w:p w:rsidR="0065243D" w:rsidRDefault="0065243D" w:rsidP="009F0E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243D" w:rsidRDefault="0065243D" w:rsidP="009F0E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如果这些还不能满足你，不着急。还有投资腾讯、阿里、</w:t>
      </w:r>
      <w:proofErr w:type="gramStart"/>
      <w:r>
        <w:rPr>
          <w:rFonts w:ascii="仿宋" w:eastAsia="仿宋" w:hAnsi="仿宋" w:hint="eastAsia"/>
          <w:sz w:val="24"/>
          <w:szCs w:val="24"/>
        </w:rPr>
        <w:t>美团的中概</w:t>
      </w:r>
      <w:proofErr w:type="gramEnd"/>
      <w:r>
        <w:rPr>
          <w:rFonts w:ascii="仿宋" w:eastAsia="仿宋" w:hAnsi="仿宋" w:hint="eastAsia"/>
          <w:sz w:val="24"/>
          <w:szCs w:val="24"/>
        </w:rPr>
        <w:t>互联ETF,追踪的是中</w:t>
      </w:r>
      <w:proofErr w:type="gramStart"/>
      <w:r>
        <w:rPr>
          <w:rFonts w:ascii="仿宋" w:eastAsia="仿宋" w:hAnsi="仿宋" w:hint="eastAsia"/>
          <w:sz w:val="24"/>
          <w:szCs w:val="24"/>
        </w:rPr>
        <w:t>证海外</w:t>
      </w:r>
      <w:proofErr w:type="gramEnd"/>
      <w:r>
        <w:rPr>
          <w:rFonts w:ascii="仿宋" w:eastAsia="仿宋" w:hAnsi="仿宋" w:hint="eastAsia"/>
          <w:sz w:val="24"/>
          <w:szCs w:val="24"/>
        </w:rPr>
        <w:t>中国互联网指数；投资美国的科技股，</w:t>
      </w:r>
      <w:proofErr w:type="gramStart"/>
      <w:r>
        <w:rPr>
          <w:rFonts w:ascii="仿宋" w:eastAsia="仿宋" w:hAnsi="仿宋" w:hint="eastAsia"/>
          <w:sz w:val="24"/>
          <w:szCs w:val="24"/>
        </w:rPr>
        <w:t>有纳指</w:t>
      </w:r>
      <w:proofErr w:type="gramEnd"/>
      <w:r>
        <w:rPr>
          <w:rFonts w:ascii="仿宋" w:eastAsia="仿宋" w:hAnsi="仿宋" w:hint="eastAsia"/>
          <w:sz w:val="24"/>
          <w:szCs w:val="24"/>
        </w:rPr>
        <w:t>ETF，追踪的是纳斯达克</w:t>
      </w:r>
      <w:r w:rsidR="006B464A">
        <w:rPr>
          <w:rFonts w:ascii="仿宋" w:eastAsia="仿宋" w:hAnsi="仿宋" w:hint="eastAsia"/>
          <w:sz w:val="24"/>
          <w:szCs w:val="24"/>
        </w:rPr>
        <w:t>100指数</w:t>
      </w:r>
      <w:r>
        <w:rPr>
          <w:rFonts w:ascii="仿宋" w:eastAsia="仿宋" w:hAnsi="仿宋" w:hint="eastAsia"/>
          <w:sz w:val="24"/>
          <w:szCs w:val="24"/>
        </w:rPr>
        <w:t>;还有专门投资港股的恒生ETF，追踪恒生指数。实在没有好的机会，日本股市也可以投资，有专门</w:t>
      </w:r>
      <w:proofErr w:type="gramStart"/>
      <w:r>
        <w:rPr>
          <w:rFonts w:ascii="仿宋" w:eastAsia="仿宋" w:hAnsi="仿宋" w:hint="eastAsia"/>
          <w:sz w:val="24"/>
          <w:szCs w:val="24"/>
        </w:rPr>
        <w:t>追踪日</w:t>
      </w:r>
      <w:proofErr w:type="gramEnd"/>
      <w:r>
        <w:rPr>
          <w:rFonts w:ascii="仿宋" w:eastAsia="仿宋" w:hAnsi="仿宋" w:hint="eastAsia"/>
          <w:sz w:val="24"/>
          <w:szCs w:val="24"/>
        </w:rPr>
        <w:t>经指数的日经ETF。</w:t>
      </w:r>
    </w:p>
    <w:p w:rsidR="0065243D" w:rsidRDefault="0065243D" w:rsidP="009F0E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243D" w:rsidRPr="006B464A" w:rsidRDefault="0065243D" w:rsidP="009F0EFC">
      <w:pPr>
        <w:jc w:val="left"/>
        <w:rPr>
          <w:rFonts w:ascii="仿宋" w:eastAsia="仿宋" w:hAnsi="仿宋"/>
          <w:b/>
          <w:sz w:val="24"/>
          <w:szCs w:val="24"/>
        </w:rPr>
      </w:pPr>
      <w:bookmarkStart w:id="0" w:name="_GoBack"/>
      <w:r w:rsidRPr="006B464A">
        <w:rPr>
          <w:rFonts w:ascii="仿宋" w:eastAsia="仿宋" w:hAnsi="仿宋" w:hint="eastAsia"/>
          <w:b/>
          <w:sz w:val="24"/>
          <w:szCs w:val="24"/>
        </w:rPr>
        <w:t>一个证券账户足以满足你的投资需求，中国各类ETF，境外ETF，都能够从A股账户进行投资，你不需要结汇购汇，不用担心汇率损失，只需要按捺住自己贪多求全、追热点的心。专注这些ETF指数投资，就可以超越很多瞎折腾的投资者。</w:t>
      </w:r>
    </w:p>
    <w:bookmarkEnd w:id="0"/>
    <w:p w:rsidR="009F0EFC" w:rsidRPr="0057490F" w:rsidRDefault="009F0EFC" w:rsidP="009F0EFC">
      <w:pPr>
        <w:jc w:val="left"/>
      </w:pPr>
    </w:p>
    <w:p w:rsidR="001B540A" w:rsidRPr="00175D17" w:rsidRDefault="001B540A" w:rsidP="00F119A1"/>
    <w:sectPr w:rsidR="001B540A" w:rsidRPr="00175D1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1CF" w:rsidRDefault="003B11CF">
      <w:r>
        <w:separator/>
      </w:r>
    </w:p>
  </w:endnote>
  <w:endnote w:type="continuationSeparator" w:id="0">
    <w:p w:rsidR="003B11CF" w:rsidRDefault="003B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1CF" w:rsidRDefault="003B11CF">
      <w:r>
        <w:separator/>
      </w:r>
    </w:p>
  </w:footnote>
  <w:footnote w:type="continuationSeparator" w:id="0">
    <w:p w:rsidR="003B11CF" w:rsidRDefault="003B1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175D17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17"/>
    <w:rsid w:val="000321AE"/>
    <w:rsid w:val="000C2ECE"/>
    <w:rsid w:val="000E6211"/>
    <w:rsid w:val="001130B7"/>
    <w:rsid w:val="00175D17"/>
    <w:rsid w:val="0018047A"/>
    <w:rsid w:val="00181A04"/>
    <w:rsid w:val="001B540A"/>
    <w:rsid w:val="001E2AA7"/>
    <w:rsid w:val="00223BFC"/>
    <w:rsid w:val="002762E8"/>
    <w:rsid w:val="002B650D"/>
    <w:rsid w:val="002E359B"/>
    <w:rsid w:val="002F4564"/>
    <w:rsid w:val="00313E17"/>
    <w:rsid w:val="003B11CF"/>
    <w:rsid w:val="004F3D78"/>
    <w:rsid w:val="00515863"/>
    <w:rsid w:val="005306EE"/>
    <w:rsid w:val="005543E0"/>
    <w:rsid w:val="005C298F"/>
    <w:rsid w:val="00645E47"/>
    <w:rsid w:val="0065243D"/>
    <w:rsid w:val="00691B9D"/>
    <w:rsid w:val="006B464A"/>
    <w:rsid w:val="006C5C12"/>
    <w:rsid w:val="00745F5C"/>
    <w:rsid w:val="007462E9"/>
    <w:rsid w:val="00772697"/>
    <w:rsid w:val="00785055"/>
    <w:rsid w:val="007D5932"/>
    <w:rsid w:val="007D59CB"/>
    <w:rsid w:val="008446B1"/>
    <w:rsid w:val="00892616"/>
    <w:rsid w:val="008B2113"/>
    <w:rsid w:val="008B7DF8"/>
    <w:rsid w:val="009221C1"/>
    <w:rsid w:val="00922509"/>
    <w:rsid w:val="0093270B"/>
    <w:rsid w:val="00997A96"/>
    <w:rsid w:val="009F0EFC"/>
    <w:rsid w:val="00A33169"/>
    <w:rsid w:val="00AD6B59"/>
    <w:rsid w:val="00B116A0"/>
    <w:rsid w:val="00BB4042"/>
    <w:rsid w:val="00BC6DC9"/>
    <w:rsid w:val="00C10FD0"/>
    <w:rsid w:val="00C9129E"/>
    <w:rsid w:val="00CB4838"/>
    <w:rsid w:val="00D31312"/>
    <w:rsid w:val="00D4712C"/>
    <w:rsid w:val="00D638C2"/>
    <w:rsid w:val="00D77D15"/>
    <w:rsid w:val="00F119A1"/>
    <w:rsid w:val="00FE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D17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119A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19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0E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D17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119A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19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0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104</cp:revision>
  <dcterms:created xsi:type="dcterms:W3CDTF">2020-01-14T12:03:00Z</dcterms:created>
  <dcterms:modified xsi:type="dcterms:W3CDTF">2020-01-15T13:15:00Z</dcterms:modified>
</cp:coreProperties>
</file>