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E44A9E" w:rsidP="00402923">
      <w:pPr>
        <w:jc w:val="center"/>
        <w:rPr>
          <w:rFonts w:ascii="仿宋" w:eastAsia="仿宋" w:hAnsi="仿宋"/>
          <w:sz w:val="32"/>
          <w:szCs w:val="32"/>
        </w:rPr>
      </w:pPr>
      <w:r>
        <w:rPr>
          <w:rFonts w:ascii="仿宋" w:eastAsia="仿宋" w:hAnsi="仿宋" w:hint="eastAsia"/>
          <w:sz w:val="32"/>
          <w:szCs w:val="32"/>
        </w:rPr>
        <w:t>从三大代表指数来分析指数基金长期投资及适当获利的意义</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447641" w:rsidRPr="001E3C43" w:rsidRDefault="00E44A9E" w:rsidP="00E15BE0">
      <w:pPr>
        <w:jc w:val="left"/>
        <w:rPr>
          <w:rFonts w:ascii="仿宋" w:eastAsia="仿宋" w:hAnsi="仿宋"/>
          <w:b/>
          <w:sz w:val="24"/>
          <w:szCs w:val="24"/>
        </w:rPr>
      </w:pPr>
      <w:r w:rsidRPr="001E3C43">
        <w:rPr>
          <w:rFonts w:ascii="仿宋" w:eastAsia="仿宋" w:hAnsi="仿宋" w:hint="eastAsia"/>
          <w:b/>
          <w:sz w:val="24"/>
          <w:szCs w:val="24"/>
        </w:rPr>
        <w:t>指数基金投资很简单，只要有大格局，宽视野，坚定做好长期投资并适当获利最终都会复利增值</w:t>
      </w:r>
      <w:r w:rsidR="00E07DCA" w:rsidRPr="001E3C43">
        <w:rPr>
          <w:rFonts w:ascii="仿宋" w:eastAsia="仿宋" w:hAnsi="仿宋" w:hint="eastAsia"/>
          <w:b/>
          <w:sz w:val="24"/>
          <w:szCs w:val="24"/>
        </w:rPr>
        <w:t>。</w:t>
      </w:r>
    </w:p>
    <w:p w:rsidR="007873DB" w:rsidRDefault="007873DB" w:rsidP="007873DB">
      <w:pPr>
        <w:jc w:val="left"/>
        <w:rPr>
          <w:rFonts w:ascii="仿宋" w:eastAsia="仿宋" w:hAnsi="仿宋" w:hint="eastAsia"/>
          <w:sz w:val="24"/>
          <w:szCs w:val="24"/>
        </w:rPr>
      </w:pPr>
    </w:p>
    <w:p w:rsidR="00E44A9E" w:rsidRDefault="00E44A9E" w:rsidP="007873DB">
      <w:pPr>
        <w:jc w:val="left"/>
        <w:rPr>
          <w:rFonts w:ascii="仿宋" w:eastAsia="仿宋" w:hAnsi="仿宋" w:hint="eastAsia"/>
          <w:sz w:val="24"/>
          <w:szCs w:val="24"/>
        </w:rPr>
      </w:pPr>
      <w:r>
        <w:rPr>
          <w:rFonts w:ascii="仿宋" w:eastAsia="仿宋" w:hAnsi="仿宋" w:hint="eastAsia"/>
          <w:sz w:val="24"/>
          <w:szCs w:val="24"/>
        </w:rPr>
        <w:t>今天二师父从三大代表指数来分析指数基金长期投资及适当获利的意义。</w:t>
      </w:r>
    </w:p>
    <w:p w:rsidR="00E44A9E" w:rsidRDefault="00E44A9E" w:rsidP="007873DB">
      <w:pPr>
        <w:jc w:val="left"/>
        <w:rPr>
          <w:rFonts w:ascii="仿宋" w:eastAsia="仿宋" w:hAnsi="仿宋" w:hint="eastAsia"/>
          <w:sz w:val="24"/>
          <w:szCs w:val="24"/>
        </w:rPr>
      </w:pPr>
    </w:p>
    <w:p w:rsidR="00E44A9E" w:rsidRPr="001E3C43" w:rsidRDefault="00E44A9E" w:rsidP="007873DB">
      <w:pPr>
        <w:jc w:val="left"/>
        <w:rPr>
          <w:rFonts w:ascii="仿宋" w:eastAsia="仿宋" w:hAnsi="仿宋" w:hint="eastAsia"/>
          <w:b/>
          <w:sz w:val="24"/>
          <w:szCs w:val="24"/>
        </w:rPr>
      </w:pPr>
      <w:r w:rsidRPr="001E3C43">
        <w:rPr>
          <w:rFonts w:ascii="仿宋" w:eastAsia="仿宋" w:hAnsi="仿宋" w:hint="eastAsia"/>
          <w:b/>
          <w:sz w:val="24"/>
          <w:szCs w:val="24"/>
        </w:rPr>
        <w:t>先看一个公式：指数点位=指数的市盈率*盈利+分红。这个公式是不是似曾相识，二师父用符号表示：A=</w:t>
      </w:r>
      <w:proofErr w:type="spellStart"/>
      <w:r w:rsidRPr="001E3C43">
        <w:rPr>
          <w:rFonts w:ascii="仿宋" w:eastAsia="仿宋" w:hAnsi="仿宋" w:hint="eastAsia"/>
          <w:b/>
          <w:sz w:val="24"/>
          <w:szCs w:val="24"/>
        </w:rPr>
        <w:t>kX+b</w:t>
      </w:r>
      <w:proofErr w:type="spellEnd"/>
      <w:r w:rsidRPr="001E3C43">
        <w:rPr>
          <w:rFonts w:ascii="仿宋" w:eastAsia="仿宋" w:hAnsi="仿宋" w:hint="eastAsia"/>
          <w:b/>
          <w:sz w:val="24"/>
          <w:szCs w:val="24"/>
        </w:rPr>
        <w:t>。一个简单的一次函数。这个函数的一次项系数是k,也就意味着</w:t>
      </w:r>
      <w:r w:rsidR="00212624">
        <w:rPr>
          <w:rFonts w:ascii="仿宋" w:eastAsia="仿宋" w:hAnsi="仿宋" w:hint="eastAsia"/>
          <w:b/>
          <w:sz w:val="24"/>
          <w:szCs w:val="24"/>
        </w:rPr>
        <w:t>函数的</w:t>
      </w:r>
      <w:r w:rsidRPr="001E3C43">
        <w:rPr>
          <w:rFonts w:ascii="仿宋" w:eastAsia="仿宋" w:hAnsi="仿宋" w:hint="eastAsia"/>
          <w:b/>
          <w:sz w:val="24"/>
          <w:szCs w:val="24"/>
        </w:rPr>
        <w:t>斜率为</w:t>
      </w:r>
      <w:r w:rsidR="00212624">
        <w:rPr>
          <w:rFonts w:ascii="仿宋" w:eastAsia="仿宋" w:hAnsi="仿宋" w:hint="eastAsia"/>
          <w:b/>
          <w:sz w:val="24"/>
          <w:szCs w:val="24"/>
        </w:rPr>
        <w:t>k</w:t>
      </w:r>
      <w:r w:rsidRPr="001E3C43">
        <w:rPr>
          <w:rFonts w:ascii="仿宋" w:eastAsia="仿宋" w:hAnsi="仿宋" w:hint="eastAsia"/>
          <w:b/>
          <w:sz w:val="24"/>
          <w:szCs w:val="24"/>
        </w:rPr>
        <w:t>，b为常数。</w:t>
      </w:r>
    </w:p>
    <w:p w:rsidR="00E44A9E" w:rsidRDefault="00E44A9E" w:rsidP="007873DB">
      <w:pPr>
        <w:jc w:val="left"/>
        <w:rPr>
          <w:rFonts w:ascii="仿宋" w:eastAsia="仿宋" w:hAnsi="仿宋" w:hint="eastAsia"/>
          <w:sz w:val="24"/>
          <w:szCs w:val="24"/>
        </w:rPr>
      </w:pPr>
    </w:p>
    <w:p w:rsidR="00E44A9E" w:rsidRDefault="00E44A9E" w:rsidP="007873DB">
      <w:pPr>
        <w:jc w:val="left"/>
        <w:rPr>
          <w:rFonts w:ascii="仿宋" w:eastAsia="仿宋" w:hAnsi="仿宋" w:hint="eastAsia"/>
          <w:sz w:val="24"/>
          <w:szCs w:val="24"/>
        </w:rPr>
      </w:pPr>
      <w:r>
        <w:rPr>
          <w:rFonts w:ascii="仿宋" w:eastAsia="仿宋" w:hAnsi="仿宋" w:hint="eastAsia"/>
          <w:sz w:val="24"/>
          <w:szCs w:val="24"/>
        </w:rPr>
        <w:t>那么类比到公式指数点位=指数的市盈率*盈利+分红。相当于指数点位是因变量，为坐标轴上纵轴的数据，而盈利为自变量，为坐标轴上横轴的数据。指数的市盈率为</w:t>
      </w:r>
      <w:r w:rsidR="00D55744">
        <w:rPr>
          <w:rFonts w:ascii="仿宋" w:eastAsia="仿宋" w:hAnsi="仿宋" w:hint="eastAsia"/>
          <w:sz w:val="24"/>
          <w:szCs w:val="24"/>
        </w:rPr>
        <w:t>斜率，分红为常数B。</w:t>
      </w:r>
    </w:p>
    <w:p w:rsidR="00D55744" w:rsidRDefault="00D55744" w:rsidP="007873DB">
      <w:pPr>
        <w:jc w:val="left"/>
        <w:rPr>
          <w:rFonts w:ascii="仿宋" w:eastAsia="仿宋" w:hAnsi="仿宋" w:hint="eastAsia"/>
          <w:sz w:val="24"/>
          <w:szCs w:val="24"/>
        </w:rPr>
      </w:pPr>
    </w:p>
    <w:p w:rsidR="00D55744" w:rsidRPr="00212624" w:rsidRDefault="00D55744" w:rsidP="007873DB">
      <w:pPr>
        <w:jc w:val="left"/>
        <w:rPr>
          <w:rFonts w:ascii="仿宋" w:eastAsia="仿宋" w:hAnsi="仿宋" w:hint="eastAsia"/>
          <w:b/>
          <w:sz w:val="24"/>
          <w:szCs w:val="24"/>
        </w:rPr>
      </w:pPr>
      <w:r w:rsidRPr="00212624">
        <w:rPr>
          <w:rFonts w:ascii="仿宋" w:eastAsia="仿宋" w:hAnsi="仿宋" w:hint="eastAsia"/>
          <w:b/>
          <w:sz w:val="24"/>
          <w:szCs w:val="24"/>
        </w:rPr>
        <w:t>如果你把股市看成静态的，也就是市场先生情绪稳定，每次报价都报出合理价位，那么指数的市盈率就是不变的。如果指数的市盈率不变，那么指数的走势就是一个单边上涨的斜线。类似于一次函数。</w:t>
      </w:r>
    </w:p>
    <w:p w:rsidR="00D55744" w:rsidRDefault="00D55744" w:rsidP="007873DB">
      <w:pPr>
        <w:jc w:val="left"/>
        <w:rPr>
          <w:rFonts w:ascii="仿宋" w:eastAsia="仿宋" w:hAnsi="仿宋" w:hint="eastAsia"/>
          <w:sz w:val="24"/>
          <w:szCs w:val="24"/>
        </w:rPr>
      </w:pPr>
    </w:p>
    <w:p w:rsidR="00D55744" w:rsidRDefault="00D55744" w:rsidP="007873DB">
      <w:pPr>
        <w:jc w:val="left"/>
        <w:rPr>
          <w:rFonts w:ascii="仿宋" w:eastAsia="仿宋" w:hAnsi="仿宋" w:hint="eastAsia"/>
          <w:sz w:val="24"/>
          <w:szCs w:val="24"/>
        </w:rPr>
      </w:pPr>
      <w:r>
        <w:rPr>
          <w:rFonts w:ascii="仿宋" w:eastAsia="仿宋" w:hAnsi="仿宋" w:hint="eastAsia"/>
          <w:sz w:val="24"/>
          <w:szCs w:val="24"/>
        </w:rPr>
        <w:t>当然，资本市场变化多端，指数的市盈率永远呈现无规则的运动。所以我们看到的指数走势图就是一个在波动中上涨的曲线图。俗称K线图。</w:t>
      </w:r>
    </w:p>
    <w:p w:rsidR="00D55744" w:rsidRDefault="00D55744" w:rsidP="007873DB">
      <w:pPr>
        <w:jc w:val="left"/>
        <w:rPr>
          <w:rFonts w:ascii="仿宋" w:eastAsia="仿宋" w:hAnsi="仿宋" w:hint="eastAsia"/>
          <w:sz w:val="24"/>
          <w:szCs w:val="24"/>
        </w:rPr>
      </w:pPr>
    </w:p>
    <w:p w:rsidR="00D55744" w:rsidRDefault="00D55744" w:rsidP="007873DB">
      <w:pPr>
        <w:jc w:val="left"/>
        <w:rPr>
          <w:rFonts w:ascii="仿宋" w:eastAsia="仿宋" w:hAnsi="仿宋" w:hint="eastAsia"/>
          <w:sz w:val="24"/>
          <w:szCs w:val="24"/>
        </w:rPr>
      </w:pPr>
      <w:r>
        <w:rPr>
          <w:rFonts w:ascii="仿宋" w:eastAsia="仿宋" w:hAnsi="仿宋" w:hint="eastAsia"/>
          <w:sz w:val="24"/>
          <w:szCs w:val="24"/>
        </w:rPr>
        <w:t>指数是长期看是上涨的，这是长期投资的意义。而指数又是波动的，这是适当获利的意义。如果你不是很明白，二师父用三张图纳斯达克指数、恒生指数、深证成指来给你分析长期投资和适当获利的意义。</w:t>
      </w:r>
    </w:p>
    <w:p w:rsidR="00D55744" w:rsidRDefault="00D55744" w:rsidP="007873DB">
      <w:pPr>
        <w:jc w:val="left"/>
        <w:rPr>
          <w:rFonts w:ascii="仿宋" w:eastAsia="仿宋" w:hAnsi="仿宋" w:hint="eastAsia"/>
          <w:sz w:val="24"/>
          <w:szCs w:val="24"/>
        </w:rPr>
      </w:pPr>
    </w:p>
    <w:p w:rsidR="00D55744" w:rsidRPr="00E44A9E" w:rsidRDefault="00D55744" w:rsidP="00D55744">
      <w:pPr>
        <w:jc w:val="center"/>
        <w:rPr>
          <w:rFonts w:ascii="仿宋" w:eastAsia="仿宋" w:hAnsi="仿宋" w:hint="eastAsia"/>
          <w:sz w:val="24"/>
          <w:szCs w:val="24"/>
        </w:rPr>
      </w:pPr>
      <w:r>
        <w:rPr>
          <w:rFonts w:ascii="仿宋" w:eastAsia="仿宋" w:hAnsi="仿宋"/>
          <w:noProof/>
          <w:sz w:val="24"/>
          <w:szCs w:val="24"/>
        </w:rPr>
        <w:drawing>
          <wp:inline distT="0" distB="0" distL="0" distR="0">
            <wp:extent cx="5274310" cy="2519073"/>
            <wp:effectExtent l="0" t="0" r="2540" b="0"/>
            <wp:docPr id="1" name="图片 1" descr="C:\Users\李恒樟\Desktop\纳斯达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纳斯达克.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19073"/>
                    </a:xfrm>
                    <a:prstGeom prst="rect">
                      <a:avLst/>
                    </a:prstGeom>
                    <a:noFill/>
                    <a:ln>
                      <a:noFill/>
                    </a:ln>
                  </pic:spPr>
                </pic:pic>
              </a:graphicData>
            </a:graphic>
          </wp:inline>
        </w:drawing>
      </w:r>
    </w:p>
    <w:p w:rsidR="00E44A9E" w:rsidRPr="00E44A9E" w:rsidRDefault="00E44A9E" w:rsidP="007873DB">
      <w:pPr>
        <w:jc w:val="left"/>
        <w:rPr>
          <w:rFonts w:ascii="仿宋" w:eastAsia="仿宋" w:hAnsi="仿宋"/>
          <w:sz w:val="24"/>
          <w:szCs w:val="24"/>
        </w:rPr>
      </w:pPr>
    </w:p>
    <w:p w:rsidR="000B0477" w:rsidRPr="006F172B" w:rsidRDefault="00D55744" w:rsidP="006B6555">
      <w:pPr>
        <w:jc w:val="left"/>
        <w:rPr>
          <w:rFonts w:ascii="仿宋" w:eastAsia="仿宋" w:hAnsi="仿宋" w:hint="eastAsia"/>
          <w:sz w:val="24"/>
          <w:szCs w:val="24"/>
        </w:rPr>
      </w:pPr>
      <w:r w:rsidRPr="006F172B">
        <w:rPr>
          <w:rFonts w:ascii="仿宋" w:eastAsia="仿宋" w:hAnsi="仿宋" w:hint="eastAsia"/>
          <w:sz w:val="24"/>
          <w:szCs w:val="24"/>
        </w:rPr>
        <w:t>第一张是纳斯达克指数从1999年到2019年的K线图。</w:t>
      </w:r>
    </w:p>
    <w:p w:rsidR="00D55744" w:rsidRPr="006F172B" w:rsidRDefault="00D55744" w:rsidP="006B6555">
      <w:pPr>
        <w:jc w:val="left"/>
        <w:rPr>
          <w:rFonts w:ascii="仿宋" w:eastAsia="仿宋" w:hAnsi="仿宋" w:hint="eastAsia"/>
          <w:sz w:val="24"/>
          <w:szCs w:val="24"/>
        </w:rPr>
      </w:pPr>
    </w:p>
    <w:p w:rsidR="006F172B" w:rsidRPr="006F172B" w:rsidRDefault="006F172B" w:rsidP="006B6555">
      <w:pPr>
        <w:jc w:val="left"/>
        <w:rPr>
          <w:rFonts w:ascii="仿宋" w:eastAsia="仿宋" w:hAnsi="仿宋" w:hint="eastAsia"/>
          <w:sz w:val="24"/>
          <w:szCs w:val="24"/>
        </w:rPr>
      </w:pPr>
      <w:r w:rsidRPr="006F172B">
        <w:rPr>
          <w:rFonts w:ascii="仿宋" w:eastAsia="仿宋" w:hAnsi="仿宋" w:hint="eastAsia"/>
          <w:sz w:val="24"/>
          <w:szCs w:val="24"/>
        </w:rPr>
        <w:t>图中的紫色线是斜率，下方的斜线斜率较低，你可以看成估值表里面的低估阈值；上方的斜线</w:t>
      </w:r>
      <w:r w:rsidR="005D227B">
        <w:rPr>
          <w:rFonts w:ascii="仿宋" w:eastAsia="仿宋" w:hAnsi="仿宋" w:hint="eastAsia"/>
          <w:sz w:val="24"/>
          <w:szCs w:val="24"/>
        </w:rPr>
        <w:t>斜率</w:t>
      </w:r>
      <w:r w:rsidRPr="006F172B">
        <w:rPr>
          <w:rFonts w:ascii="仿宋" w:eastAsia="仿宋" w:hAnsi="仿宋" w:hint="eastAsia"/>
          <w:sz w:val="24"/>
          <w:szCs w:val="24"/>
        </w:rPr>
        <w:t>较高，你可以看成估值表里面的高估阈值。</w:t>
      </w:r>
    </w:p>
    <w:p w:rsidR="006F172B" w:rsidRPr="006F172B" w:rsidRDefault="006F172B" w:rsidP="006B6555">
      <w:pPr>
        <w:jc w:val="left"/>
        <w:rPr>
          <w:rFonts w:ascii="仿宋" w:eastAsia="仿宋" w:hAnsi="仿宋" w:hint="eastAsia"/>
          <w:sz w:val="24"/>
          <w:szCs w:val="24"/>
        </w:rPr>
      </w:pPr>
    </w:p>
    <w:p w:rsidR="006F172B" w:rsidRDefault="006F172B" w:rsidP="006B6555">
      <w:pPr>
        <w:jc w:val="left"/>
        <w:rPr>
          <w:rFonts w:ascii="仿宋" w:eastAsia="仿宋" w:hAnsi="仿宋" w:hint="eastAsia"/>
          <w:sz w:val="24"/>
          <w:szCs w:val="24"/>
        </w:rPr>
      </w:pPr>
      <w:r w:rsidRPr="006F172B">
        <w:rPr>
          <w:rFonts w:ascii="仿宋" w:eastAsia="仿宋" w:hAnsi="仿宋" w:hint="eastAsia"/>
          <w:sz w:val="24"/>
          <w:szCs w:val="24"/>
        </w:rPr>
        <w:t>20年时间纳斯达克处于极度低估区域的时间有两段，第一是21世纪初科技股股灾的时候，第二次是2018年全球金融危机的时候，投资者只需要在这两个阶段买入，持有到高估区域卖出就完事了。</w:t>
      </w:r>
    </w:p>
    <w:p w:rsidR="006F172B" w:rsidRDefault="006F172B" w:rsidP="006B6555">
      <w:pPr>
        <w:jc w:val="left"/>
        <w:rPr>
          <w:rFonts w:ascii="仿宋" w:eastAsia="仿宋" w:hAnsi="仿宋" w:hint="eastAsia"/>
          <w:sz w:val="24"/>
          <w:szCs w:val="24"/>
        </w:rPr>
      </w:pPr>
    </w:p>
    <w:p w:rsidR="006F172B" w:rsidRPr="006F172B" w:rsidRDefault="006F172B" w:rsidP="006F172B">
      <w:pPr>
        <w:jc w:val="center"/>
        <w:rPr>
          <w:rFonts w:ascii="仿宋" w:eastAsia="仿宋" w:hAnsi="仿宋" w:hint="eastAsia"/>
          <w:sz w:val="24"/>
          <w:szCs w:val="24"/>
        </w:rPr>
      </w:pPr>
      <w:r>
        <w:rPr>
          <w:rFonts w:ascii="仿宋" w:eastAsia="仿宋" w:hAnsi="仿宋"/>
          <w:noProof/>
          <w:sz w:val="24"/>
          <w:szCs w:val="24"/>
        </w:rPr>
        <w:drawing>
          <wp:inline distT="0" distB="0" distL="0" distR="0">
            <wp:extent cx="5274310" cy="2486460"/>
            <wp:effectExtent l="0" t="0" r="2540" b="9525"/>
            <wp:docPr id="2" name="图片 2" descr="C:\Users\李恒樟\Desktop\恒生指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李恒樟\Desktop\恒生指数.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86460"/>
                    </a:xfrm>
                    <a:prstGeom prst="rect">
                      <a:avLst/>
                    </a:prstGeom>
                    <a:noFill/>
                    <a:ln>
                      <a:noFill/>
                    </a:ln>
                  </pic:spPr>
                </pic:pic>
              </a:graphicData>
            </a:graphic>
          </wp:inline>
        </w:drawing>
      </w:r>
    </w:p>
    <w:p w:rsidR="006F172B" w:rsidRDefault="006F172B" w:rsidP="006B6555">
      <w:pPr>
        <w:jc w:val="left"/>
        <w:rPr>
          <w:rFonts w:ascii="仿宋" w:eastAsia="仿宋" w:hAnsi="仿宋"/>
          <w:b/>
          <w:sz w:val="24"/>
          <w:szCs w:val="24"/>
        </w:rPr>
      </w:pPr>
    </w:p>
    <w:p w:rsidR="006F172B" w:rsidRDefault="006F172B" w:rsidP="006B6555">
      <w:pPr>
        <w:jc w:val="left"/>
        <w:rPr>
          <w:rFonts w:ascii="仿宋" w:eastAsia="仿宋" w:hAnsi="仿宋" w:hint="eastAsia"/>
          <w:sz w:val="24"/>
          <w:szCs w:val="24"/>
        </w:rPr>
      </w:pPr>
      <w:r>
        <w:rPr>
          <w:rFonts w:ascii="仿宋" w:eastAsia="仿宋" w:hAnsi="仿宋" w:hint="eastAsia"/>
          <w:sz w:val="24"/>
          <w:szCs w:val="24"/>
        </w:rPr>
        <w:t>第二个是恒生指数，同样</w:t>
      </w:r>
      <w:r w:rsidR="005D227B">
        <w:rPr>
          <w:rFonts w:ascii="仿宋" w:eastAsia="仿宋" w:hAnsi="仿宋" w:hint="eastAsia"/>
          <w:sz w:val="24"/>
          <w:szCs w:val="24"/>
        </w:rPr>
        <w:t>的</w:t>
      </w:r>
      <w:r>
        <w:rPr>
          <w:rFonts w:ascii="仿宋" w:eastAsia="仿宋" w:hAnsi="仿宋" w:hint="eastAsia"/>
          <w:sz w:val="24"/>
          <w:szCs w:val="24"/>
        </w:rPr>
        <w:t>投资者能够看到</w:t>
      </w:r>
      <w:r w:rsidR="007E0AA8">
        <w:rPr>
          <w:rFonts w:ascii="仿宋" w:eastAsia="仿宋" w:hAnsi="仿宋" w:hint="eastAsia"/>
          <w:sz w:val="24"/>
          <w:szCs w:val="24"/>
        </w:rPr>
        <w:t>两条紫色的线，分别代表恒生指数的低估和高估阈值。</w:t>
      </w:r>
    </w:p>
    <w:p w:rsidR="007E0AA8" w:rsidRDefault="007E0AA8" w:rsidP="006B6555">
      <w:pPr>
        <w:jc w:val="left"/>
        <w:rPr>
          <w:rFonts w:ascii="仿宋" w:eastAsia="仿宋" w:hAnsi="仿宋" w:hint="eastAsia"/>
          <w:sz w:val="24"/>
          <w:szCs w:val="24"/>
        </w:rPr>
      </w:pPr>
    </w:p>
    <w:p w:rsidR="007E0AA8" w:rsidRDefault="007E0AA8" w:rsidP="006B6555">
      <w:pPr>
        <w:jc w:val="left"/>
        <w:rPr>
          <w:rFonts w:ascii="仿宋" w:eastAsia="仿宋" w:hAnsi="仿宋" w:hint="eastAsia"/>
          <w:sz w:val="24"/>
          <w:szCs w:val="24"/>
        </w:rPr>
      </w:pPr>
      <w:r>
        <w:rPr>
          <w:rFonts w:ascii="仿宋" w:eastAsia="仿宋" w:hAnsi="仿宋" w:hint="eastAsia"/>
          <w:sz w:val="24"/>
          <w:szCs w:val="24"/>
        </w:rPr>
        <w:t>投资者有三次机会，2011年，2016年以及最近的2019年。只要在低估区域买入，高估区域卖出，你不可能不大赚。</w:t>
      </w:r>
    </w:p>
    <w:p w:rsidR="007E0AA8" w:rsidRDefault="007E0AA8" w:rsidP="006B6555">
      <w:pPr>
        <w:jc w:val="left"/>
        <w:rPr>
          <w:rFonts w:ascii="仿宋" w:eastAsia="仿宋" w:hAnsi="仿宋" w:hint="eastAsia"/>
          <w:sz w:val="24"/>
          <w:szCs w:val="24"/>
        </w:rPr>
      </w:pPr>
    </w:p>
    <w:p w:rsidR="007E0AA8" w:rsidRDefault="007E0AA8" w:rsidP="006B6555">
      <w:pPr>
        <w:jc w:val="left"/>
        <w:rPr>
          <w:rFonts w:ascii="仿宋" w:eastAsia="仿宋" w:hAnsi="仿宋" w:hint="eastAsia"/>
          <w:sz w:val="24"/>
          <w:szCs w:val="24"/>
        </w:rPr>
      </w:pPr>
      <w:r>
        <w:rPr>
          <w:rFonts w:ascii="仿宋" w:eastAsia="仿宋" w:hAnsi="仿宋" w:hint="eastAsia"/>
          <w:sz w:val="24"/>
          <w:szCs w:val="24"/>
        </w:rPr>
        <w:t>如果说美股和港股是长牛行情，无法说明问题，我们再来看看深证成指。</w:t>
      </w:r>
    </w:p>
    <w:p w:rsidR="006F172B" w:rsidRDefault="007E0AA8" w:rsidP="006B6555">
      <w:pPr>
        <w:jc w:val="left"/>
        <w:rPr>
          <w:rFonts w:ascii="仿宋" w:eastAsia="仿宋" w:hAnsi="仿宋" w:hint="eastAsia"/>
          <w:sz w:val="24"/>
          <w:szCs w:val="24"/>
        </w:rPr>
      </w:pPr>
      <w:r>
        <w:rPr>
          <w:rFonts w:ascii="仿宋" w:eastAsia="仿宋" w:hAnsi="仿宋"/>
          <w:noProof/>
          <w:sz w:val="24"/>
          <w:szCs w:val="24"/>
        </w:rPr>
        <w:drawing>
          <wp:inline distT="0" distB="0" distL="0" distR="0">
            <wp:extent cx="5274310" cy="2394130"/>
            <wp:effectExtent l="0" t="0" r="2540" b="6350"/>
            <wp:docPr id="3" name="图片 3" descr="C:\Users\李恒樟\Desktop\深证成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恒樟\Desktop\深证成指.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94130"/>
                    </a:xfrm>
                    <a:prstGeom prst="rect">
                      <a:avLst/>
                    </a:prstGeom>
                    <a:noFill/>
                    <a:ln>
                      <a:noFill/>
                    </a:ln>
                  </pic:spPr>
                </pic:pic>
              </a:graphicData>
            </a:graphic>
          </wp:inline>
        </w:drawing>
      </w:r>
    </w:p>
    <w:p w:rsidR="00AD41F4" w:rsidRDefault="006A342B" w:rsidP="006B6555">
      <w:pPr>
        <w:jc w:val="left"/>
        <w:rPr>
          <w:rFonts w:ascii="仿宋" w:eastAsia="仿宋" w:hAnsi="仿宋" w:hint="eastAsia"/>
          <w:sz w:val="24"/>
          <w:szCs w:val="24"/>
        </w:rPr>
      </w:pPr>
      <w:r>
        <w:rPr>
          <w:rFonts w:ascii="仿宋" w:eastAsia="仿宋" w:hAnsi="仿宋" w:hint="eastAsia"/>
          <w:sz w:val="24"/>
          <w:szCs w:val="24"/>
        </w:rPr>
        <w:lastRenderedPageBreak/>
        <w:t>同样两条紫色的线，下方紫色线的斜率</w:t>
      </w:r>
      <w:proofErr w:type="gramStart"/>
      <w:r>
        <w:rPr>
          <w:rFonts w:ascii="仿宋" w:eastAsia="仿宋" w:hAnsi="仿宋" w:hint="eastAsia"/>
          <w:sz w:val="24"/>
          <w:szCs w:val="24"/>
        </w:rPr>
        <w:t>代表深</w:t>
      </w:r>
      <w:proofErr w:type="gramEnd"/>
      <w:r>
        <w:rPr>
          <w:rFonts w:ascii="仿宋" w:eastAsia="仿宋" w:hAnsi="仿宋" w:hint="eastAsia"/>
          <w:sz w:val="24"/>
          <w:szCs w:val="24"/>
        </w:rPr>
        <w:t>证成指的低估阈值，上方的紫色线斜率</w:t>
      </w:r>
      <w:proofErr w:type="gramStart"/>
      <w:r>
        <w:rPr>
          <w:rFonts w:ascii="仿宋" w:eastAsia="仿宋" w:hAnsi="仿宋" w:hint="eastAsia"/>
          <w:sz w:val="24"/>
          <w:szCs w:val="24"/>
        </w:rPr>
        <w:t>代表深</w:t>
      </w:r>
      <w:proofErr w:type="gramEnd"/>
      <w:r>
        <w:rPr>
          <w:rFonts w:ascii="仿宋" w:eastAsia="仿宋" w:hAnsi="仿宋" w:hint="eastAsia"/>
          <w:sz w:val="24"/>
          <w:szCs w:val="24"/>
        </w:rPr>
        <w:t>证成指的高估阈值。</w:t>
      </w:r>
    </w:p>
    <w:p w:rsidR="006A342B" w:rsidRDefault="006A342B" w:rsidP="006B6555">
      <w:pPr>
        <w:jc w:val="left"/>
        <w:rPr>
          <w:rFonts w:ascii="仿宋" w:eastAsia="仿宋" w:hAnsi="仿宋" w:hint="eastAsia"/>
          <w:sz w:val="24"/>
          <w:szCs w:val="24"/>
        </w:rPr>
      </w:pPr>
    </w:p>
    <w:p w:rsidR="006A342B" w:rsidRPr="005D227B" w:rsidRDefault="006A342B" w:rsidP="006B6555">
      <w:pPr>
        <w:jc w:val="left"/>
        <w:rPr>
          <w:rFonts w:ascii="仿宋" w:eastAsia="仿宋" w:hAnsi="仿宋" w:hint="eastAsia"/>
          <w:b/>
          <w:sz w:val="24"/>
          <w:szCs w:val="24"/>
        </w:rPr>
      </w:pPr>
      <w:r w:rsidRPr="005D227B">
        <w:rPr>
          <w:rFonts w:ascii="仿宋" w:eastAsia="仿宋" w:hAnsi="仿宋" w:hint="eastAsia"/>
          <w:b/>
          <w:sz w:val="24"/>
          <w:szCs w:val="24"/>
        </w:rPr>
        <w:t>放在20年的大周期看，深证成指也是不断波动上涨的，从现在看A股的估值仍旧处于正常偏低区域。</w:t>
      </w:r>
    </w:p>
    <w:p w:rsidR="006A342B" w:rsidRDefault="006A342B" w:rsidP="006B6555">
      <w:pPr>
        <w:jc w:val="left"/>
        <w:rPr>
          <w:rFonts w:ascii="仿宋" w:eastAsia="仿宋" w:hAnsi="仿宋" w:hint="eastAsia"/>
          <w:sz w:val="24"/>
          <w:szCs w:val="24"/>
        </w:rPr>
      </w:pPr>
    </w:p>
    <w:p w:rsidR="006A342B" w:rsidRDefault="006A342B" w:rsidP="006B6555">
      <w:pPr>
        <w:jc w:val="left"/>
        <w:rPr>
          <w:rFonts w:ascii="仿宋" w:eastAsia="仿宋" w:hAnsi="仿宋" w:hint="eastAsia"/>
          <w:sz w:val="24"/>
          <w:szCs w:val="24"/>
        </w:rPr>
      </w:pPr>
      <w:r>
        <w:rPr>
          <w:rFonts w:ascii="仿宋" w:eastAsia="仿宋" w:hAnsi="仿宋" w:hint="eastAsia"/>
          <w:sz w:val="24"/>
          <w:szCs w:val="24"/>
        </w:rPr>
        <w:t>三大股指都反映了一个问题：指数是不断上涨的，指数也是不断波动的。</w:t>
      </w:r>
    </w:p>
    <w:p w:rsidR="006A342B" w:rsidRDefault="006A342B" w:rsidP="006B6555">
      <w:pPr>
        <w:jc w:val="left"/>
        <w:rPr>
          <w:rFonts w:ascii="仿宋" w:eastAsia="仿宋" w:hAnsi="仿宋" w:hint="eastAsia"/>
          <w:sz w:val="24"/>
          <w:szCs w:val="24"/>
        </w:rPr>
      </w:pPr>
    </w:p>
    <w:p w:rsidR="006A342B" w:rsidRPr="005D227B" w:rsidRDefault="006A342B" w:rsidP="006B6555">
      <w:pPr>
        <w:jc w:val="left"/>
        <w:rPr>
          <w:rFonts w:ascii="仿宋" w:eastAsia="仿宋" w:hAnsi="仿宋" w:hint="eastAsia"/>
          <w:b/>
          <w:sz w:val="24"/>
          <w:szCs w:val="24"/>
        </w:rPr>
      </w:pPr>
      <w:r w:rsidRPr="005D227B">
        <w:rPr>
          <w:rFonts w:ascii="仿宋" w:eastAsia="仿宋" w:hAnsi="仿宋" w:hint="eastAsia"/>
          <w:b/>
          <w:sz w:val="24"/>
          <w:szCs w:val="24"/>
        </w:rPr>
        <w:t>指数长期上涨意味着：指数有长期投资价值，因为</w:t>
      </w:r>
      <w:proofErr w:type="gramStart"/>
      <w:r w:rsidRPr="005D227B">
        <w:rPr>
          <w:rFonts w:ascii="仿宋" w:eastAsia="仿宋" w:hAnsi="仿宋" w:hint="eastAsia"/>
          <w:b/>
          <w:sz w:val="24"/>
          <w:szCs w:val="24"/>
        </w:rPr>
        <w:t>买入</w:t>
      </w:r>
      <w:r w:rsidR="005D227B">
        <w:rPr>
          <w:rFonts w:ascii="仿宋" w:eastAsia="仿宋" w:hAnsi="仿宋" w:hint="eastAsia"/>
          <w:b/>
          <w:sz w:val="24"/>
          <w:szCs w:val="24"/>
        </w:rPr>
        <w:t>指数</w:t>
      </w:r>
      <w:proofErr w:type="gramEnd"/>
      <w:r w:rsidRPr="005D227B">
        <w:rPr>
          <w:rFonts w:ascii="仿宋" w:eastAsia="仿宋" w:hAnsi="仿宋" w:hint="eastAsia"/>
          <w:b/>
          <w:sz w:val="24"/>
          <w:szCs w:val="24"/>
        </w:rPr>
        <w:t>就是为了上涨将来挣钱。</w:t>
      </w:r>
    </w:p>
    <w:p w:rsidR="006A342B" w:rsidRPr="005D227B" w:rsidRDefault="006A342B" w:rsidP="006B6555">
      <w:pPr>
        <w:jc w:val="left"/>
        <w:rPr>
          <w:rFonts w:ascii="仿宋" w:eastAsia="仿宋" w:hAnsi="仿宋" w:hint="eastAsia"/>
          <w:b/>
          <w:sz w:val="24"/>
          <w:szCs w:val="24"/>
        </w:rPr>
      </w:pPr>
    </w:p>
    <w:p w:rsidR="006A342B" w:rsidRPr="005D227B" w:rsidRDefault="006A342B" w:rsidP="006B6555">
      <w:pPr>
        <w:jc w:val="left"/>
        <w:rPr>
          <w:rFonts w:ascii="仿宋" w:eastAsia="仿宋" w:hAnsi="仿宋" w:hint="eastAsia"/>
          <w:b/>
          <w:sz w:val="24"/>
          <w:szCs w:val="24"/>
        </w:rPr>
      </w:pPr>
      <w:r w:rsidRPr="005D227B">
        <w:rPr>
          <w:rFonts w:ascii="仿宋" w:eastAsia="仿宋" w:hAnsi="仿宋" w:hint="eastAsia"/>
          <w:b/>
          <w:sz w:val="24"/>
          <w:szCs w:val="24"/>
        </w:rPr>
        <w:t>指数不断波动意味着：需要在指数高估的区域逐步卖出，尽管指数下跌并不会跌到你的买入价位，可是他的估值会跌到比买入之时低。</w:t>
      </w:r>
    </w:p>
    <w:p w:rsidR="006A342B" w:rsidRPr="005D227B" w:rsidRDefault="006A342B" w:rsidP="006B6555">
      <w:pPr>
        <w:jc w:val="left"/>
        <w:rPr>
          <w:rFonts w:ascii="仿宋" w:eastAsia="仿宋" w:hAnsi="仿宋" w:hint="eastAsia"/>
          <w:b/>
          <w:sz w:val="24"/>
          <w:szCs w:val="24"/>
        </w:rPr>
      </w:pPr>
    </w:p>
    <w:p w:rsidR="006A342B" w:rsidRDefault="006A342B" w:rsidP="006B6555">
      <w:pPr>
        <w:jc w:val="left"/>
        <w:rPr>
          <w:rFonts w:ascii="仿宋" w:eastAsia="仿宋" w:hAnsi="仿宋" w:hint="eastAsia"/>
          <w:sz w:val="24"/>
          <w:szCs w:val="24"/>
        </w:rPr>
      </w:pPr>
      <w:r>
        <w:rPr>
          <w:rFonts w:ascii="仿宋" w:eastAsia="仿宋" w:hAnsi="仿宋" w:hint="eastAsia"/>
          <w:sz w:val="24"/>
          <w:szCs w:val="24"/>
        </w:rPr>
        <w:t>这就是指数长期投资的意义，以及需要适当获利的原因。学会看10年或者20年的股市，你会发现规律，总是看一天的涨跌会让投资者非常累。</w:t>
      </w:r>
    </w:p>
    <w:p w:rsidR="006A342B" w:rsidRDefault="006A342B" w:rsidP="006B6555">
      <w:pPr>
        <w:jc w:val="left"/>
        <w:rPr>
          <w:rFonts w:ascii="仿宋" w:eastAsia="仿宋" w:hAnsi="仿宋" w:hint="eastAsia"/>
          <w:sz w:val="24"/>
          <w:szCs w:val="24"/>
        </w:rPr>
      </w:pPr>
    </w:p>
    <w:p w:rsidR="006A342B" w:rsidRPr="005D227B" w:rsidRDefault="006A342B" w:rsidP="006B6555">
      <w:pPr>
        <w:jc w:val="left"/>
        <w:rPr>
          <w:rFonts w:ascii="仿宋" w:eastAsia="仿宋" w:hAnsi="仿宋" w:hint="eastAsia"/>
          <w:b/>
          <w:sz w:val="24"/>
          <w:szCs w:val="24"/>
        </w:rPr>
      </w:pPr>
      <w:r w:rsidRPr="005D227B">
        <w:rPr>
          <w:rFonts w:ascii="仿宋" w:eastAsia="仿宋" w:hAnsi="仿宋" w:hint="eastAsia"/>
          <w:b/>
          <w:sz w:val="24"/>
          <w:szCs w:val="24"/>
        </w:rPr>
        <w:t>大部分人在股市起得比鸡早，睡得比狗迟，收益比300低。这是常态。别折腾，买入，持有，适当收割或者高位获利了结。等待下一次机会，你会发现，股市赚钱也没那么难。之所以感觉太难是你太想翻倍了，太想10年10倍了。</w:t>
      </w:r>
    </w:p>
    <w:p w:rsidR="0039282A" w:rsidRDefault="0039282A" w:rsidP="006B6555">
      <w:pPr>
        <w:jc w:val="left"/>
        <w:rPr>
          <w:rFonts w:ascii="仿宋" w:eastAsia="仿宋" w:hAnsi="仿宋" w:hint="eastAsia"/>
          <w:sz w:val="24"/>
          <w:szCs w:val="24"/>
        </w:rPr>
      </w:pPr>
    </w:p>
    <w:p w:rsidR="005D227B" w:rsidRDefault="005D227B" w:rsidP="006B6555">
      <w:pPr>
        <w:jc w:val="left"/>
        <w:rPr>
          <w:rFonts w:ascii="仿宋" w:eastAsia="仿宋" w:hAnsi="仿宋" w:hint="eastAsia"/>
          <w:sz w:val="24"/>
          <w:szCs w:val="24"/>
        </w:rPr>
      </w:pPr>
      <w:r>
        <w:rPr>
          <w:rFonts w:ascii="仿宋" w:eastAsia="仿宋" w:hAnsi="仿宋" w:hint="eastAsia"/>
          <w:sz w:val="24"/>
          <w:szCs w:val="24"/>
        </w:rPr>
        <w:t>太想赢得人心在颤抖。醒醒，别在股市做梦，理智地利用股市打理你的资金。真的勇士敢于直面赤裸裸地现实。</w:t>
      </w:r>
    </w:p>
    <w:p w:rsidR="005D227B" w:rsidRDefault="005D227B" w:rsidP="006B6555">
      <w:pPr>
        <w:jc w:val="left"/>
        <w:rPr>
          <w:rFonts w:ascii="仿宋" w:eastAsia="仿宋" w:hAnsi="仿宋" w:hint="eastAsia"/>
          <w:sz w:val="24"/>
          <w:szCs w:val="24"/>
        </w:rPr>
      </w:pPr>
    </w:p>
    <w:p w:rsidR="0039282A" w:rsidRPr="005D227B" w:rsidRDefault="005D227B" w:rsidP="006B6555">
      <w:pPr>
        <w:jc w:val="left"/>
        <w:rPr>
          <w:rFonts w:ascii="仿宋" w:eastAsia="仿宋" w:hAnsi="仿宋"/>
          <w:b/>
          <w:sz w:val="24"/>
          <w:szCs w:val="24"/>
        </w:rPr>
      </w:pPr>
      <w:r w:rsidRPr="005D227B">
        <w:rPr>
          <w:rFonts w:ascii="仿宋" w:eastAsia="仿宋" w:hAnsi="仿宋" w:hint="eastAsia"/>
          <w:b/>
          <w:sz w:val="24"/>
          <w:szCs w:val="24"/>
        </w:rPr>
        <w:t>当你从梦中醒来的时候，</w:t>
      </w:r>
      <w:r w:rsidR="00367DAB">
        <w:rPr>
          <w:rFonts w:ascii="仿宋" w:eastAsia="仿宋" w:hAnsi="仿宋" w:hint="eastAsia"/>
          <w:b/>
          <w:sz w:val="24"/>
          <w:szCs w:val="24"/>
        </w:rPr>
        <w:t>你会发现其实</w:t>
      </w:r>
      <w:r w:rsidR="0039282A" w:rsidRPr="005D227B">
        <w:rPr>
          <w:rFonts w:ascii="仿宋" w:eastAsia="仿宋" w:hAnsi="仿宋" w:hint="eastAsia"/>
          <w:b/>
          <w:sz w:val="24"/>
          <w:szCs w:val="24"/>
        </w:rPr>
        <w:t>股市的钱太多了，多的你怎么赚也赚不完，适合而止</w:t>
      </w:r>
      <w:r w:rsidR="00D11C68">
        <w:rPr>
          <w:rFonts w:ascii="仿宋" w:eastAsia="仿宋" w:hAnsi="仿宋" w:hint="eastAsia"/>
          <w:b/>
          <w:sz w:val="24"/>
          <w:szCs w:val="24"/>
        </w:rPr>
        <w:t>就好，别沉迷其中无法自拔。</w:t>
      </w:r>
      <w:bookmarkStart w:id="0" w:name="_GoBack"/>
      <w:bookmarkEnd w:id="0"/>
    </w:p>
    <w:sectPr w:rsidR="0039282A" w:rsidRPr="005D227B">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3B6" w:rsidRDefault="00C663B6" w:rsidP="00BB71F5">
      <w:r>
        <w:separator/>
      </w:r>
    </w:p>
  </w:endnote>
  <w:endnote w:type="continuationSeparator" w:id="0">
    <w:p w:rsidR="00C663B6" w:rsidRDefault="00C663B6"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3B6" w:rsidRDefault="00C663B6" w:rsidP="00BB71F5">
      <w:r>
        <w:separator/>
      </w:r>
    </w:p>
  </w:footnote>
  <w:footnote w:type="continuationSeparator" w:id="0">
    <w:p w:rsidR="00C663B6" w:rsidRDefault="00C663B6"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587B"/>
    <w:multiLevelType w:val="hybridMultilevel"/>
    <w:tmpl w:val="7CDC830A"/>
    <w:lvl w:ilvl="0" w:tplc="1F542E0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47BE1"/>
    <w:multiLevelType w:val="hybridMultilevel"/>
    <w:tmpl w:val="BCA22AE4"/>
    <w:lvl w:ilvl="0" w:tplc="91388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3008DA"/>
    <w:multiLevelType w:val="hybridMultilevel"/>
    <w:tmpl w:val="2572D802"/>
    <w:lvl w:ilvl="0" w:tplc="FCD41AB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476E62"/>
    <w:multiLevelType w:val="hybridMultilevel"/>
    <w:tmpl w:val="612C39F4"/>
    <w:lvl w:ilvl="0" w:tplc="7BD4DD0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757CDB"/>
    <w:multiLevelType w:val="hybridMultilevel"/>
    <w:tmpl w:val="40183C14"/>
    <w:lvl w:ilvl="0" w:tplc="73BEB53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3"/>
  </w:num>
  <w:num w:numId="4">
    <w:abstractNumId w:val="4"/>
  </w:num>
  <w:num w:numId="5">
    <w:abstractNumId w:val="12"/>
  </w:num>
  <w:num w:numId="6">
    <w:abstractNumId w:val="5"/>
  </w:num>
  <w:num w:numId="7">
    <w:abstractNumId w:val="8"/>
  </w:num>
  <w:num w:numId="8">
    <w:abstractNumId w:val="9"/>
  </w:num>
  <w:num w:numId="9">
    <w:abstractNumId w:val="10"/>
  </w:num>
  <w:num w:numId="10">
    <w:abstractNumId w:val="0"/>
  </w:num>
  <w:num w:numId="11">
    <w:abstractNumId w:val="7"/>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31AA7"/>
    <w:rsid w:val="00042A98"/>
    <w:rsid w:val="000508A5"/>
    <w:rsid w:val="00051DDB"/>
    <w:rsid w:val="0005626F"/>
    <w:rsid w:val="00075C09"/>
    <w:rsid w:val="00080F66"/>
    <w:rsid w:val="0008464F"/>
    <w:rsid w:val="00084942"/>
    <w:rsid w:val="000964AF"/>
    <w:rsid w:val="00097946"/>
    <w:rsid w:val="000A05A5"/>
    <w:rsid w:val="000A0906"/>
    <w:rsid w:val="000A2F1D"/>
    <w:rsid w:val="000A5892"/>
    <w:rsid w:val="000B0477"/>
    <w:rsid w:val="000C3DEE"/>
    <w:rsid w:val="000E4F2F"/>
    <w:rsid w:val="000F3C52"/>
    <w:rsid w:val="000F51A8"/>
    <w:rsid w:val="00103BFF"/>
    <w:rsid w:val="00114BD3"/>
    <w:rsid w:val="001272C9"/>
    <w:rsid w:val="0013010C"/>
    <w:rsid w:val="001453D0"/>
    <w:rsid w:val="00151E19"/>
    <w:rsid w:val="00152618"/>
    <w:rsid w:val="001554D2"/>
    <w:rsid w:val="00167DF2"/>
    <w:rsid w:val="00170907"/>
    <w:rsid w:val="00182924"/>
    <w:rsid w:val="00182973"/>
    <w:rsid w:val="00197007"/>
    <w:rsid w:val="001A6305"/>
    <w:rsid w:val="001B0669"/>
    <w:rsid w:val="001B1F12"/>
    <w:rsid w:val="001C2025"/>
    <w:rsid w:val="001C5022"/>
    <w:rsid w:val="001C78D6"/>
    <w:rsid w:val="001D735D"/>
    <w:rsid w:val="001E3C43"/>
    <w:rsid w:val="001E4130"/>
    <w:rsid w:val="001E5D63"/>
    <w:rsid w:val="001F06EE"/>
    <w:rsid w:val="001F45A2"/>
    <w:rsid w:val="00203E94"/>
    <w:rsid w:val="002057DE"/>
    <w:rsid w:val="00212624"/>
    <w:rsid w:val="00215BE2"/>
    <w:rsid w:val="00217ECA"/>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44D8B"/>
    <w:rsid w:val="00367DAB"/>
    <w:rsid w:val="00370CF1"/>
    <w:rsid w:val="0038130F"/>
    <w:rsid w:val="00390493"/>
    <w:rsid w:val="0039282A"/>
    <w:rsid w:val="003A086B"/>
    <w:rsid w:val="003A094D"/>
    <w:rsid w:val="003A25A9"/>
    <w:rsid w:val="003B0BC1"/>
    <w:rsid w:val="003B2109"/>
    <w:rsid w:val="003C6493"/>
    <w:rsid w:val="003C718A"/>
    <w:rsid w:val="003D5208"/>
    <w:rsid w:val="003F41BA"/>
    <w:rsid w:val="003F5A20"/>
    <w:rsid w:val="00402923"/>
    <w:rsid w:val="00406A9C"/>
    <w:rsid w:val="00415624"/>
    <w:rsid w:val="004171EC"/>
    <w:rsid w:val="004209EC"/>
    <w:rsid w:val="0043753A"/>
    <w:rsid w:val="00437E34"/>
    <w:rsid w:val="00447641"/>
    <w:rsid w:val="0045610D"/>
    <w:rsid w:val="004607A3"/>
    <w:rsid w:val="0046664A"/>
    <w:rsid w:val="004764BB"/>
    <w:rsid w:val="00483F8C"/>
    <w:rsid w:val="004845FF"/>
    <w:rsid w:val="004C4C94"/>
    <w:rsid w:val="004D7075"/>
    <w:rsid w:val="004D79C7"/>
    <w:rsid w:val="004E3C0B"/>
    <w:rsid w:val="004E708C"/>
    <w:rsid w:val="004F30A0"/>
    <w:rsid w:val="004F7DFD"/>
    <w:rsid w:val="0050493B"/>
    <w:rsid w:val="00524FF9"/>
    <w:rsid w:val="00552301"/>
    <w:rsid w:val="0055394A"/>
    <w:rsid w:val="00567792"/>
    <w:rsid w:val="00570E4C"/>
    <w:rsid w:val="005775D0"/>
    <w:rsid w:val="00594673"/>
    <w:rsid w:val="005A16B2"/>
    <w:rsid w:val="005C42A8"/>
    <w:rsid w:val="005D227B"/>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609E0"/>
    <w:rsid w:val="0067394F"/>
    <w:rsid w:val="006758E5"/>
    <w:rsid w:val="006802AA"/>
    <w:rsid w:val="00684858"/>
    <w:rsid w:val="00684ACA"/>
    <w:rsid w:val="00685B9B"/>
    <w:rsid w:val="00686755"/>
    <w:rsid w:val="00686C9C"/>
    <w:rsid w:val="00687545"/>
    <w:rsid w:val="00697A86"/>
    <w:rsid w:val="006A06BC"/>
    <w:rsid w:val="006A2034"/>
    <w:rsid w:val="006A342B"/>
    <w:rsid w:val="006A678B"/>
    <w:rsid w:val="006B6555"/>
    <w:rsid w:val="006D02B1"/>
    <w:rsid w:val="006D10AB"/>
    <w:rsid w:val="006D5F37"/>
    <w:rsid w:val="006F172B"/>
    <w:rsid w:val="006F5DE1"/>
    <w:rsid w:val="006F6F47"/>
    <w:rsid w:val="007044DD"/>
    <w:rsid w:val="0070767E"/>
    <w:rsid w:val="0071740F"/>
    <w:rsid w:val="007205B3"/>
    <w:rsid w:val="007256A5"/>
    <w:rsid w:val="007331C6"/>
    <w:rsid w:val="007408AD"/>
    <w:rsid w:val="00742C25"/>
    <w:rsid w:val="00746AE1"/>
    <w:rsid w:val="00756CA2"/>
    <w:rsid w:val="00770F50"/>
    <w:rsid w:val="00773198"/>
    <w:rsid w:val="0077331B"/>
    <w:rsid w:val="007843CB"/>
    <w:rsid w:val="007873DB"/>
    <w:rsid w:val="007A649B"/>
    <w:rsid w:val="007A683E"/>
    <w:rsid w:val="007B052F"/>
    <w:rsid w:val="007B2F70"/>
    <w:rsid w:val="007C6AF9"/>
    <w:rsid w:val="007D26DC"/>
    <w:rsid w:val="007D64D5"/>
    <w:rsid w:val="007E0AA8"/>
    <w:rsid w:val="007F00E9"/>
    <w:rsid w:val="007F4920"/>
    <w:rsid w:val="008008F9"/>
    <w:rsid w:val="00800CA3"/>
    <w:rsid w:val="00814AFA"/>
    <w:rsid w:val="008242FF"/>
    <w:rsid w:val="00834796"/>
    <w:rsid w:val="0083691A"/>
    <w:rsid w:val="00847D33"/>
    <w:rsid w:val="00851014"/>
    <w:rsid w:val="00852C35"/>
    <w:rsid w:val="008530B9"/>
    <w:rsid w:val="0085494F"/>
    <w:rsid w:val="00860697"/>
    <w:rsid w:val="00860D09"/>
    <w:rsid w:val="0087567C"/>
    <w:rsid w:val="00876DE3"/>
    <w:rsid w:val="008802AB"/>
    <w:rsid w:val="00882A55"/>
    <w:rsid w:val="0088746F"/>
    <w:rsid w:val="008A2981"/>
    <w:rsid w:val="008A2BFC"/>
    <w:rsid w:val="008B13C4"/>
    <w:rsid w:val="008B1C4D"/>
    <w:rsid w:val="008B406F"/>
    <w:rsid w:val="008B4E8D"/>
    <w:rsid w:val="008D7092"/>
    <w:rsid w:val="008F24B5"/>
    <w:rsid w:val="008F3F96"/>
    <w:rsid w:val="008F5C24"/>
    <w:rsid w:val="008F7965"/>
    <w:rsid w:val="009113BE"/>
    <w:rsid w:val="00913483"/>
    <w:rsid w:val="00917012"/>
    <w:rsid w:val="0092010C"/>
    <w:rsid w:val="009213DC"/>
    <w:rsid w:val="00925819"/>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0ACA"/>
    <w:rsid w:val="009E5954"/>
    <w:rsid w:val="009F44C6"/>
    <w:rsid w:val="00A000C9"/>
    <w:rsid w:val="00A2589B"/>
    <w:rsid w:val="00A36AE3"/>
    <w:rsid w:val="00A4290A"/>
    <w:rsid w:val="00A444E5"/>
    <w:rsid w:val="00A56BDE"/>
    <w:rsid w:val="00A65690"/>
    <w:rsid w:val="00A70309"/>
    <w:rsid w:val="00A80962"/>
    <w:rsid w:val="00A968FF"/>
    <w:rsid w:val="00A974AE"/>
    <w:rsid w:val="00AB3C8A"/>
    <w:rsid w:val="00AC3660"/>
    <w:rsid w:val="00AC51EE"/>
    <w:rsid w:val="00AD41F4"/>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0A06"/>
    <w:rsid w:val="00C634DC"/>
    <w:rsid w:val="00C6537B"/>
    <w:rsid w:val="00C663B6"/>
    <w:rsid w:val="00C67411"/>
    <w:rsid w:val="00C80B0B"/>
    <w:rsid w:val="00C831B4"/>
    <w:rsid w:val="00C91E73"/>
    <w:rsid w:val="00C9269B"/>
    <w:rsid w:val="00CA0F6A"/>
    <w:rsid w:val="00CA4A1F"/>
    <w:rsid w:val="00CB1064"/>
    <w:rsid w:val="00CB5E91"/>
    <w:rsid w:val="00CB5F45"/>
    <w:rsid w:val="00CC7593"/>
    <w:rsid w:val="00CD12BB"/>
    <w:rsid w:val="00CF06F6"/>
    <w:rsid w:val="00CF5F87"/>
    <w:rsid w:val="00D11C68"/>
    <w:rsid w:val="00D12F00"/>
    <w:rsid w:val="00D14CD0"/>
    <w:rsid w:val="00D21C85"/>
    <w:rsid w:val="00D22D42"/>
    <w:rsid w:val="00D23D5F"/>
    <w:rsid w:val="00D2525B"/>
    <w:rsid w:val="00D3146C"/>
    <w:rsid w:val="00D335AA"/>
    <w:rsid w:val="00D37BE7"/>
    <w:rsid w:val="00D42E05"/>
    <w:rsid w:val="00D55744"/>
    <w:rsid w:val="00D569C3"/>
    <w:rsid w:val="00D57924"/>
    <w:rsid w:val="00D7157C"/>
    <w:rsid w:val="00D72FE0"/>
    <w:rsid w:val="00D7574E"/>
    <w:rsid w:val="00D80689"/>
    <w:rsid w:val="00D950EC"/>
    <w:rsid w:val="00DA5D31"/>
    <w:rsid w:val="00DA7B80"/>
    <w:rsid w:val="00DB01AB"/>
    <w:rsid w:val="00DB0A8B"/>
    <w:rsid w:val="00DC1A10"/>
    <w:rsid w:val="00DC77F2"/>
    <w:rsid w:val="00DC7B0F"/>
    <w:rsid w:val="00DE764E"/>
    <w:rsid w:val="00DF6EF2"/>
    <w:rsid w:val="00E069C3"/>
    <w:rsid w:val="00E07DCA"/>
    <w:rsid w:val="00E11A4F"/>
    <w:rsid w:val="00E15BE0"/>
    <w:rsid w:val="00E44A9E"/>
    <w:rsid w:val="00E44EE4"/>
    <w:rsid w:val="00E45403"/>
    <w:rsid w:val="00E47C9B"/>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6878"/>
    <w:rsid w:val="00F41DCF"/>
    <w:rsid w:val="00F450E8"/>
    <w:rsid w:val="00F5282D"/>
    <w:rsid w:val="00F5296B"/>
    <w:rsid w:val="00F563D3"/>
    <w:rsid w:val="00F60676"/>
    <w:rsid w:val="00F67168"/>
    <w:rsid w:val="00F74AFA"/>
    <w:rsid w:val="00F76D48"/>
    <w:rsid w:val="00F814D0"/>
    <w:rsid w:val="00F82970"/>
    <w:rsid w:val="00F90CB4"/>
    <w:rsid w:val="00F96843"/>
    <w:rsid w:val="00FA07A4"/>
    <w:rsid w:val="00FA6334"/>
    <w:rsid w:val="00FB3494"/>
    <w:rsid w:val="00FB6DA8"/>
    <w:rsid w:val="00FC3426"/>
    <w:rsid w:val="00FE4A85"/>
    <w:rsid w:val="00FE7619"/>
    <w:rsid w:val="00FF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23057128">
      <w:bodyDiv w:val="1"/>
      <w:marLeft w:val="0"/>
      <w:marRight w:val="0"/>
      <w:marTop w:val="0"/>
      <w:marBottom w:val="0"/>
      <w:divBdr>
        <w:top w:val="none" w:sz="0" w:space="0" w:color="auto"/>
        <w:left w:val="none" w:sz="0" w:space="0" w:color="auto"/>
        <w:bottom w:val="none" w:sz="0" w:space="0" w:color="auto"/>
        <w:right w:val="none" w:sz="0" w:space="0" w:color="auto"/>
      </w:divBdr>
    </w:div>
    <w:div w:id="133865339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69AFF-D9EB-4CA7-A06A-8AB396E7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209</Words>
  <Characters>1195</Characters>
  <Application>Microsoft Office Word</Application>
  <DocSecurity>0</DocSecurity>
  <Lines>9</Lines>
  <Paragraphs>2</Paragraphs>
  <ScaleCrop>false</ScaleCrop>
  <Company>Microsoft</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179</cp:revision>
  <cp:lastPrinted>2018-06-19T18:00:00Z</cp:lastPrinted>
  <dcterms:created xsi:type="dcterms:W3CDTF">2019-12-07T12:25:00Z</dcterms:created>
  <dcterms:modified xsi:type="dcterms:W3CDTF">2020-01-06T08:39:00Z</dcterms:modified>
</cp:coreProperties>
</file>