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</w:rPr>
        <w:t>二师父2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27</w:t>
      </w:r>
      <w:r>
        <w:rPr>
          <w:rFonts w:hint="eastAsia" w:ascii="仿宋" w:hAnsi="仿宋" w:eastAsia="仿宋"/>
          <w:sz w:val="32"/>
          <w:szCs w:val="32"/>
        </w:rPr>
        <w:t>期低估定投实盘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暨银行调仓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微信公众号：二师父定投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ID:ershifudt88</w:t>
      </w:r>
    </w:p>
    <w:p>
      <w:pPr>
        <w:jc w:val="left"/>
        <w:rPr>
          <w:rFonts w:hint="default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color w:val="0000FF"/>
          <w:sz w:val="24"/>
          <w:szCs w:val="24"/>
          <w:lang w:val="en-US" w:eastAsia="zh-CN"/>
        </w:rPr>
        <w:t>实盘名称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：</w:t>
      </w: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乌龟计划。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含义是像乌龟一样慢慢爬，一步一个脚印的定投积累，最终也能够通过稳健的增长跑过速度快的兔子。</w:t>
      </w:r>
    </w:p>
    <w:p>
      <w:pPr>
        <w:jc w:val="left"/>
        <w:rPr>
          <w:rFonts w:hint="eastAsia" w:ascii="仿宋" w:hAnsi="仿宋" w:eastAsia="仿宋"/>
          <w:b/>
          <w:bCs/>
          <w:color w:val="0000FF"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color w:val="0000FF"/>
          <w:sz w:val="24"/>
          <w:szCs w:val="24"/>
          <w:lang w:val="en-US" w:eastAsia="zh-CN"/>
        </w:rPr>
        <w:t>实盘说明：</w:t>
      </w: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应读者要求，二师父开通了一个场外增量资金定投实盘展示账户，仅供参考，非投资建议和指导，</w:t>
      </w: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投资有风险，入市需谨慎，投资者根据此实盘进行投资需要风险自担。</w:t>
      </w:r>
    </w:p>
    <w:p>
      <w:pPr>
        <w:jc w:val="left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</w:p>
    <w:p>
      <w:p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color w:val="0000FF"/>
          <w:sz w:val="24"/>
          <w:szCs w:val="24"/>
          <w:lang w:val="en-US" w:eastAsia="zh-CN"/>
        </w:rPr>
        <w:t>实盘理念：</w:t>
      </w: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以格雷厄姆</w:t>
      </w: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安全边际为核心，严格遵循安全边际，控制风险</w:t>
      </w: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，结合巴菲特的未来自由现金流思想，</w:t>
      </w: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选择业绩好且估值低的指数进行投资</w:t>
      </w: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。</w:t>
      </w:r>
    </w:p>
    <w:p>
      <w:p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color w:val="0000FF"/>
          <w:sz w:val="24"/>
          <w:szCs w:val="24"/>
          <w:lang w:val="en-US" w:eastAsia="zh-CN"/>
        </w:rPr>
        <w:t>实盘目标：</w:t>
      </w: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将每月的增量资金用于定投，追求稳健的复利增值，</w:t>
      </w: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构建一个可以一键买入可以穿越牛熊的配置型组合，保证熊市不亏或少亏，牛市跟上，账户净值稳步增长</w:t>
      </w: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，如果需要使用资金随时卖出部分盈利的指数。</w:t>
      </w:r>
    </w:p>
    <w:p>
      <w:pPr>
        <w:jc w:val="left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</w:p>
    <w:p>
      <w:pPr>
        <w:jc w:val="left"/>
        <w:rPr>
          <w:rFonts w:hint="default" w:ascii="仿宋" w:hAnsi="仿宋" w:eastAsia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color w:val="0000FF"/>
          <w:sz w:val="24"/>
          <w:szCs w:val="24"/>
          <w:lang w:val="en-US" w:eastAsia="zh-CN"/>
        </w:rPr>
        <w:t>实盘策略：</w:t>
      </w: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低估配置+股债轮动策略，</w:t>
      </w: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对于业绩增速高且仓位过轻的指数</w:t>
      </w: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，在指数正常偏低估值的时候开始定投。</w:t>
      </w:r>
    </w:p>
    <w:p>
      <w:pPr>
        <w:jc w:val="left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</w:p>
    <w:p>
      <w:pPr>
        <w:jc w:val="left"/>
        <w:rPr>
          <w:rFonts w:hint="default" w:ascii="仿宋" w:hAnsi="仿宋" w:eastAsia="仿宋"/>
          <w:b/>
          <w:sz w:val="24"/>
          <w:szCs w:val="24"/>
          <w:lang w:val="en-US" w:eastAsia="zh-CN"/>
        </w:rPr>
      </w:pPr>
    </w:p>
    <w:p>
      <w:pPr>
        <w:jc w:val="center"/>
        <w:rPr>
          <w:rFonts w:hint="eastAsia" w:ascii="仿宋" w:hAnsi="仿宋" w:eastAsia="仿宋"/>
          <w:b/>
          <w:color w:val="0000FF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color w:val="0000FF"/>
          <w:sz w:val="24"/>
          <w:szCs w:val="24"/>
          <w:lang w:val="en-US" w:eastAsia="zh-CN"/>
        </w:rPr>
        <w:t>本周实盘分析</w:t>
      </w:r>
    </w:p>
    <w:p>
      <w:pPr>
        <w:jc w:val="center"/>
        <w:rPr>
          <w:rFonts w:hint="default" w:ascii="仿宋" w:hAnsi="仿宋" w:eastAsia="仿宋"/>
          <w:b/>
          <w:sz w:val="24"/>
          <w:szCs w:val="24"/>
          <w:lang w:val="en-US" w:eastAsia="zh-CN"/>
        </w:rPr>
      </w:pPr>
      <w:r>
        <w:rPr>
          <w:rFonts w:hint="default" w:ascii="仿宋" w:hAnsi="仿宋" w:eastAsia="仿宋"/>
          <w:b/>
          <w:sz w:val="24"/>
          <w:szCs w:val="24"/>
          <w:lang w:val="en-US" w:eastAsia="zh-CN"/>
        </w:rPr>
        <w:drawing>
          <wp:inline distT="0" distB="0" distL="114300" distR="114300">
            <wp:extent cx="5269230" cy="2805430"/>
            <wp:effectExtent l="0" t="0" r="3810" b="13970"/>
            <wp:docPr id="2" name="图片 2" descr="乌龟计划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乌龟计划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0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上图为本周实盘的柱状统计图。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这个仓位图是今天3点以前调仓之后的图，</w:t>
      </w:r>
      <w:r>
        <w:rPr>
          <w:rFonts w:hint="eastAsia" w:ascii="仿宋" w:hAnsi="仿宋" w:eastAsia="仿宋"/>
          <w:b/>
          <w:bCs w:val="0"/>
          <w:sz w:val="24"/>
          <w:szCs w:val="24"/>
          <w:lang w:val="en-US" w:eastAsia="zh-CN"/>
        </w:rPr>
        <w:t>今天将银行全部调仓至食品饮料指数和300非银指数。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银行浮亏1个点，为什么进行调仓呢？</w:t>
      </w:r>
      <w:r>
        <w:rPr>
          <w:rFonts w:hint="eastAsia" w:ascii="仿宋" w:hAnsi="仿宋" w:eastAsia="仿宋"/>
          <w:b/>
          <w:bCs w:val="0"/>
          <w:sz w:val="24"/>
          <w:szCs w:val="24"/>
          <w:lang w:val="en-US" w:eastAsia="zh-CN"/>
        </w:rPr>
        <w:t>主要是因为当前银行业绩越来越差，很多银行的贷款不良率太高，如果这样的话，运用传统的市净率给银行估值就已经失效了，越跌越买可能会陷入估值陷阱。</w:t>
      </w:r>
    </w:p>
    <w:p>
      <w:pPr>
        <w:jc w:val="left"/>
        <w:rPr>
          <w:rFonts w:hint="default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50AH里面已经有部分银行股票，可以作为补充，按照当前银行的业绩为近一年的预期没必要再单独配置。如果特别看好银行业，优选招商银行、平安银行、宁波银行这类优质的银行会比分散到各类银行上效果好一些。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调仓到食品饮料指数是有根据的，这个指数目前正常偏低估值，还没有进入低估区域，然而业绩增速很不错，长期持有的话企业的高成长性会消化这个估值。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另外一个是300非银，里面主要是保险行业和证券行业的持仓股票，属于优质的保险、证券金融业指数，避开了银行。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default" w:ascii="仿宋" w:hAnsi="仿宋" w:eastAsia="仿宋"/>
          <w:b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目前还有消费、创业板、恒生指数、中概互联没有配置，看美股预期，下跌概率会比较大，而恒生中概回撤比A股指数多，当前也是处于正常估值区域，等待进一步估值下移的机会，对于港美股一定要控制好回撤，昨天美国盘中降息仍旧没有抵挡住美股下跌的趋势，上一次盘中降息还是12年前。不用着急，A股就是最好的投资市场，等港股极度低估之后再入手。如果没有机会，错过了港股，我们还有A股。</w:t>
      </w:r>
    </w:p>
    <w:p>
      <w:pPr>
        <w:jc w:val="center"/>
        <w:rPr>
          <w:rFonts w:hint="eastAsia" w:ascii="仿宋" w:hAnsi="仿宋" w:eastAsia="仿宋"/>
          <w:b/>
          <w:color w:val="0000FF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color w:val="0000FF"/>
          <w:sz w:val="24"/>
          <w:szCs w:val="24"/>
          <w:lang w:val="en-US" w:eastAsia="zh-CN"/>
        </w:rPr>
        <w:t>本周实盘分析</w:t>
      </w:r>
    </w:p>
    <w:p>
      <w:pPr>
        <w:jc w:val="left"/>
        <w:rPr>
          <w:rFonts w:hint="default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default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sz w:val="24"/>
          <w:szCs w:val="24"/>
          <w:lang w:val="en-US" w:eastAsia="zh-CN"/>
        </w:rPr>
        <w:drawing>
          <wp:inline distT="0" distB="0" distL="114300" distR="114300">
            <wp:extent cx="5097780" cy="3977640"/>
            <wp:effectExtent l="0" t="0" r="7620" b="0"/>
            <wp:docPr id="3" name="图片 3" descr="定投实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定投实盘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7780" cy="397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仿宋" w:hAnsi="仿宋" w:eastAsia="仿宋"/>
          <w:b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sz w:val="24"/>
          <w:szCs w:val="24"/>
          <w:lang w:val="en-US" w:eastAsia="zh-CN"/>
        </w:rPr>
        <w:t>本周买入食品饮料、50AH、7-10国开债以及300非银。</w:t>
      </w:r>
    </w:p>
    <w:p>
      <w:pPr>
        <w:jc w:val="left"/>
        <w:rPr>
          <w:rFonts w:hint="eastAsia" w:ascii="仿宋" w:hAnsi="仿宋" w:eastAsia="仿宋"/>
          <w:b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对于债券指数，按照配置逻辑是要利率高位配置，不过利率下行成为趋势的话，那么即使现在配置将来仍旧会利好债券。这就如同黄金的涨幅不断攀升一样。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另外基本面60和恒生国企的仓位超过了20%，如果投资者资金紧张，可以收割部分基本面60的利润，如果资金比较充裕，继续定投即可，除了牛市高位接盘，否则长期持有股权一定是优于现金的。</w:t>
      </w:r>
      <w:bookmarkStart w:id="0" w:name="_GoBack"/>
      <w:bookmarkEnd w:id="0"/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default" w:ascii="仿宋" w:hAnsi="仿宋" w:eastAsia="仿宋"/>
          <w:b w:val="0"/>
          <w:bCs/>
          <w:sz w:val="24"/>
          <w:szCs w:val="24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4846"/>
    <w:rsid w:val="00021AF6"/>
    <w:rsid w:val="0002469E"/>
    <w:rsid w:val="00024CF3"/>
    <w:rsid w:val="0003414D"/>
    <w:rsid w:val="00035D2C"/>
    <w:rsid w:val="000418BD"/>
    <w:rsid w:val="00042A98"/>
    <w:rsid w:val="00051DDB"/>
    <w:rsid w:val="00066D9C"/>
    <w:rsid w:val="00075C09"/>
    <w:rsid w:val="00077FD8"/>
    <w:rsid w:val="00080F66"/>
    <w:rsid w:val="000964AF"/>
    <w:rsid w:val="00097946"/>
    <w:rsid w:val="000A0906"/>
    <w:rsid w:val="000A2F1D"/>
    <w:rsid w:val="000A5892"/>
    <w:rsid w:val="000B75C1"/>
    <w:rsid w:val="000C3DEE"/>
    <w:rsid w:val="000D19E3"/>
    <w:rsid w:val="000E4588"/>
    <w:rsid w:val="000E4F2F"/>
    <w:rsid w:val="000F3C52"/>
    <w:rsid w:val="00103BFF"/>
    <w:rsid w:val="001272C9"/>
    <w:rsid w:val="0013010C"/>
    <w:rsid w:val="001453D0"/>
    <w:rsid w:val="00151E19"/>
    <w:rsid w:val="00152618"/>
    <w:rsid w:val="001554D2"/>
    <w:rsid w:val="001609D0"/>
    <w:rsid w:val="0016105F"/>
    <w:rsid w:val="00167380"/>
    <w:rsid w:val="00167DF2"/>
    <w:rsid w:val="0019431A"/>
    <w:rsid w:val="001A48C5"/>
    <w:rsid w:val="001A6305"/>
    <w:rsid w:val="001B1F12"/>
    <w:rsid w:val="001C78D6"/>
    <w:rsid w:val="001D735D"/>
    <w:rsid w:val="001E4130"/>
    <w:rsid w:val="001F06EE"/>
    <w:rsid w:val="001F21EC"/>
    <w:rsid w:val="002057DE"/>
    <w:rsid w:val="00220935"/>
    <w:rsid w:val="002259C7"/>
    <w:rsid w:val="00241ECD"/>
    <w:rsid w:val="00243044"/>
    <w:rsid w:val="00254C0C"/>
    <w:rsid w:val="00255DF3"/>
    <w:rsid w:val="00257B18"/>
    <w:rsid w:val="00257C09"/>
    <w:rsid w:val="00265B91"/>
    <w:rsid w:val="00267969"/>
    <w:rsid w:val="0027308D"/>
    <w:rsid w:val="00290901"/>
    <w:rsid w:val="00290AFE"/>
    <w:rsid w:val="00290DC9"/>
    <w:rsid w:val="00291FFA"/>
    <w:rsid w:val="002925B2"/>
    <w:rsid w:val="00292719"/>
    <w:rsid w:val="00294A2E"/>
    <w:rsid w:val="002975F6"/>
    <w:rsid w:val="002B4530"/>
    <w:rsid w:val="002B5C6E"/>
    <w:rsid w:val="002C2FF6"/>
    <w:rsid w:val="002D582B"/>
    <w:rsid w:val="002E414E"/>
    <w:rsid w:val="002E6E6F"/>
    <w:rsid w:val="002F02B7"/>
    <w:rsid w:val="002F2E4B"/>
    <w:rsid w:val="002F6E59"/>
    <w:rsid w:val="003037A9"/>
    <w:rsid w:val="00306E4E"/>
    <w:rsid w:val="00310803"/>
    <w:rsid w:val="003129E7"/>
    <w:rsid w:val="003167A0"/>
    <w:rsid w:val="003255C6"/>
    <w:rsid w:val="00330860"/>
    <w:rsid w:val="003335A0"/>
    <w:rsid w:val="0034437D"/>
    <w:rsid w:val="00347328"/>
    <w:rsid w:val="00355C37"/>
    <w:rsid w:val="003806AB"/>
    <w:rsid w:val="0038130F"/>
    <w:rsid w:val="00390E16"/>
    <w:rsid w:val="003A086B"/>
    <w:rsid w:val="003A094D"/>
    <w:rsid w:val="003B0BC1"/>
    <w:rsid w:val="003B2109"/>
    <w:rsid w:val="003C718A"/>
    <w:rsid w:val="003F41BA"/>
    <w:rsid w:val="00402923"/>
    <w:rsid w:val="00406A9C"/>
    <w:rsid w:val="0042024F"/>
    <w:rsid w:val="004209EC"/>
    <w:rsid w:val="00433BFC"/>
    <w:rsid w:val="0043753A"/>
    <w:rsid w:val="00437E34"/>
    <w:rsid w:val="004607A3"/>
    <w:rsid w:val="0046664A"/>
    <w:rsid w:val="004764BB"/>
    <w:rsid w:val="004845FF"/>
    <w:rsid w:val="00492DF8"/>
    <w:rsid w:val="004A20CE"/>
    <w:rsid w:val="004D0FA3"/>
    <w:rsid w:val="004D25B5"/>
    <w:rsid w:val="004D2E23"/>
    <w:rsid w:val="004D65AE"/>
    <w:rsid w:val="004D7075"/>
    <w:rsid w:val="004D79C7"/>
    <w:rsid w:val="004E3C0B"/>
    <w:rsid w:val="004E708C"/>
    <w:rsid w:val="004F30A0"/>
    <w:rsid w:val="004F7DFD"/>
    <w:rsid w:val="0053268F"/>
    <w:rsid w:val="00546192"/>
    <w:rsid w:val="00552301"/>
    <w:rsid w:val="0055394A"/>
    <w:rsid w:val="0056000D"/>
    <w:rsid w:val="00567792"/>
    <w:rsid w:val="00570E4C"/>
    <w:rsid w:val="00594673"/>
    <w:rsid w:val="005A259A"/>
    <w:rsid w:val="005C42A8"/>
    <w:rsid w:val="005D3564"/>
    <w:rsid w:val="005D5B59"/>
    <w:rsid w:val="005D7D13"/>
    <w:rsid w:val="005E04D3"/>
    <w:rsid w:val="005F03F9"/>
    <w:rsid w:val="006016AA"/>
    <w:rsid w:val="00604F44"/>
    <w:rsid w:val="00610051"/>
    <w:rsid w:val="00621BC7"/>
    <w:rsid w:val="00630102"/>
    <w:rsid w:val="00635902"/>
    <w:rsid w:val="006364FD"/>
    <w:rsid w:val="00644271"/>
    <w:rsid w:val="006609E0"/>
    <w:rsid w:val="0067181A"/>
    <w:rsid w:val="0067188E"/>
    <w:rsid w:val="006802AA"/>
    <w:rsid w:val="00684ACA"/>
    <w:rsid w:val="00684CFB"/>
    <w:rsid w:val="00685B9B"/>
    <w:rsid w:val="00686755"/>
    <w:rsid w:val="00686C9C"/>
    <w:rsid w:val="00687545"/>
    <w:rsid w:val="006A2034"/>
    <w:rsid w:val="006A26AE"/>
    <w:rsid w:val="006A678B"/>
    <w:rsid w:val="006B08DD"/>
    <w:rsid w:val="006B6555"/>
    <w:rsid w:val="006B76E3"/>
    <w:rsid w:val="006D02B1"/>
    <w:rsid w:val="006D10AB"/>
    <w:rsid w:val="006D5F37"/>
    <w:rsid w:val="00703F8E"/>
    <w:rsid w:val="007044DD"/>
    <w:rsid w:val="0070767E"/>
    <w:rsid w:val="00710561"/>
    <w:rsid w:val="00720181"/>
    <w:rsid w:val="007205B3"/>
    <w:rsid w:val="007256A5"/>
    <w:rsid w:val="007331C6"/>
    <w:rsid w:val="007408AD"/>
    <w:rsid w:val="00742C25"/>
    <w:rsid w:val="00746AE1"/>
    <w:rsid w:val="00751CFC"/>
    <w:rsid w:val="007622A8"/>
    <w:rsid w:val="00773198"/>
    <w:rsid w:val="0077331B"/>
    <w:rsid w:val="00775B81"/>
    <w:rsid w:val="00780456"/>
    <w:rsid w:val="007A5EB0"/>
    <w:rsid w:val="007A649B"/>
    <w:rsid w:val="007B052F"/>
    <w:rsid w:val="007B2F70"/>
    <w:rsid w:val="007C6AF9"/>
    <w:rsid w:val="007D26DC"/>
    <w:rsid w:val="007D64D5"/>
    <w:rsid w:val="007E1EA9"/>
    <w:rsid w:val="007F00E9"/>
    <w:rsid w:val="007F4920"/>
    <w:rsid w:val="008008F9"/>
    <w:rsid w:val="00814AFA"/>
    <w:rsid w:val="00834796"/>
    <w:rsid w:val="00847D33"/>
    <w:rsid w:val="00851014"/>
    <w:rsid w:val="00852C35"/>
    <w:rsid w:val="008530B9"/>
    <w:rsid w:val="0085494F"/>
    <w:rsid w:val="00860D09"/>
    <w:rsid w:val="00876DE3"/>
    <w:rsid w:val="008802AB"/>
    <w:rsid w:val="00882A55"/>
    <w:rsid w:val="00883A92"/>
    <w:rsid w:val="0088746F"/>
    <w:rsid w:val="00896C16"/>
    <w:rsid w:val="008A2BFC"/>
    <w:rsid w:val="008B13C4"/>
    <w:rsid w:val="008B1C4D"/>
    <w:rsid w:val="008B3A60"/>
    <w:rsid w:val="008B4E8D"/>
    <w:rsid w:val="008C616B"/>
    <w:rsid w:val="008D7092"/>
    <w:rsid w:val="008F24B5"/>
    <w:rsid w:val="008F3F96"/>
    <w:rsid w:val="009113BE"/>
    <w:rsid w:val="00913483"/>
    <w:rsid w:val="00917012"/>
    <w:rsid w:val="0092010C"/>
    <w:rsid w:val="009213DC"/>
    <w:rsid w:val="00934C5D"/>
    <w:rsid w:val="0094152B"/>
    <w:rsid w:val="00943574"/>
    <w:rsid w:val="00943B61"/>
    <w:rsid w:val="00945A01"/>
    <w:rsid w:val="00956C98"/>
    <w:rsid w:val="00957A25"/>
    <w:rsid w:val="00974ED1"/>
    <w:rsid w:val="009A6629"/>
    <w:rsid w:val="009A7C4E"/>
    <w:rsid w:val="009B1807"/>
    <w:rsid w:val="009B5C06"/>
    <w:rsid w:val="009C03C4"/>
    <w:rsid w:val="009C04D3"/>
    <w:rsid w:val="009D6F4C"/>
    <w:rsid w:val="009E019E"/>
    <w:rsid w:val="009E5954"/>
    <w:rsid w:val="009F44C6"/>
    <w:rsid w:val="009F7675"/>
    <w:rsid w:val="00A01684"/>
    <w:rsid w:val="00A029BF"/>
    <w:rsid w:val="00A03F0A"/>
    <w:rsid w:val="00A122E9"/>
    <w:rsid w:val="00A2589B"/>
    <w:rsid w:val="00A36AE3"/>
    <w:rsid w:val="00A444E5"/>
    <w:rsid w:val="00A47BE4"/>
    <w:rsid w:val="00A56BDE"/>
    <w:rsid w:val="00A612E5"/>
    <w:rsid w:val="00A65690"/>
    <w:rsid w:val="00A70309"/>
    <w:rsid w:val="00A718DF"/>
    <w:rsid w:val="00A968FF"/>
    <w:rsid w:val="00A974AE"/>
    <w:rsid w:val="00AC3660"/>
    <w:rsid w:val="00AE0AFF"/>
    <w:rsid w:val="00AE2704"/>
    <w:rsid w:val="00AE311B"/>
    <w:rsid w:val="00AE523A"/>
    <w:rsid w:val="00AF14AC"/>
    <w:rsid w:val="00AF3117"/>
    <w:rsid w:val="00AF57CB"/>
    <w:rsid w:val="00B10638"/>
    <w:rsid w:val="00B1270A"/>
    <w:rsid w:val="00B2059C"/>
    <w:rsid w:val="00B42483"/>
    <w:rsid w:val="00B60D78"/>
    <w:rsid w:val="00B61875"/>
    <w:rsid w:val="00B70D4F"/>
    <w:rsid w:val="00B76F16"/>
    <w:rsid w:val="00B776E8"/>
    <w:rsid w:val="00B80DF2"/>
    <w:rsid w:val="00B9336F"/>
    <w:rsid w:val="00B963FB"/>
    <w:rsid w:val="00BA1AC1"/>
    <w:rsid w:val="00BA74A9"/>
    <w:rsid w:val="00BB0DCC"/>
    <w:rsid w:val="00BB71F5"/>
    <w:rsid w:val="00BD44F8"/>
    <w:rsid w:val="00BE19A3"/>
    <w:rsid w:val="00BF0A33"/>
    <w:rsid w:val="00BF75EE"/>
    <w:rsid w:val="00C1184E"/>
    <w:rsid w:val="00C15578"/>
    <w:rsid w:val="00C167E3"/>
    <w:rsid w:val="00C21E5D"/>
    <w:rsid w:val="00C4400E"/>
    <w:rsid w:val="00C45BB5"/>
    <w:rsid w:val="00C5498D"/>
    <w:rsid w:val="00C60771"/>
    <w:rsid w:val="00C634DC"/>
    <w:rsid w:val="00C6537B"/>
    <w:rsid w:val="00C67411"/>
    <w:rsid w:val="00C80B0B"/>
    <w:rsid w:val="00C831B4"/>
    <w:rsid w:val="00CA0F6A"/>
    <w:rsid w:val="00CA4A1F"/>
    <w:rsid w:val="00CB5F45"/>
    <w:rsid w:val="00CD12BB"/>
    <w:rsid w:val="00CD3C8F"/>
    <w:rsid w:val="00CE50EA"/>
    <w:rsid w:val="00CF1C7B"/>
    <w:rsid w:val="00CF5F87"/>
    <w:rsid w:val="00D14CD0"/>
    <w:rsid w:val="00D21C85"/>
    <w:rsid w:val="00D22D42"/>
    <w:rsid w:val="00D230BD"/>
    <w:rsid w:val="00D23D5F"/>
    <w:rsid w:val="00D2525B"/>
    <w:rsid w:val="00D3146C"/>
    <w:rsid w:val="00D42E05"/>
    <w:rsid w:val="00D569C3"/>
    <w:rsid w:val="00D57924"/>
    <w:rsid w:val="00D72FE0"/>
    <w:rsid w:val="00D7574E"/>
    <w:rsid w:val="00D8328C"/>
    <w:rsid w:val="00D950EC"/>
    <w:rsid w:val="00DA3BE3"/>
    <w:rsid w:val="00DB01AB"/>
    <w:rsid w:val="00DB0A8B"/>
    <w:rsid w:val="00DC1BCC"/>
    <w:rsid w:val="00DD001C"/>
    <w:rsid w:val="00DE764E"/>
    <w:rsid w:val="00DF6EF2"/>
    <w:rsid w:val="00E00303"/>
    <w:rsid w:val="00E05E52"/>
    <w:rsid w:val="00E069C3"/>
    <w:rsid w:val="00E11A4F"/>
    <w:rsid w:val="00E22535"/>
    <w:rsid w:val="00E27BA3"/>
    <w:rsid w:val="00E53BE0"/>
    <w:rsid w:val="00E54C13"/>
    <w:rsid w:val="00E55837"/>
    <w:rsid w:val="00E55D8F"/>
    <w:rsid w:val="00E57544"/>
    <w:rsid w:val="00E661D9"/>
    <w:rsid w:val="00E81029"/>
    <w:rsid w:val="00E869A3"/>
    <w:rsid w:val="00E87CCF"/>
    <w:rsid w:val="00EA1092"/>
    <w:rsid w:val="00EA4897"/>
    <w:rsid w:val="00EB02C7"/>
    <w:rsid w:val="00EB1251"/>
    <w:rsid w:val="00EB4171"/>
    <w:rsid w:val="00EB6AB1"/>
    <w:rsid w:val="00EB7B37"/>
    <w:rsid w:val="00EC1263"/>
    <w:rsid w:val="00EC6CBD"/>
    <w:rsid w:val="00ED12A6"/>
    <w:rsid w:val="00EE625E"/>
    <w:rsid w:val="00F059B8"/>
    <w:rsid w:val="00F05D31"/>
    <w:rsid w:val="00F06761"/>
    <w:rsid w:val="00F1379E"/>
    <w:rsid w:val="00F138E8"/>
    <w:rsid w:val="00F13E17"/>
    <w:rsid w:val="00F16627"/>
    <w:rsid w:val="00F170E7"/>
    <w:rsid w:val="00F21AC0"/>
    <w:rsid w:val="00F306FF"/>
    <w:rsid w:val="00F37654"/>
    <w:rsid w:val="00F4018F"/>
    <w:rsid w:val="00F41DCF"/>
    <w:rsid w:val="00F450E8"/>
    <w:rsid w:val="00F5282D"/>
    <w:rsid w:val="00F76D48"/>
    <w:rsid w:val="00F814D0"/>
    <w:rsid w:val="00F82970"/>
    <w:rsid w:val="00F90CB4"/>
    <w:rsid w:val="00F926E0"/>
    <w:rsid w:val="00F96843"/>
    <w:rsid w:val="00FA07A4"/>
    <w:rsid w:val="00FA6334"/>
    <w:rsid w:val="00FB3494"/>
    <w:rsid w:val="00FB5107"/>
    <w:rsid w:val="00FB6DA8"/>
    <w:rsid w:val="00FC17EC"/>
    <w:rsid w:val="00FC25C6"/>
    <w:rsid w:val="00FC3426"/>
    <w:rsid w:val="00FD2CE0"/>
    <w:rsid w:val="00FE7619"/>
    <w:rsid w:val="01BC21C6"/>
    <w:rsid w:val="072C0728"/>
    <w:rsid w:val="08FB1BB3"/>
    <w:rsid w:val="0C6C365D"/>
    <w:rsid w:val="0FC268E4"/>
    <w:rsid w:val="168445FA"/>
    <w:rsid w:val="18E54DBC"/>
    <w:rsid w:val="1A294289"/>
    <w:rsid w:val="1A4D2509"/>
    <w:rsid w:val="1B9F4CD0"/>
    <w:rsid w:val="1BB22FE1"/>
    <w:rsid w:val="1C575A24"/>
    <w:rsid w:val="21DB54C9"/>
    <w:rsid w:val="24477584"/>
    <w:rsid w:val="27D41B08"/>
    <w:rsid w:val="2C126ACB"/>
    <w:rsid w:val="2E770A88"/>
    <w:rsid w:val="33E856E7"/>
    <w:rsid w:val="34F079E4"/>
    <w:rsid w:val="35AF21D1"/>
    <w:rsid w:val="390020B5"/>
    <w:rsid w:val="39963954"/>
    <w:rsid w:val="3CB609A3"/>
    <w:rsid w:val="47E66FFA"/>
    <w:rsid w:val="49447137"/>
    <w:rsid w:val="4ACC684B"/>
    <w:rsid w:val="504F1D84"/>
    <w:rsid w:val="50CC0667"/>
    <w:rsid w:val="5AB30831"/>
    <w:rsid w:val="5E3319A9"/>
    <w:rsid w:val="5FFB6528"/>
    <w:rsid w:val="62F44164"/>
    <w:rsid w:val="664D1142"/>
    <w:rsid w:val="6652653B"/>
    <w:rsid w:val="6C826242"/>
    <w:rsid w:val="78633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customStyle="1" w:styleId="9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0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1">
    <w:name w:val="批注框文本 Char"/>
    <w:basedOn w:val="7"/>
    <w:link w:val="2"/>
    <w:semiHidden/>
    <w:qFormat/>
    <w:uiPriority w:val="99"/>
    <w:rPr>
      <w:sz w:val="18"/>
      <w:szCs w:val="18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6064680-BEA1-41F6-BA75-A8D65E4C28C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140</Words>
  <Characters>804</Characters>
  <Lines>6</Lines>
  <Paragraphs>1</Paragraphs>
  <TotalTime>12</TotalTime>
  <ScaleCrop>false</ScaleCrop>
  <LinksUpToDate>false</LinksUpToDate>
  <CharactersWithSpaces>943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2018-10-15T14:13:00Z</dcterms:created>
  <dc:creator>ASUS</dc:creator>
  <cp:lastModifiedBy>微笑</cp:lastModifiedBy>
  <cp:lastPrinted>2018-06-19T18:00:00Z</cp:lastPrinted>
  <dcterms:modified xsi:type="dcterms:W3CDTF">2020-03-04T10:06:10Z</dcterms:modified>
  <cp:revision>106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