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3AF" w:rsidRDefault="00251E12" w:rsidP="00C473AF">
      <w:pPr>
        <w:jc w:val="center"/>
        <w:rPr>
          <w:rFonts w:ascii="仿宋" w:eastAsia="仿宋" w:hAnsi="仿宋"/>
          <w:sz w:val="32"/>
          <w:szCs w:val="32"/>
        </w:rPr>
      </w:pPr>
      <w:r>
        <w:rPr>
          <w:rFonts w:ascii="仿宋" w:eastAsia="仿宋" w:hAnsi="仿宋" w:hint="eastAsia"/>
          <w:sz w:val="32"/>
          <w:szCs w:val="32"/>
        </w:rPr>
        <w:t>创业板指数和创业板50指数投资价值分析</w:t>
      </w:r>
    </w:p>
    <w:p w:rsidR="00C473AF" w:rsidRPr="003B0BC1" w:rsidRDefault="00C473AF" w:rsidP="00C473AF">
      <w:pPr>
        <w:jc w:val="center"/>
        <w:rPr>
          <w:rFonts w:ascii="仿宋" w:eastAsia="仿宋" w:hAnsi="仿宋"/>
          <w:b/>
          <w:sz w:val="24"/>
          <w:szCs w:val="24"/>
        </w:rPr>
      </w:pPr>
      <w:r w:rsidRPr="003B0BC1">
        <w:rPr>
          <w:rFonts w:ascii="仿宋" w:eastAsia="仿宋" w:hAnsi="仿宋" w:hint="eastAsia"/>
          <w:b/>
          <w:sz w:val="24"/>
          <w:szCs w:val="24"/>
        </w:rPr>
        <w:t>作者：二师父</w:t>
      </w:r>
    </w:p>
    <w:p w:rsidR="00C473AF" w:rsidRPr="003B0BC1" w:rsidRDefault="00C473AF" w:rsidP="00C473AF">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C473AF" w:rsidRPr="003B0BC1" w:rsidRDefault="00C473AF" w:rsidP="00C473A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F8170A" w:rsidRDefault="00A870C5" w:rsidP="00A870C5">
      <w:pPr>
        <w:jc w:val="left"/>
        <w:rPr>
          <w:rFonts w:ascii="仿宋" w:eastAsia="仿宋" w:hAnsi="仿宋" w:hint="eastAsia"/>
          <w:b/>
          <w:sz w:val="26"/>
          <w:szCs w:val="26"/>
        </w:rPr>
      </w:pPr>
      <w:r>
        <w:rPr>
          <w:rFonts w:ascii="仿宋" w:eastAsia="仿宋" w:hAnsi="仿宋" w:hint="eastAsia"/>
          <w:b/>
          <w:sz w:val="26"/>
          <w:szCs w:val="26"/>
        </w:rPr>
        <w:t>创业板是区别于主板的二板市场，为暂时无法在主板上市的创业型企业、中小企业和高科技产业企业等需要进行融资和发展的企业提供融资途径。</w:t>
      </w:r>
    </w:p>
    <w:p w:rsidR="00A870C5" w:rsidRDefault="00A870C5" w:rsidP="00A870C5">
      <w:pPr>
        <w:jc w:val="left"/>
        <w:rPr>
          <w:rFonts w:ascii="仿宋" w:eastAsia="仿宋" w:hAnsi="仿宋" w:hint="eastAsia"/>
          <w:b/>
          <w:sz w:val="26"/>
          <w:szCs w:val="26"/>
        </w:rPr>
      </w:pPr>
    </w:p>
    <w:p w:rsidR="00A870C5" w:rsidRDefault="00A870C5" w:rsidP="00A870C5">
      <w:pPr>
        <w:jc w:val="left"/>
        <w:rPr>
          <w:rFonts w:ascii="仿宋" w:eastAsia="仿宋" w:hAnsi="仿宋"/>
          <w:b/>
          <w:sz w:val="26"/>
          <w:szCs w:val="26"/>
        </w:rPr>
      </w:pPr>
      <w:r>
        <w:rPr>
          <w:rFonts w:ascii="仿宋" w:eastAsia="仿宋" w:hAnsi="仿宋" w:hint="eastAsia"/>
          <w:b/>
          <w:sz w:val="26"/>
          <w:szCs w:val="26"/>
        </w:rPr>
        <w:t>与创业</w:t>
      </w:r>
      <w:proofErr w:type="gramStart"/>
      <w:r>
        <w:rPr>
          <w:rFonts w:ascii="仿宋" w:eastAsia="仿宋" w:hAnsi="仿宋" w:hint="eastAsia"/>
          <w:b/>
          <w:sz w:val="26"/>
          <w:szCs w:val="26"/>
        </w:rPr>
        <w:t>板相关</w:t>
      </w:r>
      <w:proofErr w:type="gramEnd"/>
      <w:r>
        <w:rPr>
          <w:rFonts w:ascii="仿宋" w:eastAsia="仿宋" w:hAnsi="仿宋" w:hint="eastAsia"/>
          <w:b/>
          <w:sz w:val="26"/>
          <w:szCs w:val="26"/>
        </w:rPr>
        <w:t>的指数有创业板指数和创业板50指数，那么两个指数的投资价值如何呢？</w:t>
      </w:r>
    </w:p>
    <w:p w:rsidR="00C473AF" w:rsidRPr="00D6675E" w:rsidRDefault="00C473AF" w:rsidP="00C473AF">
      <w:pPr>
        <w:jc w:val="left"/>
        <w:rPr>
          <w:rFonts w:ascii="仿宋" w:eastAsia="仿宋" w:hAnsi="仿宋"/>
          <w:sz w:val="26"/>
          <w:szCs w:val="26"/>
        </w:rPr>
      </w:pPr>
    </w:p>
    <w:p w:rsidR="00C473AF" w:rsidRPr="00411360" w:rsidRDefault="00C473AF" w:rsidP="00C473AF">
      <w:pPr>
        <w:jc w:val="left"/>
        <w:rPr>
          <w:rFonts w:ascii="仿宋" w:eastAsia="仿宋" w:hAnsi="仿宋"/>
          <w:b/>
          <w:sz w:val="26"/>
          <w:szCs w:val="26"/>
        </w:rPr>
      </w:pPr>
      <w:r>
        <w:rPr>
          <w:rFonts w:ascii="仿宋" w:eastAsia="仿宋" w:hAnsi="仿宋" w:hint="eastAsia"/>
          <w:b/>
          <w:sz w:val="26"/>
          <w:szCs w:val="26"/>
        </w:rPr>
        <w:t>1</w:t>
      </w:r>
      <w:r w:rsidR="00A870C5">
        <w:rPr>
          <w:rFonts w:ascii="仿宋" w:eastAsia="仿宋" w:hAnsi="仿宋" w:hint="eastAsia"/>
          <w:b/>
          <w:sz w:val="26"/>
          <w:szCs w:val="26"/>
        </w:rPr>
        <w:t>、创业板和创业板50指数介绍</w:t>
      </w:r>
    </w:p>
    <w:p w:rsidR="00A870C5" w:rsidRDefault="00411360" w:rsidP="00A870C5">
      <w:pPr>
        <w:jc w:val="left"/>
        <w:rPr>
          <w:rFonts w:ascii="仿宋" w:eastAsia="仿宋" w:hAnsi="仿宋"/>
          <w:sz w:val="26"/>
          <w:szCs w:val="26"/>
        </w:rPr>
      </w:pPr>
      <w:r>
        <w:rPr>
          <w:noProof/>
        </w:rPr>
        <w:drawing>
          <wp:inline distT="0" distB="0" distL="0" distR="0" wp14:anchorId="10E65689" wp14:editId="168AD621">
            <wp:extent cx="5274310" cy="3783585"/>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83585"/>
                    </a:xfrm>
                    <a:prstGeom prst="rect">
                      <a:avLst/>
                    </a:prstGeom>
                  </pic:spPr>
                </pic:pic>
              </a:graphicData>
            </a:graphic>
          </wp:inline>
        </w:drawing>
      </w:r>
    </w:p>
    <w:p w:rsidR="00C473AF" w:rsidRDefault="00411360" w:rsidP="00C473AF">
      <w:pPr>
        <w:jc w:val="left"/>
        <w:rPr>
          <w:rFonts w:ascii="仿宋" w:eastAsia="仿宋" w:hAnsi="仿宋" w:hint="eastAsia"/>
          <w:sz w:val="26"/>
          <w:szCs w:val="26"/>
        </w:rPr>
      </w:pPr>
      <w:r>
        <w:rPr>
          <w:rFonts w:ascii="仿宋" w:eastAsia="仿宋" w:hAnsi="仿宋" w:hint="eastAsia"/>
          <w:sz w:val="26"/>
          <w:szCs w:val="26"/>
        </w:rPr>
        <w:t>创业板指由创业板中市值大、流动性好的100只股票组成，反映创业板市场的运行情况</w:t>
      </w:r>
      <w:r w:rsidR="00CC61A0">
        <w:rPr>
          <w:rFonts w:ascii="仿宋" w:eastAsia="仿宋" w:hAnsi="仿宋" w:hint="eastAsia"/>
          <w:sz w:val="26"/>
          <w:szCs w:val="26"/>
        </w:rPr>
        <w:t>。</w:t>
      </w:r>
      <w:r w:rsidR="00FB62BD">
        <w:rPr>
          <w:rFonts w:ascii="仿宋" w:eastAsia="仿宋" w:hAnsi="仿宋" w:hint="eastAsia"/>
          <w:sz w:val="26"/>
          <w:szCs w:val="26"/>
        </w:rPr>
        <w:t>最初指数点位1000点，基日是2010年5月31日，10年涨了101.5%。成长性较弱。</w:t>
      </w:r>
    </w:p>
    <w:p w:rsidR="00FB62BD" w:rsidRDefault="00FB62BD" w:rsidP="00FB62BD">
      <w:pPr>
        <w:jc w:val="center"/>
        <w:rPr>
          <w:rFonts w:ascii="仿宋" w:eastAsia="仿宋" w:hAnsi="仿宋"/>
          <w:sz w:val="26"/>
          <w:szCs w:val="26"/>
        </w:rPr>
      </w:pPr>
      <w:r>
        <w:rPr>
          <w:noProof/>
        </w:rPr>
        <w:lastRenderedPageBreak/>
        <w:drawing>
          <wp:inline distT="0" distB="0" distL="0" distR="0" wp14:anchorId="1381710B" wp14:editId="6B12376D">
            <wp:extent cx="5274310" cy="3673093"/>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73093"/>
                    </a:xfrm>
                    <a:prstGeom prst="rect">
                      <a:avLst/>
                    </a:prstGeom>
                  </pic:spPr>
                </pic:pic>
              </a:graphicData>
            </a:graphic>
          </wp:inline>
        </w:drawing>
      </w:r>
    </w:p>
    <w:p w:rsidR="00A2732C" w:rsidRDefault="00A2732C" w:rsidP="00A2732C">
      <w:pPr>
        <w:jc w:val="left"/>
        <w:rPr>
          <w:rFonts w:ascii="仿宋" w:eastAsia="仿宋" w:hAnsi="仿宋" w:hint="eastAsia"/>
          <w:sz w:val="26"/>
          <w:szCs w:val="26"/>
        </w:rPr>
      </w:pPr>
      <w:r w:rsidRPr="00A2732C">
        <w:rPr>
          <w:rFonts w:ascii="仿宋" w:eastAsia="仿宋" w:hAnsi="仿宋"/>
          <w:sz w:val="26"/>
          <w:szCs w:val="26"/>
        </w:rPr>
        <w:t>创业板50指数由创业板市场中日均成交额较大的50只股票组成，反映了创业板市场内知名度高、市值规模大、流动性好的企业的整体表现。</w:t>
      </w:r>
      <w:r>
        <w:rPr>
          <w:rFonts w:ascii="仿宋" w:eastAsia="仿宋" w:hAnsi="仿宋" w:hint="eastAsia"/>
          <w:sz w:val="26"/>
          <w:szCs w:val="26"/>
        </w:rPr>
        <w:t>最初指数点位1000点，基日是2010年5月31日，10年涨了</w:t>
      </w:r>
      <w:r>
        <w:rPr>
          <w:rFonts w:ascii="仿宋" w:eastAsia="仿宋" w:hAnsi="仿宋" w:hint="eastAsia"/>
          <w:sz w:val="26"/>
          <w:szCs w:val="26"/>
        </w:rPr>
        <w:t>71.2</w:t>
      </w:r>
      <w:r>
        <w:rPr>
          <w:rFonts w:ascii="仿宋" w:eastAsia="仿宋" w:hAnsi="仿宋" w:hint="eastAsia"/>
          <w:sz w:val="26"/>
          <w:szCs w:val="26"/>
        </w:rPr>
        <w:t>%。</w:t>
      </w:r>
      <w:r>
        <w:rPr>
          <w:rFonts w:ascii="仿宋" w:eastAsia="仿宋" w:hAnsi="仿宋" w:hint="eastAsia"/>
          <w:sz w:val="26"/>
          <w:szCs w:val="26"/>
        </w:rPr>
        <w:t>创业板50指数表现弱于创业板指数。</w:t>
      </w:r>
    </w:p>
    <w:p w:rsidR="00A2732C" w:rsidRDefault="00A2732C" w:rsidP="00A2732C">
      <w:pPr>
        <w:jc w:val="left"/>
        <w:rPr>
          <w:rFonts w:ascii="仿宋" w:eastAsia="仿宋" w:hAnsi="仿宋" w:hint="eastAsia"/>
          <w:sz w:val="26"/>
          <w:szCs w:val="26"/>
        </w:rPr>
      </w:pPr>
    </w:p>
    <w:p w:rsidR="00A2732C" w:rsidRDefault="00A2732C" w:rsidP="00A2732C">
      <w:pPr>
        <w:jc w:val="left"/>
        <w:rPr>
          <w:rFonts w:ascii="仿宋" w:eastAsia="仿宋" w:hAnsi="仿宋" w:hint="eastAsia"/>
          <w:sz w:val="26"/>
          <w:szCs w:val="26"/>
        </w:rPr>
      </w:pPr>
      <w:r>
        <w:rPr>
          <w:rFonts w:ascii="仿宋" w:eastAsia="仿宋" w:hAnsi="仿宋" w:hint="eastAsia"/>
          <w:sz w:val="26"/>
          <w:szCs w:val="26"/>
        </w:rPr>
        <w:t>在2015年牛市中，创业</w:t>
      </w:r>
      <w:proofErr w:type="gramStart"/>
      <w:r>
        <w:rPr>
          <w:rFonts w:ascii="仿宋" w:eastAsia="仿宋" w:hAnsi="仿宋" w:hint="eastAsia"/>
          <w:sz w:val="26"/>
          <w:szCs w:val="26"/>
        </w:rPr>
        <w:t>板指数</w:t>
      </w:r>
      <w:proofErr w:type="gramEnd"/>
      <w:r>
        <w:rPr>
          <w:rFonts w:ascii="仿宋" w:eastAsia="仿宋" w:hAnsi="仿宋" w:hint="eastAsia"/>
          <w:sz w:val="26"/>
          <w:szCs w:val="26"/>
        </w:rPr>
        <w:t>的涨幅也高于创业板50指数，创业</w:t>
      </w:r>
      <w:proofErr w:type="gramStart"/>
      <w:r>
        <w:rPr>
          <w:rFonts w:ascii="仿宋" w:eastAsia="仿宋" w:hAnsi="仿宋" w:hint="eastAsia"/>
          <w:sz w:val="26"/>
          <w:szCs w:val="26"/>
        </w:rPr>
        <w:t>板指数</w:t>
      </w:r>
      <w:proofErr w:type="gramEnd"/>
      <w:r>
        <w:rPr>
          <w:rFonts w:ascii="仿宋" w:eastAsia="仿宋" w:hAnsi="仿宋" w:hint="eastAsia"/>
          <w:sz w:val="26"/>
          <w:szCs w:val="26"/>
        </w:rPr>
        <w:t>仍旧是投资创业板的优质标的。</w:t>
      </w:r>
    </w:p>
    <w:p w:rsidR="00C473AF" w:rsidRPr="00585FA5" w:rsidRDefault="00C473AF" w:rsidP="00C473AF">
      <w:pPr>
        <w:jc w:val="left"/>
        <w:rPr>
          <w:rFonts w:ascii="仿宋" w:eastAsia="仿宋" w:hAnsi="仿宋"/>
          <w:sz w:val="26"/>
          <w:szCs w:val="26"/>
        </w:rPr>
      </w:pPr>
    </w:p>
    <w:p w:rsidR="00C473AF" w:rsidRPr="008D61C9" w:rsidRDefault="00C473AF" w:rsidP="00C473AF">
      <w:pPr>
        <w:jc w:val="left"/>
        <w:rPr>
          <w:rFonts w:ascii="仿宋" w:eastAsia="仿宋" w:hAnsi="仿宋"/>
          <w:b/>
          <w:sz w:val="26"/>
          <w:szCs w:val="26"/>
        </w:rPr>
      </w:pPr>
      <w:r w:rsidRPr="008D61C9">
        <w:rPr>
          <w:rFonts w:ascii="仿宋" w:eastAsia="仿宋" w:hAnsi="仿宋" w:hint="eastAsia"/>
          <w:b/>
          <w:sz w:val="26"/>
          <w:szCs w:val="26"/>
        </w:rPr>
        <w:t>2</w:t>
      </w:r>
      <w:r w:rsidR="00A2732C">
        <w:rPr>
          <w:rFonts w:ascii="仿宋" w:eastAsia="仿宋" w:hAnsi="仿宋" w:hint="eastAsia"/>
          <w:b/>
          <w:sz w:val="26"/>
          <w:szCs w:val="26"/>
        </w:rPr>
        <w:t>、重仓股票表现</w:t>
      </w:r>
    </w:p>
    <w:p w:rsidR="00C473AF" w:rsidRDefault="00C473AF" w:rsidP="00C473AF">
      <w:pPr>
        <w:jc w:val="left"/>
        <w:rPr>
          <w:rFonts w:ascii="仿宋" w:eastAsia="仿宋" w:hAnsi="仿宋"/>
          <w:b/>
          <w:sz w:val="26"/>
          <w:szCs w:val="26"/>
        </w:rPr>
      </w:pPr>
    </w:p>
    <w:p w:rsidR="004A2C8D" w:rsidRDefault="00A2732C" w:rsidP="00C473AF">
      <w:pPr>
        <w:jc w:val="left"/>
        <w:rPr>
          <w:rFonts w:ascii="仿宋" w:eastAsia="仿宋" w:hAnsi="仿宋" w:hint="eastAsia"/>
          <w:sz w:val="26"/>
          <w:szCs w:val="26"/>
        </w:rPr>
      </w:pPr>
      <w:r>
        <w:rPr>
          <w:rFonts w:ascii="仿宋" w:eastAsia="仿宋" w:hAnsi="仿宋" w:hint="eastAsia"/>
          <w:sz w:val="26"/>
          <w:szCs w:val="26"/>
        </w:rPr>
        <w:t>两只股票重仓股票都有宁德时代，毛利率32%，</w:t>
      </w:r>
      <w:r w:rsidR="00B2607F">
        <w:rPr>
          <w:rFonts w:ascii="仿宋" w:eastAsia="仿宋" w:hAnsi="仿宋" w:hint="eastAsia"/>
          <w:sz w:val="26"/>
          <w:szCs w:val="26"/>
        </w:rPr>
        <w:t>利润不是很高，但是近3年利润增长快，现金流充沛，没有偿债危机，根据杜邦分析运营效率高，虽然净利润不高，可是企业产品销量多，回款速度快，在创业</w:t>
      </w:r>
      <w:proofErr w:type="gramStart"/>
      <w:r w:rsidR="00B2607F">
        <w:rPr>
          <w:rFonts w:ascii="仿宋" w:eastAsia="仿宋" w:hAnsi="仿宋" w:hint="eastAsia"/>
          <w:sz w:val="26"/>
          <w:szCs w:val="26"/>
        </w:rPr>
        <w:t>板企业</w:t>
      </w:r>
      <w:proofErr w:type="gramEnd"/>
      <w:r w:rsidR="00B2607F">
        <w:rPr>
          <w:rFonts w:ascii="仿宋" w:eastAsia="仿宋" w:hAnsi="仿宋" w:hint="eastAsia"/>
          <w:sz w:val="26"/>
          <w:szCs w:val="26"/>
        </w:rPr>
        <w:t>内属</w:t>
      </w:r>
      <w:r w:rsidR="00B2607F">
        <w:rPr>
          <w:rFonts w:ascii="仿宋" w:eastAsia="仿宋" w:hAnsi="仿宋" w:hint="eastAsia"/>
          <w:sz w:val="26"/>
          <w:szCs w:val="26"/>
        </w:rPr>
        <w:lastRenderedPageBreak/>
        <w:t>于佼佼者。</w:t>
      </w:r>
    </w:p>
    <w:p w:rsidR="00B2607F" w:rsidRDefault="00B2607F" w:rsidP="00C473AF">
      <w:pPr>
        <w:jc w:val="left"/>
        <w:rPr>
          <w:rFonts w:ascii="仿宋" w:eastAsia="仿宋" w:hAnsi="仿宋" w:hint="eastAsia"/>
          <w:sz w:val="26"/>
          <w:szCs w:val="26"/>
        </w:rPr>
      </w:pPr>
    </w:p>
    <w:p w:rsidR="00B2607F" w:rsidRDefault="00B2607F" w:rsidP="00C473AF">
      <w:pPr>
        <w:jc w:val="left"/>
        <w:rPr>
          <w:rFonts w:ascii="仿宋" w:eastAsia="仿宋" w:hAnsi="仿宋" w:hint="eastAsia"/>
          <w:sz w:val="26"/>
          <w:szCs w:val="26"/>
        </w:rPr>
      </w:pPr>
      <w:r>
        <w:rPr>
          <w:rFonts w:ascii="仿宋" w:eastAsia="仿宋" w:hAnsi="仿宋" w:hint="eastAsia"/>
          <w:sz w:val="26"/>
          <w:szCs w:val="26"/>
        </w:rPr>
        <w:t>需要注意，创业</w:t>
      </w:r>
      <w:proofErr w:type="gramStart"/>
      <w:r>
        <w:rPr>
          <w:rFonts w:ascii="仿宋" w:eastAsia="仿宋" w:hAnsi="仿宋" w:hint="eastAsia"/>
          <w:sz w:val="26"/>
          <w:szCs w:val="26"/>
        </w:rPr>
        <w:t>板股票</w:t>
      </w:r>
      <w:proofErr w:type="gramEnd"/>
      <w:r>
        <w:rPr>
          <w:rFonts w:ascii="仿宋" w:eastAsia="仿宋" w:hAnsi="仿宋" w:hint="eastAsia"/>
          <w:sz w:val="26"/>
          <w:szCs w:val="26"/>
        </w:rPr>
        <w:t>的价值和股票价格并不完全对应，因为公司市值规模小，容易遭到爆炒，所以</w:t>
      </w:r>
      <w:r w:rsidR="003D796F">
        <w:rPr>
          <w:rFonts w:ascii="仿宋" w:eastAsia="仿宋" w:hAnsi="仿宋" w:hint="eastAsia"/>
          <w:sz w:val="26"/>
          <w:szCs w:val="26"/>
        </w:rPr>
        <w:t>没有丰富投资经验的</w:t>
      </w:r>
      <w:r>
        <w:rPr>
          <w:rFonts w:ascii="仿宋" w:eastAsia="仿宋" w:hAnsi="仿宋" w:hint="eastAsia"/>
          <w:sz w:val="26"/>
          <w:szCs w:val="26"/>
        </w:rPr>
        <w:t>投资者尽量避免这类股票。</w:t>
      </w:r>
    </w:p>
    <w:p w:rsidR="00B2607F" w:rsidRDefault="00B2607F" w:rsidP="00C473AF">
      <w:pPr>
        <w:jc w:val="left"/>
        <w:rPr>
          <w:rFonts w:ascii="仿宋" w:eastAsia="仿宋" w:hAnsi="仿宋" w:hint="eastAsia"/>
          <w:sz w:val="26"/>
          <w:szCs w:val="26"/>
        </w:rPr>
      </w:pPr>
    </w:p>
    <w:p w:rsidR="00B2607F" w:rsidRPr="00D6357F" w:rsidRDefault="00B2607F" w:rsidP="00C473AF">
      <w:pPr>
        <w:jc w:val="left"/>
        <w:rPr>
          <w:rFonts w:ascii="仿宋" w:eastAsia="仿宋" w:hAnsi="仿宋"/>
          <w:sz w:val="26"/>
          <w:szCs w:val="26"/>
        </w:rPr>
      </w:pPr>
      <w:r>
        <w:rPr>
          <w:rFonts w:ascii="仿宋" w:eastAsia="仿宋" w:hAnsi="仿宋" w:hint="eastAsia"/>
          <w:sz w:val="26"/>
          <w:szCs w:val="26"/>
        </w:rPr>
        <w:t>对于指数而言，也要控制</w:t>
      </w:r>
      <w:proofErr w:type="gramStart"/>
      <w:r>
        <w:rPr>
          <w:rFonts w:ascii="仿宋" w:eastAsia="仿宋" w:hAnsi="仿宋" w:hint="eastAsia"/>
          <w:sz w:val="26"/>
          <w:szCs w:val="26"/>
        </w:rPr>
        <w:t>仓位</w:t>
      </w:r>
      <w:proofErr w:type="gramEnd"/>
      <w:r>
        <w:rPr>
          <w:rFonts w:ascii="仿宋" w:eastAsia="仿宋" w:hAnsi="仿宋" w:hint="eastAsia"/>
          <w:sz w:val="26"/>
          <w:szCs w:val="26"/>
        </w:rPr>
        <w:t>和安全边际，否则在2015年的高位入场最终只会血本无归。</w:t>
      </w:r>
    </w:p>
    <w:p w:rsidR="004A2C8D" w:rsidRDefault="004A2C8D" w:rsidP="00C473AF">
      <w:pPr>
        <w:jc w:val="left"/>
        <w:rPr>
          <w:rFonts w:ascii="仿宋" w:eastAsia="仿宋" w:hAnsi="仿宋"/>
          <w:sz w:val="26"/>
          <w:szCs w:val="26"/>
        </w:rPr>
      </w:pPr>
    </w:p>
    <w:p w:rsidR="00C473AF" w:rsidRDefault="00C473AF" w:rsidP="00C473AF">
      <w:pPr>
        <w:jc w:val="left"/>
        <w:rPr>
          <w:rFonts w:ascii="仿宋" w:eastAsia="仿宋" w:hAnsi="仿宋"/>
          <w:b/>
          <w:sz w:val="26"/>
          <w:szCs w:val="26"/>
        </w:rPr>
      </w:pPr>
      <w:r>
        <w:rPr>
          <w:rFonts w:ascii="仿宋" w:eastAsia="仿宋" w:hAnsi="仿宋" w:hint="eastAsia"/>
          <w:b/>
          <w:sz w:val="26"/>
          <w:szCs w:val="26"/>
        </w:rPr>
        <w:t>3</w:t>
      </w:r>
      <w:r w:rsidR="003D796F">
        <w:rPr>
          <w:rFonts w:ascii="仿宋" w:eastAsia="仿宋" w:hAnsi="仿宋" w:hint="eastAsia"/>
          <w:b/>
          <w:sz w:val="26"/>
          <w:szCs w:val="26"/>
        </w:rPr>
        <w:t>、创业</w:t>
      </w:r>
      <w:proofErr w:type="gramStart"/>
      <w:r w:rsidR="003D796F">
        <w:rPr>
          <w:rFonts w:ascii="仿宋" w:eastAsia="仿宋" w:hAnsi="仿宋" w:hint="eastAsia"/>
          <w:b/>
          <w:sz w:val="26"/>
          <w:szCs w:val="26"/>
        </w:rPr>
        <w:t>板指数</w:t>
      </w:r>
      <w:proofErr w:type="gramEnd"/>
      <w:r w:rsidR="003D796F">
        <w:rPr>
          <w:rFonts w:ascii="仿宋" w:eastAsia="仿宋" w:hAnsi="仿宋" w:hint="eastAsia"/>
          <w:b/>
          <w:sz w:val="26"/>
          <w:szCs w:val="26"/>
        </w:rPr>
        <w:t>的估值</w:t>
      </w:r>
    </w:p>
    <w:p w:rsidR="00C473AF" w:rsidRDefault="00C473AF" w:rsidP="00C473AF">
      <w:pPr>
        <w:jc w:val="left"/>
        <w:rPr>
          <w:rFonts w:ascii="仿宋" w:eastAsia="仿宋" w:hAnsi="仿宋"/>
          <w:b/>
          <w:sz w:val="26"/>
          <w:szCs w:val="26"/>
        </w:rPr>
      </w:pPr>
    </w:p>
    <w:p w:rsidR="008D04FF" w:rsidRDefault="003D796F" w:rsidP="00C473AF">
      <w:pPr>
        <w:jc w:val="left"/>
        <w:rPr>
          <w:rFonts w:ascii="仿宋" w:eastAsia="仿宋" w:hAnsi="仿宋" w:hint="eastAsia"/>
          <w:sz w:val="26"/>
          <w:szCs w:val="26"/>
        </w:rPr>
      </w:pPr>
      <w:r>
        <w:rPr>
          <w:rFonts w:ascii="仿宋" w:eastAsia="仿宋" w:hAnsi="仿宋" w:hint="eastAsia"/>
          <w:sz w:val="26"/>
          <w:szCs w:val="26"/>
        </w:rPr>
        <w:t>创业</w:t>
      </w:r>
      <w:proofErr w:type="gramStart"/>
      <w:r>
        <w:rPr>
          <w:rFonts w:ascii="仿宋" w:eastAsia="仿宋" w:hAnsi="仿宋" w:hint="eastAsia"/>
          <w:sz w:val="26"/>
          <w:szCs w:val="26"/>
        </w:rPr>
        <w:t>板指数</w:t>
      </w:r>
      <w:proofErr w:type="gramEnd"/>
      <w:r>
        <w:rPr>
          <w:rFonts w:ascii="仿宋" w:eastAsia="仿宋" w:hAnsi="仿宋" w:hint="eastAsia"/>
          <w:sz w:val="26"/>
          <w:szCs w:val="26"/>
        </w:rPr>
        <w:t>目前高估值，市盈率高达50多倍，如果相对2015年100多倍市盈率来讲，这个并不高，然而这是一个狂涨狂跌的指数，主要看市场资金流向以及国家对中小企业的扶持力度。</w:t>
      </w:r>
    </w:p>
    <w:p w:rsidR="003D796F" w:rsidRDefault="003D796F" w:rsidP="00C473AF">
      <w:pPr>
        <w:jc w:val="left"/>
        <w:rPr>
          <w:rFonts w:ascii="仿宋" w:eastAsia="仿宋" w:hAnsi="仿宋" w:hint="eastAsia"/>
          <w:sz w:val="26"/>
          <w:szCs w:val="26"/>
        </w:rPr>
      </w:pPr>
    </w:p>
    <w:p w:rsidR="003D796F" w:rsidRDefault="003D796F" w:rsidP="00C473AF">
      <w:pPr>
        <w:jc w:val="left"/>
        <w:rPr>
          <w:rFonts w:ascii="仿宋" w:eastAsia="仿宋" w:hAnsi="仿宋" w:hint="eastAsia"/>
          <w:sz w:val="26"/>
          <w:szCs w:val="26"/>
        </w:rPr>
      </w:pPr>
      <w:r>
        <w:rPr>
          <w:rFonts w:ascii="仿宋" w:eastAsia="仿宋" w:hAnsi="仿宋" w:hint="eastAsia"/>
          <w:sz w:val="26"/>
          <w:szCs w:val="26"/>
        </w:rPr>
        <w:t>如果已经投资者创业板指数，可以分步止盈，也可以继续持有观望，高估的指数并不意味着不会继续上涨，二师父可以计算指数的估值，然而无法计算人性的疯狂。</w:t>
      </w:r>
    </w:p>
    <w:p w:rsidR="003D796F" w:rsidRPr="006F566F" w:rsidRDefault="003D796F" w:rsidP="00C473AF">
      <w:pPr>
        <w:jc w:val="left"/>
        <w:rPr>
          <w:rFonts w:ascii="仿宋" w:eastAsia="仿宋" w:hAnsi="仿宋" w:hint="eastAsia"/>
          <w:b/>
          <w:sz w:val="26"/>
          <w:szCs w:val="26"/>
        </w:rPr>
      </w:pPr>
      <w:bookmarkStart w:id="0" w:name="_GoBack"/>
    </w:p>
    <w:p w:rsidR="003D796F" w:rsidRPr="006F566F" w:rsidRDefault="003D796F" w:rsidP="00C473AF">
      <w:pPr>
        <w:jc w:val="left"/>
        <w:rPr>
          <w:rFonts w:ascii="仿宋" w:eastAsia="仿宋" w:hAnsi="仿宋"/>
          <w:b/>
          <w:sz w:val="26"/>
          <w:szCs w:val="26"/>
        </w:rPr>
      </w:pPr>
      <w:r w:rsidRPr="006F566F">
        <w:rPr>
          <w:rFonts w:ascii="仿宋" w:eastAsia="仿宋" w:hAnsi="仿宋" w:hint="eastAsia"/>
          <w:b/>
          <w:sz w:val="26"/>
          <w:szCs w:val="26"/>
        </w:rPr>
        <w:t>如果</w:t>
      </w:r>
      <w:proofErr w:type="gramStart"/>
      <w:r w:rsidRPr="006F566F">
        <w:rPr>
          <w:rFonts w:ascii="仿宋" w:eastAsia="仿宋" w:hAnsi="仿宋" w:hint="eastAsia"/>
          <w:b/>
          <w:sz w:val="26"/>
          <w:szCs w:val="26"/>
        </w:rPr>
        <w:t>没有定投这个</w:t>
      </w:r>
      <w:proofErr w:type="gramEnd"/>
      <w:r w:rsidRPr="006F566F">
        <w:rPr>
          <w:rFonts w:ascii="仿宋" w:eastAsia="仿宋" w:hAnsi="仿宋" w:hint="eastAsia"/>
          <w:b/>
          <w:sz w:val="26"/>
          <w:szCs w:val="26"/>
        </w:rPr>
        <w:t>指数，现在不要碰了，即使未来创业</w:t>
      </w:r>
      <w:proofErr w:type="gramStart"/>
      <w:r w:rsidRPr="006F566F">
        <w:rPr>
          <w:rFonts w:ascii="仿宋" w:eastAsia="仿宋" w:hAnsi="仿宋" w:hint="eastAsia"/>
          <w:b/>
          <w:sz w:val="26"/>
          <w:szCs w:val="26"/>
        </w:rPr>
        <w:t>板指数</w:t>
      </w:r>
      <w:proofErr w:type="gramEnd"/>
      <w:r w:rsidRPr="006F566F">
        <w:rPr>
          <w:rFonts w:ascii="仿宋" w:eastAsia="仿宋" w:hAnsi="仿宋" w:hint="eastAsia"/>
          <w:b/>
          <w:sz w:val="26"/>
          <w:szCs w:val="26"/>
        </w:rPr>
        <w:t>涨上天都跟你没关系，新手死于追涨，切记。</w:t>
      </w:r>
      <w:bookmarkEnd w:id="0"/>
    </w:p>
    <w:sectPr w:rsidR="003D796F" w:rsidRPr="006F566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F42" w:rsidRDefault="00EB6F42">
      <w:r>
        <w:separator/>
      </w:r>
    </w:p>
  </w:endnote>
  <w:endnote w:type="continuationSeparator" w:id="0">
    <w:p w:rsidR="00EB6F42" w:rsidRDefault="00EB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F42" w:rsidRDefault="00EB6F42">
      <w:r>
        <w:separator/>
      </w:r>
    </w:p>
  </w:footnote>
  <w:footnote w:type="continuationSeparator" w:id="0">
    <w:p w:rsidR="00EB6F42" w:rsidRDefault="00EB6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B6" w:rsidRDefault="0063034C">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AF"/>
    <w:rsid w:val="000D7710"/>
    <w:rsid w:val="00123A22"/>
    <w:rsid w:val="0016153F"/>
    <w:rsid w:val="00194031"/>
    <w:rsid w:val="00251E12"/>
    <w:rsid w:val="002D1BFE"/>
    <w:rsid w:val="00341338"/>
    <w:rsid w:val="003571B8"/>
    <w:rsid w:val="003D796F"/>
    <w:rsid w:val="00411360"/>
    <w:rsid w:val="004A2C8D"/>
    <w:rsid w:val="004B79C4"/>
    <w:rsid w:val="005325F4"/>
    <w:rsid w:val="0063034C"/>
    <w:rsid w:val="006F566F"/>
    <w:rsid w:val="008508C1"/>
    <w:rsid w:val="008D04FF"/>
    <w:rsid w:val="00A2732C"/>
    <w:rsid w:val="00A70A8A"/>
    <w:rsid w:val="00A870C5"/>
    <w:rsid w:val="00B2607F"/>
    <w:rsid w:val="00B81837"/>
    <w:rsid w:val="00C473AF"/>
    <w:rsid w:val="00CC61A0"/>
    <w:rsid w:val="00D6357F"/>
    <w:rsid w:val="00EB6F42"/>
    <w:rsid w:val="00F8170A"/>
    <w:rsid w:val="00FB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73AF"/>
    <w:rPr>
      <w:sz w:val="18"/>
      <w:szCs w:val="18"/>
    </w:rPr>
  </w:style>
  <w:style w:type="paragraph" w:styleId="a4">
    <w:name w:val="footer"/>
    <w:basedOn w:val="a"/>
    <w:link w:val="Char0"/>
    <w:uiPriority w:val="99"/>
    <w:unhideWhenUsed/>
    <w:rsid w:val="00F8170A"/>
    <w:pPr>
      <w:tabs>
        <w:tab w:val="center" w:pos="4153"/>
        <w:tab w:val="right" w:pos="8306"/>
      </w:tabs>
      <w:snapToGrid w:val="0"/>
      <w:jc w:val="left"/>
    </w:pPr>
    <w:rPr>
      <w:sz w:val="18"/>
      <w:szCs w:val="18"/>
    </w:rPr>
  </w:style>
  <w:style w:type="character" w:customStyle="1" w:styleId="Char0">
    <w:name w:val="页脚 Char"/>
    <w:basedOn w:val="a0"/>
    <w:link w:val="a4"/>
    <w:uiPriority w:val="99"/>
    <w:rsid w:val="00F8170A"/>
    <w:rPr>
      <w:sz w:val="18"/>
      <w:szCs w:val="18"/>
    </w:rPr>
  </w:style>
  <w:style w:type="paragraph" w:styleId="a5">
    <w:name w:val="Balloon Text"/>
    <w:basedOn w:val="a"/>
    <w:link w:val="Char1"/>
    <w:uiPriority w:val="99"/>
    <w:semiHidden/>
    <w:unhideWhenUsed/>
    <w:rsid w:val="00F8170A"/>
    <w:rPr>
      <w:sz w:val="18"/>
      <w:szCs w:val="18"/>
    </w:rPr>
  </w:style>
  <w:style w:type="character" w:customStyle="1" w:styleId="Char1">
    <w:name w:val="批注框文本 Char"/>
    <w:basedOn w:val="a0"/>
    <w:link w:val="a5"/>
    <w:uiPriority w:val="99"/>
    <w:semiHidden/>
    <w:rsid w:val="00F817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73AF"/>
    <w:rPr>
      <w:sz w:val="18"/>
      <w:szCs w:val="18"/>
    </w:rPr>
  </w:style>
  <w:style w:type="paragraph" w:styleId="a4">
    <w:name w:val="footer"/>
    <w:basedOn w:val="a"/>
    <w:link w:val="Char0"/>
    <w:uiPriority w:val="99"/>
    <w:unhideWhenUsed/>
    <w:rsid w:val="00F8170A"/>
    <w:pPr>
      <w:tabs>
        <w:tab w:val="center" w:pos="4153"/>
        <w:tab w:val="right" w:pos="8306"/>
      </w:tabs>
      <w:snapToGrid w:val="0"/>
      <w:jc w:val="left"/>
    </w:pPr>
    <w:rPr>
      <w:sz w:val="18"/>
      <w:szCs w:val="18"/>
    </w:rPr>
  </w:style>
  <w:style w:type="character" w:customStyle="1" w:styleId="Char0">
    <w:name w:val="页脚 Char"/>
    <w:basedOn w:val="a0"/>
    <w:link w:val="a4"/>
    <w:uiPriority w:val="99"/>
    <w:rsid w:val="00F8170A"/>
    <w:rPr>
      <w:sz w:val="18"/>
      <w:szCs w:val="18"/>
    </w:rPr>
  </w:style>
  <w:style w:type="paragraph" w:styleId="a5">
    <w:name w:val="Balloon Text"/>
    <w:basedOn w:val="a"/>
    <w:link w:val="Char1"/>
    <w:uiPriority w:val="99"/>
    <w:semiHidden/>
    <w:unhideWhenUsed/>
    <w:rsid w:val="00F8170A"/>
    <w:rPr>
      <w:sz w:val="18"/>
      <w:szCs w:val="18"/>
    </w:rPr>
  </w:style>
  <w:style w:type="character" w:customStyle="1" w:styleId="Char1">
    <w:name w:val="批注框文本 Char"/>
    <w:basedOn w:val="a0"/>
    <w:link w:val="a5"/>
    <w:uiPriority w:val="99"/>
    <w:semiHidden/>
    <w:rsid w:val="00F817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40</cp:revision>
  <dcterms:created xsi:type="dcterms:W3CDTF">2020-02-07T08:31:00Z</dcterms:created>
  <dcterms:modified xsi:type="dcterms:W3CDTF">2020-02-09T08:58:00Z</dcterms:modified>
</cp:coreProperties>
</file>