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A90CB1" w:rsidP="0084064B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贵州茅台盘中突破1000元，买不起茅台我们可以买它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7A0403" w:rsidRDefault="007A0403" w:rsidP="001A23B7">
      <w:pPr>
        <w:jc w:val="left"/>
        <w:rPr>
          <w:rFonts w:ascii="仿宋" w:eastAsia="仿宋" w:hAnsi="仿宋"/>
          <w:sz w:val="24"/>
          <w:szCs w:val="24"/>
        </w:rPr>
      </w:pPr>
      <w:bookmarkStart w:id="0" w:name="OLE_LINK1"/>
    </w:p>
    <w:bookmarkEnd w:id="0"/>
    <w:p w:rsidR="00A90CB1" w:rsidRDefault="00A90CB1" w:rsidP="00A90CB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今天贵州茅台盘中突破1000元，以前布局过茅台的人睡觉都会笑醒。对于一手10万的茅台，普通投资者望尘莫及。</w:t>
      </w:r>
    </w:p>
    <w:p w:rsidR="00A90CB1" w:rsidRDefault="00A90CB1" w:rsidP="00A90CB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90CB1" w:rsidRDefault="00A90CB1" w:rsidP="00A90CB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买不起怎么办？穷人思维是怨天尤地，富人思维是另辟蹊径。</w:t>
      </w:r>
    </w:p>
    <w:p w:rsidR="00A90CB1" w:rsidRDefault="00A90CB1" w:rsidP="00A90CB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90CB1" w:rsidRDefault="00A90CB1" w:rsidP="00A90CB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买不起茅台，你还可以买它。</w:t>
      </w:r>
    </w:p>
    <w:p w:rsidR="00A90CB1" w:rsidRDefault="00A90CB1" w:rsidP="00A90CB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90CB1" w:rsidRDefault="00A90CB1" w:rsidP="00A90CB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它就是白酒指数。为什么可以买它呢？</w:t>
      </w:r>
    </w:p>
    <w:p w:rsidR="00A90CB1" w:rsidRDefault="00A90CB1" w:rsidP="00A90CB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90CB1" w:rsidRPr="00A90CB1" w:rsidRDefault="00A90CB1" w:rsidP="00A90CB1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A90CB1">
        <w:rPr>
          <w:rFonts w:ascii="仿宋" w:eastAsia="仿宋" w:hAnsi="仿宋" w:hint="eastAsia"/>
          <w:sz w:val="24"/>
          <w:szCs w:val="24"/>
        </w:rPr>
        <w:t>白酒是个好行业。二师父通过美林时钟理论证明过消费、金融服务、医药、地产都是好行业。白酒属于消费里面的必须消费行业，更是香饽饽。优秀的行业有着天然的壁垒和利润空间，可以给投资者带来巨大的收益，所以你值得拥有。</w:t>
      </w:r>
    </w:p>
    <w:p w:rsidR="00A90CB1" w:rsidRDefault="00A90CB1" w:rsidP="00A90CB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90CB1" w:rsidRDefault="00A90CB1" w:rsidP="00A90CB1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 w:rsidRPr="00A90CB1">
        <w:rPr>
          <w:rFonts w:ascii="仿宋" w:eastAsia="仿宋" w:hAnsi="仿宋" w:hint="eastAsia"/>
          <w:sz w:val="24"/>
          <w:szCs w:val="24"/>
        </w:rPr>
        <w:t>好公司。白酒指数重仓股票是五粮液、贵州茅台、泸州老窖和洋河股份等优质的白酒类公司。持仓占比分别是16.51%，13.46%，13.42%，12.06%。就这四只股票总体比例高达55.45%，已经拥有了半壁江山。</w:t>
      </w:r>
    </w:p>
    <w:p w:rsidR="00A90CB1" w:rsidRPr="00A90CB1" w:rsidRDefault="00A90CB1" w:rsidP="00A90CB1">
      <w:pPr>
        <w:pStyle w:val="a8"/>
        <w:ind w:firstLine="480"/>
        <w:rPr>
          <w:rFonts w:ascii="仿宋" w:eastAsia="仿宋" w:hAnsi="仿宋" w:hint="eastAsia"/>
          <w:sz w:val="24"/>
          <w:szCs w:val="24"/>
        </w:rPr>
      </w:pPr>
    </w:p>
    <w:p w:rsidR="00A90CB1" w:rsidRDefault="00A90CB1" w:rsidP="00A90CB1">
      <w:pPr>
        <w:pStyle w:val="a8"/>
        <w:ind w:left="72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这相当于什么，相当于是中国最优质的四家白酒企业组成的联合公司。贵州茅台，净利润高达352亿，五粮液净利润</w:t>
      </w:r>
      <w:r w:rsidR="00FC6389">
        <w:rPr>
          <w:rFonts w:ascii="仿宋" w:eastAsia="仿宋" w:hAnsi="仿宋" w:hint="eastAsia"/>
          <w:sz w:val="24"/>
          <w:szCs w:val="24"/>
        </w:rPr>
        <w:t>133亿，洋河股份净利润81亿，泸州老窖净利润34亿。</w:t>
      </w:r>
      <w:r w:rsidR="000A7696">
        <w:rPr>
          <w:rFonts w:ascii="仿宋" w:eastAsia="仿宋" w:hAnsi="仿宋" w:hint="eastAsia"/>
          <w:sz w:val="24"/>
          <w:szCs w:val="24"/>
        </w:rPr>
        <w:t>分别排名</w:t>
      </w:r>
      <w:r w:rsidR="00CC7EBF">
        <w:rPr>
          <w:rFonts w:ascii="仿宋" w:eastAsia="仿宋" w:hAnsi="仿宋" w:hint="eastAsia"/>
          <w:sz w:val="24"/>
          <w:szCs w:val="24"/>
        </w:rPr>
        <w:t>前四，如此高的利润空间，难道没有投资价值？</w:t>
      </w:r>
    </w:p>
    <w:p w:rsidR="00A90CB1" w:rsidRPr="00A90CB1" w:rsidRDefault="00A90CB1" w:rsidP="00A90CB1">
      <w:pPr>
        <w:pStyle w:val="a8"/>
        <w:ind w:firstLine="480"/>
        <w:rPr>
          <w:rFonts w:ascii="仿宋" w:eastAsia="仿宋" w:hAnsi="仿宋" w:hint="eastAsia"/>
          <w:sz w:val="24"/>
          <w:szCs w:val="24"/>
        </w:rPr>
      </w:pPr>
    </w:p>
    <w:p w:rsidR="00A90CB1" w:rsidRDefault="000A7696" w:rsidP="00A90CB1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低门槛。贵州茅台一次最少9万元的投资金额，太贵。对于白酒指数呢？一次最低10元就可以购买，大学生都能买得起，简直是投资者的福音，为啥不转个方向呢？</w:t>
      </w:r>
    </w:p>
    <w:p w:rsidR="000A7696" w:rsidRDefault="000A7696" w:rsidP="000A769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7696" w:rsidRDefault="000A7696" w:rsidP="000A769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投资白酒指数需要注意的问题。白酒指数属于跨越周期的必须消费行业，因此他的涨跌不一定是随着市场而波动的，相反，他超强的盈利特性带来了宽阔的护城河，在熊市也有可能大涨。</w:t>
      </w:r>
    </w:p>
    <w:p w:rsidR="000A7696" w:rsidRDefault="000A7696" w:rsidP="000A769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A7696" w:rsidRDefault="000A7696" w:rsidP="000A769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机会都是</w:t>
      </w:r>
      <w:proofErr w:type="gramStart"/>
      <w:r>
        <w:rPr>
          <w:rFonts w:ascii="仿宋" w:eastAsia="仿宋" w:hAnsi="仿宋" w:hint="eastAsia"/>
          <w:sz w:val="24"/>
          <w:szCs w:val="24"/>
        </w:rPr>
        <w:t>跌出来</w:t>
      </w:r>
      <w:proofErr w:type="gramEnd"/>
      <w:r>
        <w:rPr>
          <w:rFonts w:ascii="仿宋" w:eastAsia="仿宋" w:hAnsi="仿宋" w:hint="eastAsia"/>
          <w:sz w:val="24"/>
          <w:szCs w:val="24"/>
        </w:rPr>
        <w:t>的，风险都是</w:t>
      </w:r>
      <w:proofErr w:type="gramStart"/>
      <w:r>
        <w:rPr>
          <w:rFonts w:ascii="仿宋" w:eastAsia="仿宋" w:hAnsi="仿宋" w:hint="eastAsia"/>
          <w:sz w:val="24"/>
          <w:szCs w:val="24"/>
        </w:rPr>
        <w:t>涨出来</w:t>
      </w:r>
      <w:proofErr w:type="gramEnd"/>
      <w:r>
        <w:rPr>
          <w:rFonts w:ascii="仿宋" w:eastAsia="仿宋" w:hAnsi="仿宋" w:hint="eastAsia"/>
          <w:sz w:val="24"/>
          <w:szCs w:val="24"/>
        </w:rPr>
        <w:t>的，经过半年的上涨，白酒指数已经处于正常偏高的估值，所以不符合我们格雷厄姆低估投资原理。我们需要耐心等待机会。</w:t>
      </w:r>
    </w:p>
    <w:p w:rsidR="000A7696" w:rsidRDefault="000A7696" w:rsidP="000A769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64DB4" w:rsidRPr="0034223E" w:rsidRDefault="000A7696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历史上白酒指数处于低估区域的时间并不多，但是还是</w:t>
      </w:r>
      <w:r w:rsidR="00437618">
        <w:rPr>
          <w:rFonts w:ascii="仿宋" w:eastAsia="仿宋" w:hAnsi="仿宋" w:hint="eastAsia"/>
          <w:sz w:val="24"/>
          <w:szCs w:val="24"/>
        </w:rPr>
        <w:t>有的</w:t>
      </w:r>
      <w:r>
        <w:rPr>
          <w:rFonts w:ascii="仿宋" w:eastAsia="仿宋" w:hAnsi="仿宋" w:hint="eastAsia"/>
          <w:sz w:val="24"/>
          <w:szCs w:val="24"/>
        </w:rPr>
        <w:t>，等待低估的时候重仓买入</w:t>
      </w:r>
      <w:r w:rsidR="00437618">
        <w:rPr>
          <w:rFonts w:ascii="仿宋" w:eastAsia="仿宋" w:hAnsi="仿宋" w:hint="eastAsia"/>
          <w:sz w:val="24"/>
          <w:szCs w:val="24"/>
        </w:rPr>
        <w:t>就行</w:t>
      </w:r>
      <w:r>
        <w:rPr>
          <w:rFonts w:ascii="仿宋" w:eastAsia="仿宋" w:hAnsi="仿宋" w:hint="eastAsia"/>
          <w:sz w:val="24"/>
          <w:szCs w:val="24"/>
        </w:rPr>
        <w:t>。这就是投资之道。</w:t>
      </w:r>
      <w:r w:rsidR="00BB4FD2">
        <w:rPr>
          <w:rFonts w:ascii="仿宋" w:eastAsia="仿宋" w:hAnsi="仿宋" w:hint="eastAsia"/>
          <w:sz w:val="24"/>
          <w:szCs w:val="24"/>
        </w:rPr>
        <w:t>如果你现在持有白酒指数，</w:t>
      </w:r>
      <w:r w:rsidR="00437618">
        <w:rPr>
          <w:rFonts w:ascii="仿宋" w:eastAsia="仿宋" w:hAnsi="仿宋" w:hint="eastAsia"/>
          <w:sz w:val="24"/>
          <w:szCs w:val="24"/>
        </w:rPr>
        <w:t>可以</w:t>
      </w:r>
      <w:r w:rsidR="00BB4FD2">
        <w:rPr>
          <w:rFonts w:ascii="仿宋" w:eastAsia="仿宋" w:hAnsi="仿宋" w:hint="eastAsia"/>
          <w:sz w:val="24"/>
          <w:szCs w:val="24"/>
        </w:rPr>
        <w:t>逐步卖出利润，二师父在18年投资的白酒指数如今已经盈利73%了。切记不要贪婪，先胜，而后求大胜。</w:t>
      </w:r>
      <w:bookmarkStart w:id="1" w:name="_GoBack"/>
      <w:bookmarkEnd w:id="1"/>
    </w:p>
    <w:sectPr w:rsidR="00664DB4" w:rsidRPr="0034223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305" w:rsidRDefault="00FF1305" w:rsidP="00BB71F5">
      <w:r>
        <w:separator/>
      </w:r>
    </w:p>
  </w:endnote>
  <w:endnote w:type="continuationSeparator" w:id="0">
    <w:p w:rsidR="00FF1305" w:rsidRDefault="00FF130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305" w:rsidRDefault="00FF1305" w:rsidP="00BB71F5">
      <w:r>
        <w:separator/>
      </w:r>
    </w:p>
  </w:footnote>
  <w:footnote w:type="continuationSeparator" w:id="0">
    <w:p w:rsidR="00FF1305" w:rsidRDefault="00FF130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592"/>
    <w:multiLevelType w:val="hybridMultilevel"/>
    <w:tmpl w:val="DC926B70"/>
    <w:lvl w:ilvl="0" w:tplc="6196332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29A"/>
    <w:rsid w:val="00014846"/>
    <w:rsid w:val="0002469E"/>
    <w:rsid w:val="00024CF3"/>
    <w:rsid w:val="0003233F"/>
    <w:rsid w:val="00033D87"/>
    <w:rsid w:val="00042A98"/>
    <w:rsid w:val="00047C0C"/>
    <w:rsid w:val="00051DDB"/>
    <w:rsid w:val="00061AC4"/>
    <w:rsid w:val="00064EFB"/>
    <w:rsid w:val="00075C09"/>
    <w:rsid w:val="00080F66"/>
    <w:rsid w:val="000964AF"/>
    <w:rsid w:val="00097946"/>
    <w:rsid w:val="000A0906"/>
    <w:rsid w:val="000A2F1D"/>
    <w:rsid w:val="000A381F"/>
    <w:rsid w:val="000A5892"/>
    <w:rsid w:val="000A7696"/>
    <w:rsid w:val="000B6714"/>
    <w:rsid w:val="000C0FA6"/>
    <w:rsid w:val="000C3DEE"/>
    <w:rsid w:val="000D6F13"/>
    <w:rsid w:val="000D771B"/>
    <w:rsid w:val="000E0D07"/>
    <w:rsid w:val="000E1F78"/>
    <w:rsid w:val="000E4588"/>
    <w:rsid w:val="000E4F2F"/>
    <w:rsid w:val="000E785C"/>
    <w:rsid w:val="000F35DA"/>
    <w:rsid w:val="000F3C52"/>
    <w:rsid w:val="00103BFF"/>
    <w:rsid w:val="001272C9"/>
    <w:rsid w:val="0013010C"/>
    <w:rsid w:val="001453D0"/>
    <w:rsid w:val="00151E19"/>
    <w:rsid w:val="00152618"/>
    <w:rsid w:val="0015464D"/>
    <w:rsid w:val="001554D2"/>
    <w:rsid w:val="0016105F"/>
    <w:rsid w:val="001650C1"/>
    <w:rsid w:val="00167DF2"/>
    <w:rsid w:val="00172939"/>
    <w:rsid w:val="0019431A"/>
    <w:rsid w:val="001A23B7"/>
    <w:rsid w:val="001A6305"/>
    <w:rsid w:val="001B142F"/>
    <w:rsid w:val="001B1F12"/>
    <w:rsid w:val="001C78D6"/>
    <w:rsid w:val="001D2A76"/>
    <w:rsid w:val="001D735D"/>
    <w:rsid w:val="001E4130"/>
    <w:rsid w:val="001F06EE"/>
    <w:rsid w:val="002057DE"/>
    <w:rsid w:val="00207404"/>
    <w:rsid w:val="00220935"/>
    <w:rsid w:val="002230C8"/>
    <w:rsid w:val="00225168"/>
    <w:rsid w:val="002259C7"/>
    <w:rsid w:val="00241ECD"/>
    <w:rsid w:val="00243044"/>
    <w:rsid w:val="00257B18"/>
    <w:rsid w:val="00257C09"/>
    <w:rsid w:val="00263D3C"/>
    <w:rsid w:val="00265B91"/>
    <w:rsid w:val="00271065"/>
    <w:rsid w:val="0027308D"/>
    <w:rsid w:val="00275FC3"/>
    <w:rsid w:val="002871F6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62D7"/>
    <w:rsid w:val="002E414E"/>
    <w:rsid w:val="002E5F53"/>
    <w:rsid w:val="002E6E6F"/>
    <w:rsid w:val="002F008D"/>
    <w:rsid w:val="002F02B7"/>
    <w:rsid w:val="002F2E4B"/>
    <w:rsid w:val="002F6E59"/>
    <w:rsid w:val="002F7773"/>
    <w:rsid w:val="00310803"/>
    <w:rsid w:val="003129E7"/>
    <w:rsid w:val="00312E41"/>
    <w:rsid w:val="00330860"/>
    <w:rsid w:val="003335A0"/>
    <w:rsid w:val="0034223E"/>
    <w:rsid w:val="0034437D"/>
    <w:rsid w:val="00347328"/>
    <w:rsid w:val="00351C77"/>
    <w:rsid w:val="00353C68"/>
    <w:rsid w:val="003601E8"/>
    <w:rsid w:val="0038130F"/>
    <w:rsid w:val="003873AB"/>
    <w:rsid w:val="003A086B"/>
    <w:rsid w:val="003A094D"/>
    <w:rsid w:val="003B0BC1"/>
    <w:rsid w:val="003B2109"/>
    <w:rsid w:val="003C718A"/>
    <w:rsid w:val="003D3217"/>
    <w:rsid w:val="003F41BA"/>
    <w:rsid w:val="003F57BE"/>
    <w:rsid w:val="00402923"/>
    <w:rsid w:val="00406A9C"/>
    <w:rsid w:val="004209EC"/>
    <w:rsid w:val="0043093F"/>
    <w:rsid w:val="00433CE6"/>
    <w:rsid w:val="00434784"/>
    <w:rsid w:val="0043753A"/>
    <w:rsid w:val="00437618"/>
    <w:rsid w:val="00437E34"/>
    <w:rsid w:val="004607A3"/>
    <w:rsid w:val="0046664A"/>
    <w:rsid w:val="00467579"/>
    <w:rsid w:val="00472988"/>
    <w:rsid w:val="004764BB"/>
    <w:rsid w:val="004845FF"/>
    <w:rsid w:val="00496C98"/>
    <w:rsid w:val="004B2A13"/>
    <w:rsid w:val="004B77F2"/>
    <w:rsid w:val="004D25B5"/>
    <w:rsid w:val="004D308F"/>
    <w:rsid w:val="004D6BEA"/>
    <w:rsid w:val="004D7075"/>
    <w:rsid w:val="004D79C7"/>
    <w:rsid w:val="004E3C0B"/>
    <w:rsid w:val="004E708C"/>
    <w:rsid w:val="004F30A0"/>
    <w:rsid w:val="004F72E2"/>
    <w:rsid w:val="004F7DFD"/>
    <w:rsid w:val="005006F1"/>
    <w:rsid w:val="00501A02"/>
    <w:rsid w:val="00507927"/>
    <w:rsid w:val="00530D42"/>
    <w:rsid w:val="00540636"/>
    <w:rsid w:val="0055211F"/>
    <w:rsid w:val="00552301"/>
    <w:rsid w:val="0055394A"/>
    <w:rsid w:val="005569B1"/>
    <w:rsid w:val="00567792"/>
    <w:rsid w:val="00570279"/>
    <w:rsid w:val="00570E4C"/>
    <w:rsid w:val="00594673"/>
    <w:rsid w:val="005A1230"/>
    <w:rsid w:val="005C42A8"/>
    <w:rsid w:val="005D3564"/>
    <w:rsid w:val="005D5B59"/>
    <w:rsid w:val="005D7D13"/>
    <w:rsid w:val="005E01F2"/>
    <w:rsid w:val="005E04D3"/>
    <w:rsid w:val="005E23A0"/>
    <w:rsid w:val="005F03F9"/>
    <w:rsid w:val="005F2260"/>
    <w:rsid w:val="00604F44"/>
    <w:rsid w:val="006066D1"/>
    <w:rsid w:val="00616708"/>
    <w:rsid w:val="0063068D"/>
    <w:rsid w:val="00633CBF"/>
    <w:rsid w:val="00635902"/>
    <w:rsid w:val="006364FD"/>
    <w:rsid w:val="00646BB8"/>
    <w:rsid w:val="006609E0"/>
    <w:rsid w:val="0066251E"/>
    <w:rsid w:val="00664DB4"/>
    <w:rsid w:val="00670A5A"/>
    <w:rsid w:val="0067181A"/>
    <w:rsid w:val="00677F20"/>
    <w:rsid w:val="006802AA"/>
    <w:rsid w:val="00684ACA"/>
    <w:rsid w:val="00685B9B"/>
    <w:rsid w:val="00686755"/>
    <w:rsid w:val="00686C9C"/>
    <w:rsid w:val="00687545"/>
    <w:rsid w:val="00687AB1"/>
    <w:rsid w:val="00697D2A"/>
    <w:rsid w:val="006A2034"/>
    <w:rsid w:val="006A678B"/>
    <w:rsid w:val="006B08DD"/>
    <w:rsid w:val="006B6555"/>
    <w:rsid w:val="006C1C57"/>
    <w:rsid w:val="006D02B1"/>
    <w:rsid w:val="006D10AB"/>
    <w:rsid w:val="006D5F37"/>
    <w:rsid w:val="006D744A"/>
    <w:rsid w:val="006E0234"/>
    <w:rsid w:val="006F7CD2"/>
    <w:rsid w:val="00703F8E"/>
    <w:rsid w:val="007044DD"/>
    <w:rsid w:val="0070767E"/>
    <w:rsid w:val="007169EC"/>
    <w:rsid w:val="007205B3"/>
    <w:rsid w:val="00724910"/>
    <w:rsid w:val="007256A5"/>
    <w:rsid w:val="007331C6"/>
    <w:rsid w:val="007377E4"/>
    <w:rsid w:val="007408AD"/>
    <w:rsid w:val="00742C25"/>
    <w:rsid w:val="00746AE1"/>
    <w:rsid w:val="00747229"/>
    <w:rsid w:val="00751CFC"/>
    <w:rsid w:val="00756C3D"/>
    <w:rsid w:val="007627D4"/>
    <w:rsid w:val="00773198"/>
    <w:rsid w:val="0077331B"/>
    <w:rsid w:val="00776A4F"/>
    <w:rsid w:val="00782873"/>
    <w:rsid w:val="007867C8"/>
    <w:rsid w:val="007A0403"/>
    <w:rsid w:val="007A649B"/>
    <w:rsid w:val="007B052F"/>
    <w:rsid w:val="007B299A"/>
    <w:rsid w:val="007B2F70"/>
    <w:rsid w:val="007C6AF9"/>
    <w:rsid w:val="007D26DC"/>
    <w:rsid w:val="007D64D5"/>
    <w:rsid w:val="007D7D30"/>
    <w:rsid w:val="007F00E9"/>
    <w:rsid w:val="007F4920"/>
    <w:rsid w:val="008008F9"/>
    <w:rsid w:val="00801090"/>
    <w:rsid w:val="00814AFA"/>
    <w:rsid w:val="00834796"/>
    <w:rsid w:val="0084064B"/>
    <w:rsid w:val="0084657A"/>
    <w:rsid w:val="00847D33"/>
    <w:rsid w:val="00851014"/>
    <w:rsid w:val="00852BFA"/>
    <w:rsid w:val="00852C35"/>
    <w:rsid w:val="008530B9"/>
    <w:rsid w:val="0085494F"/>
    <w:rsid w:val="00860D09"/>
    <w:rsid w:val="00876DE3"/>
    <w:rsid w:val="008802AB"/>
    <w:rsid w:val="008803A2"/>
    <w:rsid w:val="00881B21"/>
    <w:rsid w:val="00882A55"/>
    <w:rsid w:val="0088746F"/>
    <w:rsid w:val="008A2BFC"/>
    <w:rsid w:val="008B13C4"/>
    <w:rsid w:val="008B1C4D"/>
    <w:rsid w:val="008B4E8D"/>
    <w:rsid w:val="008C4B05"/>
    <w:rsid w:val="008C616B"/>
    <w:rsid w:val="008D5FE6"/>
    <w:rsid w:val="008D7092"/>
    <w:rsid w:val="008E49A4"/>
    <w:rsid w:val="008F24B5"/>
    <w:rsid w:val="008F3F96"/>
    <w:rsid w:val="00901A9E"/>
    <w:rsid w:val="00903F4D"/>
    <w:rsid w:val="00910B6C"/>
    <w:rsid w:val="009113BE"/>
    <w:rsid w:val="00913483"/>
    <w:rsid w:val="00917012"/>
    <w:rsid w:val="0092010C"/>
    <w:rsid w:val="009213DC"/>
    <w:rsid w:val="00921DA4"/>
    <w:rsid w:val="009261FE"/>
    <w:rsid w:val="00930FD1"/>
    <w:rsid w:val="0094152B"/>
    <w:rsid w:val="00943574"/>
    <w:rsid w:val="00945A01"/>
    <w:rsid w:val="0095066F"/>
    <w:rsid w:val="00956086"/>
    <w:rsid w:val="00956C98"/>
    <w:rsid w:val="0096452E"/>
    <w:rsid w:val="00974ED1"/>
    <w:rsid w:val="00974EF0"/>
    <w:rsid w:val="00997806"/>
    <w:rsid w:val="009A1217"/>
    <w:rsid w:val="009A2AD0"/>
    <w:rsid w:val="009A6629"/>
    <w:rsid w:val="009A7C4E"/>
    <w:rsid w:val="009B5C06"/>
    <w:rsid w:val="009C03C4"/>
    <w:rsid w:val="009C04D3"/>
    <w:rsid w:val="009D726F"/>
    <w:rsid w:val="009E5954"/>
    <w:rsid w:val="009F44C6"/>
    <w:rsid w:val="009F6C1C"/>
    <w:rsid w:val="00A05267"/>
    <w:rsid w:val="00A06563"/>
    <w:rsid w:val="00A2589B"/>
    <w:rsid w:val="00A36AE3"/>
    <w:rsid w:val="00A444E5"/>
    <w:rsid w:val="00A551B2"/>
    <w:rsid w:val="00A56BDE"/>
    <w:rsid w:val="00A65690"/>
    <w:rsid w:val="00A70309"/>
    <w:rsid w:val="00A718DF"/>
    <w:rsid w:val="00A73031"/>
    <w:rsid w:val="00A76557"/>
    <w:rsid w:val="00A838F5"/>
    <w:rsid w:val="00A90CB1"/>
    <w:rsid w:val="00A968FF"/>
    <w:rsid w:val="00A974AE"/>
    <w:rsid w:val="00AA460F"/>
    <w:rsid w:val="00AC3660"/>
    <w:rsid w:val="00AC6438"/>
    <w:rsid w:val="00AE0AFF"/>
    <w:rsid w:val="00AE2704"/>
    <w:rsid w:val="00AE311B"/>
    <w:rsid w:val="00AE523A"/>
    <w:rsid w:val="00AF3117"/>
    <w:rsid w:val="00AF57CB"/>
    <w:rsid w:val="00B036FE"/>
    <w:rsid w:val="00B10638"/>
    <w:rsid w:val="00B108E3"/>
    <w:rsid w:val="00B1270A"/>
    <w:rsid w:val="00B2059C"/>
    <w:rsid w:val="00B23ED1"/>
    <w:rsid w:val="00B26FFF"/>
    <w:rsid w:val="00B36DFA"/>
    <w:rsid w:val="00B42483"/>
    <w:rsid w:val="00B60D78"/>
    <w:rsid w:val="00B614FC"/>
    <w:rsid w:val="00B61875"/>
    <w:rsid w:val="00B756C9"/>
    <w:rsid w:val="00B76F16"/>
    <w:rsid w:val="00B776E8"/>
    <w:rsid w:val="00B92589"/>
    <w:rsid w:val="00B9336F"/>
    <w:rsid w:val="00B963FB"/>
    <w:rsid w:val="00BA1AC1"/>
    <w:rsid w:val="00BA30A1"/>
    <w:rsid w:val="00BB4FD2"/>
    <w:rsid w:val="00BB71F5"/>
    <w:rsid w:val="00BC71B0"/>
    <w:rsid w:val="00BD3C83"/>
    <w:rsid w:val="00BD44F8"/>
    <w:rsid w:val="00BE149F"/>
    <w:rsid w:val="00BE19A3"/>
    <w:rsid w:val="00BF0A33"/>
    <w:rsid w:val="00BF75EE"/>
    <w:rsid w:val="00BF7DB0"/>
    <w:rsid w:val="00C1184E"/>
    <w:rsid w:val="00C129E6"/>
    <w:rsid w:val="00C15578"/>
    <w:rsid w:val="00C240CD"/>
    <w:rsid w:val="00C240F3"/>
    <w:rsid w:val="00C45BB5"/>
    <w:rsid w:val="00C5498D"/>
    <w:rsid w:val="00C60771"/>
    <w:rsid w:val="00C634DC"/>
    <w:rsid w:val="00C6537B"/>
    <w:rsid w:val="00C67411"/>
    <w:rsid w:val="00C80B0B"/>
    <w:rsid w:val="00C819DE"/>
    <w:rsid w:val="00C82891"/>
    <w:rsid w:val="00C831B4"/>
    <w:rsid w:val="00C8332C"/>
    <w:rsid w:val="00CA0F6A"/>
    <w:rsid w:val="00CA4A1F"/>
    <w:rsid w:val="00CB5F45"/>
    <w:rsid w:val="00CC7EB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612BF"/>
    <w:rsid w:val="00D66589"/>
    <w:rsid w:val="00D72FE0"/>
    <w:rsid w:val="00D7574E"/>
    <w:rsid w:val="00D923BB"/>
    <w:rsid w:val="00D950EC"/>
    <w:rsid w:val="00D95B8A"/>
    <w:rsid w:val="00D96C6A"/>
    <w:rsid w:val="00DA1D31"/>
    <w:rsid w:val="00DB01AB"/>
    <w:rsid w:val="00DB0A8B"/>
    <w:rsid w:val="00DC4D1F"/>
    <w:rsid w:val="00DC70D7"/>
    <w:rsid w:val="00DD737C"/>
    <w:rsid w:val="00DE0B09"/>
    <w:rsid w:val="00DE764E"/>
    <w:rsid w:val="00DE7EC4"/>
    <w:rsid w:val="00DF5161"/>
    <w:rsid w:val="00DF6EF2"/>
    <w:rsid w:val="00E069C3"/>
    <w:rsid w:val="00E11A4F"/>
    <w:rsid w:val="00E16509"/>
    <w:rsid w:val="00E175AB"/>
    <w:rsid w:val="00E27BA3"/>
    <w:rsid w:val="00E363CD"/>
    <w:rsid w:val="00E53BE0"/>
    <w:rsid w:val="00E54C13"/>
    <w:rsid w:val="00E55837"/>
    <w:rsid w:val="00E55D8F"/>
    <w:rsid w:val="00E57544"/>
    <w:rsid w:val="00E65E92"/>
    <w:rsid w:val="00E661D9"/>
    <w:rsid w:val="00E73EC6"/>
    <w:rsid w:val="00E81029"/>
    <w:rsid w:val="00E869A3"/>
    <w:rsid w:val="00E87CCF"/>
    <w:rsid w:val="00E953D3"/>
    <w:rsid w:val="00EA1092"/>
    <w:rsid w:val="00EB02C7"/>
    <w:rsid w:val="00EB1251"/>
    <w:rsid w:val="00EB4171"/>
    <w:rsid w:val="00EB6AB1"/>
    <w:rsid w:val="00EB7B37"/>
    <w:rsid w:val="00EC6CBD"/>
    <w:rsid w:val="00EC6DBE"/>
    <w:rsid w:val="00ED12A6"/>
    <w:rsid w:val="00EE19AF"/>
    <w:rsid w:val="00EE38F4"/>
    <w:rsid w:val="00EE625E"/>
    <w:rsid w:val="00EF5221"/>
    <w:rsid w:val="00EF6835"/>
    <w:rsid w:val="00F059B8"/>
    <w:rsid w:val="00F05D31"/>
    <w:rsid w:val="00F06761"/>
    <w:rsid w:val="00F069FF"/>
    <w:rsid w:val="00F1379E"/>
    <w:rsid w:val="00F13E17"/>
    <w:rsid w:val="00F16627"/>
    <w:rsid w:val="00F170E7"/>
    <w:rsid w:val="00F24CDB"/>
    <w:rsid w:val="00F41DCF"/>
    <w:rsid w:val="00F430A4"/>
    <w:rsid w:val="00F450E8"/>
    <w:rsid w:val="00F50198"/>
    <w:rsid w:val="00F5282D"/>
    <w:rsid w:val="00F660CA"/>
    <w:rsid w:val="00F72B48"/>
    <w:rsid w:val="00F76D48"/>
    <w:rsid w:val="00F814D0"/>
    <w:rsid w:val="00F82970"/>
    <w:rsid w:val="00F83999"/>
    <w:rsid w:val="00F90CB4"/>
    <w:rsid w:val="00F93AF8"/>
    <w:rsid w:val="00F96843"/>
    <w:rsid w:val="00FA07A4"/>
    <w:rsid w:val="00FA6334"/>
    <w:rsid w:val="00FB3494"/>
    <w:rsid w:val="00FB6DA8"/>
    <w:rsid w:val="00FC3426"/>
    <w:rsid w:val="00FC6389"/>
    <w:rsid w:val="00FD019F"/>
    <w:rsid w:val="00FD0A6E"/>
    <w:rsid w:val="00FD3843"/>
    <w:rsid w:val="00FD4B9F"/>
    <w:rsid w:val="00FE7619"/>
    <w:rsid w:val="00FF0EBC"/>
    <w:rsid w:val="00F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D6B56-A50D-4FE9-B383-B934E2AB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260</cp:revision>
  <cp:lastPrinted>2018-06-19T18:00:00Z</cp:lastPrinted>
  <dcterms:created xsi:type="dcterms:W3CDTF">2018-10-15T14:13:00Z</dcterms:created>
  <dcterms:modified xsi:type="dcterms:W3CDTF">2019-06-27T19:01:00Z</dcterms:modified>
</cp:coreProperties>
</file>