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C4" w:rsidRPr="000E4570" w:rsidRDefault="00D66136" w:rsidP="000E4570">
      <w:pPr>
        <w:jc w:val="center"/>
        <w:rPr>
          <w:rStyle w:val="a6"/>
          <w:b w:val="0"/>
          <w:bCs w:val="0"/>
          <w:sz w:val="44"/>
          <w:szCs w:val="44"/>
        </w:rPr>
      </w:pPr>
      <w:r>
        <w:rPr>
          <w:rFonts w:hint="eastAsia"/>
          <w:sz w:val="44"/>
          <w:szCs w:val="44"/>
        </w:rPr>
        <w:t>给茅台估</w:t>
      </w:r>
      <w:proofErr w:type="gramStart"/>
      <w:r>
        <w:rPr>
          <w:rFonts w:hint="eastAsia"/>
          <w:sz w:val="44"/>
          <w:szCs w:val="44"/>
        </w:rPr>
        <w:t>个</w:t>
      </w:r>
      <w:proofErr w:type="gramEnd"/>
      <w:r>
        <w:rPr>
          <w:rFonts w:hint="eastAsia"/>
          <w:sz w:val="44"/>
          <w:szCs w:val="44"/>
        </w:rPr>
        <w:t>值</w:t>
      </w:r>
    </w:p>
    <w:p w:rsidR="00D66136" w:rsidRDefault="00D66136" w:rsidP="00491DC4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最近白酒跌了不少，有的读者看到茅台这只大白马跌了几百元心动了，问二师父</w:t>
      </w:r>
      <w:r w:rsidR="005434B8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茅台是否可以入手。</w:t>
      </w:r>
    </w:p>
    <w:p w:rsidR="005434B8" w:rsidRDefault="005434B8" w:rsidP="00491DC4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二师父自己也不知道，那就先给茅台估</w:t>
      </w:r>
      <w:proofErr w:type="gramStart"/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个</w:t>
      </w:r>
      <w:proofErr w:type="gramEnd"/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值吧，看看茅台的估值情况如何。白酒行业必然是大白马行业，中国的社交文化，酒文化源远流长，不断时代如何更迭，这是不会变化的，茅台也因其独特的酿造技术和特殊的地理位置而拥有宽广的护城河，所以不必担心茅台有一天倒闭了，只需要买得便宜未来肯定赚钱。</w:t>
      </w:r>
    </w:p>
    <w:p w:rsidR="005434B8" w:rsidRDefault="005434B8" w:rsidP="00491DC4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当然一手茅台好几万，真的不是一般普通投资者玩得起的，马上白酒指数基金就要低估了，如果真的看好这个行业，投资白酒指数不会比投资</w:t>
      </w:r>
      <w:proofErr w:type="gramStart"/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茅台差</w:t>
      </w:r>
      <w:proofErr w:type="gramEnd"/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太多的。</w:t>
      </w:r>
    </w:p>
    <w:p w:rsidR="005434B8" w:rsidRDefault="005434B8" w:rsidP="00491DC4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好了言归正传，我们来估值。首先进行用绝对估值法对茅台估值。</w:t>
      </w:r>
    </w:p>
    <w:p w:rsidR="00EF4AB8" w:rsidRDefault="005434B8" w:rsidP="00491DC4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绝对估值法是</w:t>
      </w:r>
      <w:r w:rsidR="000E4570"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立足企业</w:t>
      </w:r>
      <w:r w:rsidR="000E4570" w:rsidRPr="00D66136">
        <w:rPr>
          <w:rStyle w:val="a6"/>
          <w:rFonts w:ascii="仿宋" w:eastAsia="仿宋" w:hAnsi="仿宋" w:cs="Helvetica" w:hint="eastAsia"/>
          <w:color w:val="3E3E3E"/>
          <w:sz w:val="28"/>
          <w:szCs w:val="28"/>
        </w:rPr>
        <w:t>基本面</w:t>
      </w:r>
      <w:r w:rsidR="000E4570"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，用企业未来</w:t>
      </w:r>
      <w:proofErr w:type="gramStart"/>
      <w:r w:rsidR="000E4570" w:rsidRPr="00D66136">
        <w:rPr>
          <w:rStyle w:val="a6"/>
          <w:rFonts w:ascii="仿宋" w:eastAsia="仿宋" w:hAnsi="仿宋" w:cs="Helvetica" w:hint="eastAsia"/>
          <w:color w:val="3E3E3E"/>
          <w:sz w:val="28"/>
          <w:szCs w:val="28"/>
        </w:rPr>
        <w:t>现金流折现值</w:t>
      </w:r>
      <w:proofErr w:type="gramEnd"/>
      <w:r w:rsidR="000E4570"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来衡量企业的价值。利用企业未来价值与企业上市的股票</w:t>
      </w:r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价格</w:t>
      </w:r>
      <w:r w:rsidR="000E4570"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的比值来判断企业是否具有投资价值。</w:t>
      </w:r>
      <w:r w:rsidR="002828E8"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当企业价值比价格高于二倍就具有投资价值。</w:t>
      </w:r>
    </w:p>
    <w:p w:rsidR="005434B8" w:rsidRPr="00D66136" w:rsidRDefault="005434B8" w:rsidP="00491DC4">
      <w:pPr>
        <w:pStyle w:val="a5"/>
        <w:shd w:val="clear" w:color="auto" w:fill="FFFFFF"/>
        <w:rPr>
          <w:rStyle w:val="a6"/>
          <w:rFonts w:ascii="仿宋" w:eastAsia="仿宋" w:hAnsi="仿宋" w:cs="Helvetica"/>
          <w:b w:val="0"/>
          <w:color w:val="3E3E3E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这句话通俗点讲，就是股票的价格远低于企业价值的时候可以投资，那么其中的关键点就是如何评估企业价值，这就涉及到绝对估值法。</w:t>
      </w:r>
    </w:p>
    <w:p w:rsidR="00B842E5" w:rsidRDefault="00B842E5" w:rsidP="00491DC4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</w:pPr>
    </w:p>
    <w:p w:rsidR="00B842E5" w:rsidRDefault="00B842E5" w:rsidP="00491DC4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lastRenderedPageBreak/>
        <w:t>我们估算价值就是利用企业未来现金流折现，比如现在企业1个亿，未来经过自己的经营，发展这1个亿能赚多少就是现金流折现。</w:t>
      </w:r>
    </w:p>
    <w:p w:rsidR="00B842E5" w:rsidRDefault="00B842E5" w:rsidP="00491DC4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道理很复杂，二师父演变成一个简单的公式。由最最基本的公式市值=市盈率*盈利演变而来。</w:t>
      </w:r>
    </w:p>
    <w:p w:rsidR="00A821FE" w:rsidRPr="00D66136" w:rsidRDefault="00EA2F89" w:rsidP="00491DC4">
      <w:pPr>
        <w:pStyle w:val="a5"/>
        <w:shd w:val="clear" w:color="auto" w:fill="FFFFFF"/>
        <w:rPr>
          <w:rStyle w:val="a6"/>
          <w:rFonts w:ascii="仿宋" w:eastAsia="仿宋" w:hAnsi="仿宋" w:cs="Helvetica"/>
          <w:b w:val="0"/>
          <w:color w:val="3E3E3E"/>
          <w:sz w:val="28"/>
          <w:szCs w:val="28"/>
        </w:rPr>
      </w:pPr>
      <w:r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计算的</w:t>
      </w:r>
      <w:r w:rsidR="00A821FE"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具体公式如下：非高杠杆企业未来价值=市盈率*每股利润*（1+第一年每股收益增长率）*（1+第二年每股收益增长率）*（1+第三年每股收益增长率）*</w:t>
      </w:r>
      <w:r w:rsidR="00983111"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综合性系数</w:t>
      </w:r>
    </w:p>
    <w:p w:rsidR="00A821FE" w:rsidRPr="00D66136" w:rsidRDefault="00A821FE" w:rsidP="00491DC4">
      <w:pPr>
        <w:pStyle w:val="a5"/>
        <w:shd w:val="clear" w:color="auto" w:fill="FFFFFF"/>
        <w:rPr>
          <w:rStyle w:val="a6"/>
          <w:rFonts w:ascii="仿宋" w:eastAsia="仿宋" w:hAnsi="仿宋" w:cs="Helvetica"/>
          <w:b w:val="0"/>
          <w:color w:val="3E3E3E"/>
          <w:sz w:val="28"/>
          <w:szCs w:val="28"/>
        </w:rPr>
      </w:pPr>
      <w:r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高杠杆企业未来价值=市盈率*每股利润*（1+第一年每股收益增长率）*（1+第二年每股收益增长率）*（1+第三年每股收益增长率）*</w:t>
      </w:r>
      <w:r w:rsidR="00983111"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综合性系数</w:t>
      </w:r>
      <w:r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*0.7</w:t>
      </w:r>
    </w:p>
    <w:p w:rsidR="00B842E5" w:rsidRPr="00D66136" w:rsidRDefault="00EA2F89" w:rsidP="00491DC4">
      <w:pPr>
        <w:pStyle w:val="a5"/>
        <w:shd w:val="clear" w:color="auto" w:fill="FFFFFF"/>
        <w:rPr>
          <w:rStyle w:val="a6"/>
          <w:rFonts w:ascii="仿宋" w:eastAsia="仿宋" w:hAnsi="仿宋" w:cs="Helvetica"/>
          <w:b w:val="0"/>
          <w:color w:val="3E3E3E"/>
          <w:sz w:val="28"/>
          <w:szCs w:val="28"/>
        </w:rPr>
      </w:pPr>
      <w:r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先说说为啥高杠杆行业要乘以0.7，因为高杠杆行业普遍市盈率很低，例如银行，别的公司15倍市盈率属于正常，而银行</w:t>
      </w:r>
      <w:r w:rsidR="00B842E5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8</w:t>
      </w:r>
      <w:r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倍市盈率就属于正常啦。所以要乘以0.7.</w:t>
      </w:r>
    </w:p>
    <w:p w:rsidR="00A821FE" w:rsidRDefault="00EA2F89" w:rsidP="00491DC4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</w:pPr>
      <w:r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公式里面</w:t>
      </w:r>
      <w:r w:rsidR="00A821FE"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市盈率</w:t>
      </w:r>
      <w:r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的值采用多少</w:t>
      </w:r>
      <w:r w:rsidR="00A821FE"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：10至20倍</w:t>
      </w:r>
      <w:r w:rsidR="00B842E5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（这是大多企业的市盈率）</w:t>
      </w:r>
    </w:p>
    <w:p w:rsidR="00B842E5" w:rsidRPr="00D66136" w:rsidRDefault="00B842E5" w:rsidP="00491DC4">
      <w:pPr>
        <w:pStyle w:val="a5"/>
        <w:shd w:val="clear" w:color="auto" w:fill="FFFFFF"/>
        <w:rPr>
          <w:rStyle w:val="a6"/>
          <w:rFonts w:ascii="仿宋" w:eastAsia="仿宋" w:hAnsi="仿宋" w:cs="Helvetica"/>
          <w:b w:val="0"/>
          <w:color w:val="3E3E3E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茅台属于非高杠杆企业，市盈率取15，每股利润27.57，第一年的收益增长率27.87%，第二年收益增长率29.32%，第三年收益增长率31.21%。别问二师父每股收益增长率怎么来的，猜的，未来盈利大概率增长，所以估算</w:t>
      </w:r>
      <w:proofErr w:type="gramStart"/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一</w:t>
      </w:r>
      <w:proofErr w:type="gramEnd"/>
      <w:r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个数，估值本来就不是科学，而是一门独特的艺术。</w:t>
      </w:r>
    </w:p>
    <w:p w:rsidR="00A821FE" w:rsidRPr="00D66136" w:rsidRDefault="00A821FE" w:rsidP="00491DC4">
      <w:pPr>
        <w:pStyle w:val="a5"/>
        <w:shd w:val="clear" w:color="auto" w:fill="FFFFFF"/>
        <w:rPr>
          <w:rStyle w:val="a6"/>
          <w:rFonts w:ascii="仿宋" w:eastAsia="仿宋" w:hAnsi="仿宋" w:cs="Helvetica"/>
          <w:b w:val="0"/>
          <w:color w:val="3E3E3E"/>
          <w:sz w:val="28"/>
          <w:szCs w:val="28"/>
        </w:rPr>
      </w:pPr>
      <w:r w:rsidRPr="00D66136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lastRenderedPageBreak/>
        <w:t>每股利润：</w:t>
      </w:r>
      <w:r w:rsidR="00B842E5">
        <w:rPr>
          <w:rStyle w:val="a6"/>
          <w:rFonts w:ascii="仿宋" w:eastAsia="仿宋" w:hAnsi="仿宋" w:cs="Helvetica" w:hint="eastAsia"/>
          <w:b w:val="0"/>
          <w:color w:val="3E3E3E"/>
          <w:sz w:val="28"/>
          <w:szCs w:val="28"/>
        </w:rPr>
        <w:t>从茅台年报查阅吧，买股票连年报都不看那就不要碰了。</w:t>
      </w:r>
      <w:r w:rsidR="00B842E5" w:rsidRPr="00D66136">
        <w:rPr>
          <w:rStyle w:val="a6"/>
          <w:rFonts w:ascii="仿宋" w:eastAsia="仿宋" w:hAnsi="仿宋" w:cs="Helvetica"/>
          <w:b w:val="0"/>
          <w:color w:val="3E3E3E"/>
          <w:sz w:val="28"/>
          <w:szCs w:val="28"/>
        </w:rPr>
        <w:t xml:space="preserve"> </w:t>
      </w:r>
    </w:p>
    <w:p w:rsidR="00231DCD" w:rsidRDefault="00B842E5" w:rsidP="00027605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综合性系数，看在茅台这只大白马曾经一路高歌猛进的情况下，二师父給他</w:t>
      </w:r>
      <w:proofErr w:type="gramStart"/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个</w:t>
      </w:r>
      <w:proofErr w:type="gramEnd"/>
      <w:r w:rsidR="00954207">
        <w:rPr>
          <w:rStyle w:val="a6"/>
          <w:rFonts w:ascii="仿宋" w:eastAsia="仿宋" w:hAnsi="仿宋" w:cs="Helvetica" w:hint="eastAsia"/>
          <w:b w:val="0"/>
          <w:sz w:val="28"/>
          <w:szCs w:val="28"/>
        </w:rPr>
        <w:t>1.1</w:t>
      </w:r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了。</w:t>
      </w:r>
    </w:p>
    <w:p w:rsidR="00B842E5" w:rsidRDefault="00B842E5" w:rsidP="00027605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现在计算下茅台的三年后的价值为：</w:t>
      </w:r>
      <w:r w:rsidR="00954207">
        <w:rPr>
          <w:rStyle w:val="a6"/>
          <w:rFonts w:ascii="仿宋" w:eastAsia="仿宋" w:hAnsi="仿宋" w:cs="Helvetica" w:hint="eastAsia"/>
          <w:b w:val="0"/>
          <w:sz w:val="28"/>
          <w:szCs w:val="28"/>
        </w:rPr>
        <w:t>987元。有的读者</w:t>
      </w:r>
      <w:proofErr w:type="gramStart"/>
      <w:r w:rsidR="00954207">
        <w:rPr>
          <w:rStyle w:val="a6"/>
          <w:rFonts w:ascii="仿宋" w:eastAsia="仿宋" w:hAnsi="仿宋" w:cs="Helvetica" w:hint="eastAsia"/>
          <w:b w:val="0"/>
          <w:sz w:val="28"/>
          <w:szCs w:val="28"/>
        </w:rPr>
        <w:t>想原来</w:t>
      </w:r>
      <w:proofErr w:type="gramEnd"/>
      <w:r w:rsidR="00954207">
        <w:rPr>
          <w:rStyle w:val="a6"/>
          <w:rFonts w:ascii="仿宋" w:eastAsia="仿宋" w:hAnsi="仿宋" w:cs="Helvetica" w:hint="eastAsia"/>
          <w:b w:val="0"/>
          <w:sz w:val="28"/>
          <w:szCs w:val="28"/>
        </w:rPr>
        <w:t>茅台三年以后能涨得这么多啊，赶紧买。</w:t>
      </w:r>
    </w:p>
    <w:p w:rsidR="00954207" w:rsidRDefault="00954207" w:rsidP="00027605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错，不要着急，二师父说了得价格是这个价值的二分之一才可以购买。那么茅台在低于493的时候可以上车。如果你问二师父这个估值准不准，二师父只能够说，估值就是预测，未来收益增长率和综合性系数的取值不同会导致计算差别，不过相对于目前500多的价格，想投资茅台的可以等一等。</w:t>
      </w:r>
    </w:p>
    <w:p w:rsidR="00954207" w:rsidRDefault="00954207" w:rsidP="00027605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这是绝对估值，再来看看相对估值。</w:t>
      </w:r>
    </w:p>
    <w:p w:rsidR="00522692" w:rsidRDefault="00522692" w:rsidP="00027605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这种方法最简单，指数就是这种估值，股票也可以大致用这种估值方法。</w:t>
      </w:r>
    </w:p>
    <w:p w:rsidR="008563AA" w:rsidRDefault="008563AA" w:rsidP="00027605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目前茅台的市盈率是22.34，高于历史上百分之</w:t>
      </w:r>
      <w:proofErr w:type="gramStart"/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39</w:t>
      </w:r>
      <w:proofErr w:type="gramEnd"/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.85的日子。很显然，没有被低估。咱们投资处于安全考虑，对于大白马买入市盈率百分位低于百分之</w:t>
      </w:r>
      <w:proofErr w:type="gramStart"/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20</w:t>
      </w:r>
      <w:proofErr w:type="gramEnd"/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是比较安全的。要记住，14年茅台的市盈率达到了8倍多，如果再次出现当年的情况，你的股票浮亏百分之</w:t>
      </w:r>
      <w:proofErr w:type="gramStart"/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50</w:t>
      </w:r>
      <w:proofErr w:type="gramEnd"/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以上你敢逆势加仓吗？</w:t>
      </w:r>
    </w:p>
    <w:p w:rsidR="008563AA" w:rsidRDefault="008563AA" w:rsidP="00027605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lastRenderedPageBreak/>
        <w:t>所以股票投资要么设定止损位，要么看好基本面的情况下在低估时候买入长期持有，千万别逆势加仓。</w:t>
      </w:r>
    </w:p>
    <w:p w:rsidR="008563AA" w:rsidRDefault="008563AA" w:rsidP="00027605">
      <w:pPr>
        <w:pStyle w:val="a5"/>
        <w:shd w:val="clear" w:color="auto" w:fill="FFFFFF"/>
        <w:rPr>
          <w:rStyle w:val="a6"/>
          <w:rFonts w:ascii="仿宋" w:eastAsia="仿宋" w:hAnsi="仿宋" w:cs="Helvetica" w:hint="eastAsia"/>
          <w:b w:val="0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看完我的估值，你还想买吗？再等等吧，市场不缺机会。如果真的按捺不住了，目前白酒指数快进入低估了，大家可以考虑呢。</w:t>
      </w:r>
    </w:p>
    <w:p w:rsidR="008563AA" w:rsidRPr="00D66136" w:rsidRDefault="008563AA" w:rsidP="00027605">
      <w:pPr>
        <w:pStyle w:val="a5"/>
        <w:shd w:val="clear" w:color="auto" w:fill="FFFFFF"/>
        <w:rPr>
          <w:rStyle w:val="a6"/>
          <w:rFonts w:ascii="仿宋" w:eastAsia="仿宋" w:hAnsi="仿宋" w:cs="Helvetica"/>
          <w:b w:val="0"/>
          <w:sz w:val="28"/>
          <w:szCs w:val="28"/>
        </w:rPr>
      </w:pPr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第一次分析企业，不代表任何投资建议，只是二师父说过我们的投资会由分散到集中，二师父的投资先会</w:t>
      </w:r>
      <w:proofErr w:type="gramStart"/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由宽基指数</w:t>
      </w:r>
      <w:proofErr w:type="gramEnd"/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集中到行业指数上，然后再集中到</w:t>
      </w:r>
      <w:proofErr w:type="gramStart"/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优质行业</w:t>
      </w:r>
      <w:proofErr w:type="gramEnd"/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的优质白马股票上，最终自己编制自己的</w:t>
      </w:r>
      <w:proofErr w:type="gramStart"/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优质行业</w:t>
      </w:r>
      <w:proofErr w:type="gramEnd"/>
      <w:r>
        <w:rPr>
          <w:rStyle w:val="a6"/>
          <w:rFonts w:ascii="仿宋" w:eastAsia="仿宋" w:hAnsi="仿宋" w:cs="Helvetica" w:hint="eastAsia"/>
          <w:b w:val="0"/>
          <w:sz w:val="28"/>
          <w:szCs w:val="28"/>
        </w:rPr>
        <w:t>集合指数基金。这才是正确的投资之路。</w:t>
      </w:r>
      <w:bookmarkStart w:id="0" w:name="_GoBack"/>
      <w:bookmarkEnd w:id="0"/>
    </w:p>
    <w:sectPr w:rsidR="008563AA" w:rsidRPr="00D661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875" w:rsidRDefault="00C34875" w:rsidP="00BB71F5">
      <w:r>
        <w:separator/>
      </w:r>
    </w:p>
  </w:endnote>
  <w:endnote w:type="continuationSeparator" w:id="0">
    <w:p w:rsidR="00C34875" w:rsidRDefault="00C34875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875" w:rsidRDefault="00C34875" w:rsidP="00BB71F5">
      <w:r>
        <w:separator/>
      </w:r>
    </w:p>
  </w:footnote>
  <w:footnote w:type="continuationSeparator" w:id="0">
    <w:p w:rsidR="00C34875" w:rsidRDefault="00C34875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8E8" w:rsidRDefault="002828E8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B5DF5"/>
    <w:multiLevelType w:val="hybridMultilevel"/>
    <w:tmpl w:val="B9D0F662"/>
    <w:lvl w:ilvl="0" w:tplc="68B08E68">
      <w:start w:val="1"/>
      <w:numFmt w:val="upperLetter"/>
      <w:lvlText w:val="%1."/>
      <w:lvlJc w:val="left"/>
      <w:pPr>
        <w:ind w:left="516" w:hanging="516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27605"/>
    <w:rsid w:val="00042A98"/>
    <w:rsid w:val="00080F66"/>
    <w:rsid w:val="000E4570"/>
    <w:rsid w:val="000F3C52"/>
    <w:rsid w:val="00167DF2"/>
    <w:rsid w:val="001A6305"/>
    <w:rsid w:val="00231DCD"/>
    <w:rsid w:val="00265B91"/>
    <w:rsid w:val="002828E8"/>
    <w:rsid w:val="00300230"/>
    <w:rsid w:val="003A0745"/>
    <w:rsid w:val="003C16E6"/>
    <w:rsid w:val="00406A9C"/>
    <w:rsid w:val="004764BB"/>
    <w:rsid w:val="004913D7"/>
    <w:rsid w:val="00491DC4"/>
    <w:rsid w:val="004F30A0"/>
    <w:rsid w:val="00522692"/>
    <w:rsid w:val="005434B8"/>
    <w:rsid w:val="00686C9C"/>
    <w:rsid w:val="00773198"/>
    <w:rsid w:val="007D26DC"/>
    <w:rsid w:val="00814AFA"/>
    <w:rsid w:val="008164FB"/>
    <w:rsid w:val="008311D2"/>
    <w:rsid w:val="008563AA"/>
    <w:rsid w:val="008B1C4D"/>
    <w:rsid w:val="008B4E8D"/>
    <w:rsid w:val="008D7335"/>
    <w:rsid w:val="00954207"/>
    <w:rsid w:val="00983111"/>
    <w:rsid w:val="009B5C06"/>
    <w:rsid w:val="00A444E5"/>
    <w:rsid w:val="00A46F8D"/>
    <w:rsid w:val="00A821FE"/>
    <w:rsid w:val="00AE497D"/>
    <w:rsid w:val="00B75150"/>
    <w:rsid w:val="00B842E5"/>
    <w:rsid w:val="00BB64E3"/>
    <w:rsid w:val="00BB71F5"/>
    <w:rsid w:val="00C34875"/>
    <w:rsid w:val="00C46C4F"/>
    <w:rsid w:val="00C60771"/>
    <w:rsid w:val="00D23D5F"/>
    <w:rsid w:val="00D43778"/>
    <w:rsid w:val="00D66136"/>
    <w:rsid w:val="00DB0A8B"/>
    <w:rsid w:val="00E55837"/>
    <w:rsid w:val="00E57544"/>
    <w:rsid w:val="00E87CCF"/>
    <w:rsid w:val="00EA2F89"/>
    <w:rsid w:val="00EF4AB8"/>
    <w:rsid w:val="00F05D31"/>
    <w:rsid w:val="00F13E17"/>
    <w:rsid w:val="00F96843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91DC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0276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91DC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0276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595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9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474960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813394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2038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5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400166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089960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530881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605399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430586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237</Words>
  <Characters>1356</Characters>
  <Application>Microsoft Office Word</Application>
  <DocSecurity>0</DocSecurity>
  <Lines>11</Lines>
  <Paragraphs>3</Paragraphs>
  <ScaleCrop>false</ScaleCrop>
  <Company>Microsoft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25</cp:revision>
  <dcterms:created xsi:type="dcterms:W3CDTF">2018-01-31T14:55:00Z</dcterms:created>
  <dcterms:modified xsi:type="dcterms:W3CDTF">2018-11-06T17:22:00Z</dcterms:modified>
</cp:coreProperties>
</file>