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CA42A5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指数基金之父辞世，他给后人留下了哪些财富</w:t>
      </w:r>
    </w:p>
    <w:p w:rsidR="00504748" w:rsidRPr="00F34B9B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F34B9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F34B9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43" w:rsidRDefault="00876D4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美国当地时间1月16</w:t>
      </w:r>
      <w:r w:rsidR="0074579B">
        <w:rPr>
          <w:rFonts w:ascii="仿宋" w:eastAsia="仿宋" w:hAnsi="仿宋" w:hint="eastAsia"/>
          <w:sz w:val="26"/>
          <w:szCs w:val="26"/>
        </w:rPr>
        <w:t>日，被誉为“指数基金之父”的约翰伯格在</w:t>
      </w:r>
      <w:r>
        <w:rPr>
          <w:rFonts w:ascii="仿宋" w:eastAsia="仿宋" w:hAnsi="仿宋" w:hint="eastAsia"/>
          <w:sz w:val="26"/>
          <w:szCs w:val="26"/>
        </w:rPr>
        <w:t>美国宾夕法尼亚州去世，享年89岁。</w:t>
      </w:r>
    </w:p>
    <w:p w:rsidR="00876D4D" w:rsidRDefault="00876D4D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76D4D" w:rsidRDefault="00C13FD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他是美国基金公司先</w:t>
      </w:r>
      <w:r w:rsidR="00E5640C">
        <w:rPr>
          <w:rFonts w:ascii="仿宋" w:eastAsia="仿宋" w:hAnsi="仿宋" w:hint="eastAsia"/>
          <w:sz w:val="26"/>
          <w:szCs w:val="26"/>
        </w:rPr>
        <w:t>锋集团的创始人，也是世界上第一支面向个人的指数基金的创立者。正是</w:t>
      </w:r>
      <w:r>
        <w:rPr>
          <w:rFonts w:ascii="仿宋" w:eastAsia="仿宋" w:hAnsi="仿宋" w:hint="eastAsia"/>
          <w:sz w:val="26"/>
          <w:szCs w:val="26"/>
        </w:rPr>
        <w:t>约翰伯格的伟大贡献，才让美国数百万家庭变得富有，才让我们有了很好的指数基金投资品种。可以通过指数基金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定投实现</w:t>
      </w:r>
      <w:proofErr w:type="gramEnd"/>
      <w:r>
        <w:rPr>
          <w:rFonts w:ascii="仿宋" w:eastAsia="仿宋" w:hAnsi="仿宋" w:hint="eastAsia"/>
          <w:sz w:val="26"/>
          <w:szCs w:val="26"/>
        </w:rPr>
        <w:t>个人财产的保值增值以及财务自由。</w:t>
      </w:r>
    </w:p>
    <w:p w:rsidR="00C13FD0" w:rsidRDefault="00C13FD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13FD0" w:rsidRDefault="00C13FD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那么这位大师给我们留下了</w:t>
      </w:r>
      <w:r w:rsidR="007306CD">
        <w:rPr>
          <w:rFonts w:ascii="仿宋" w:eastAsia="仿宋" w:hAnsi="仿宋" w:hint="eastAsia"/>
          <w:sz w:val="26"/>
          <w:szCs w:val="26"/>
        </w:rPr>
        <w:t>哪些</w:t>
      </w:r>
      <w:r>
        <w:rPr>
          <w:rFonts w:ascii="仿宋" w:eastAsia="仿宋" w:hAnsi="仿宋" w:hint="eastAsia"/>
          <w:sz w:val="26"/>
          <w:szCs w:val="26"/>
        </w:rPr>
        <w:t>财富呢？</w:t>
      </w:r>
    </w:p>
    <w:p w:rsidR="00C13FD0" w:rsidRDefault="00C13FD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13FD0" w:rsidRDefault="00C13FD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二师父认为，有的人活着却如同死去，有的人死了却依旧活着。约翰伯格一生致力于投资研究，著作13本，一些优秀的价值投资理念值得我们每一个人牢记于心并终身</w:t>
      </w:r>
      <w:proofErr w:type="gramStart"/>
      <w:r>
        <w:rPr>
          <w:rFonts w:ascii="仿宋" w:eastAsia="仿宋" w:hAnsi="仿宋" w:hint="eastAsia"/>
          <w:sz w:val="26"/>
          <w:szCs w:val="26"/>
        </w:rPr>
        <w:t>践行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F84228" w:rsidRDefault="00F8422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F84228" w:rsidRPr="00B730C2" w:rsidRDefault="00F84228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 w:rsidRPr="00B730C2">
        <w:rPr>
          <w:rFonts w:ascii="仿宋" w:eastAsia="仿宋" w:hAnsi="仿宋" w:hint="eastAsia"/>
          <w:b/>
          <w:sz w:val="26"/>
          <w:szCs w:val="26"/>
        </w:rPr>
        <w:t>第一</w:t>
      </w:r>
      <w:r w:rsidR="00717BF0" w:rsidRPr="00B730C2">
        <w:rPr>
          <w:rFonts w:ascii="仿宋" w:eastAsia="仿宋" w:hAnsi="仿宋" w:hint="eastAsia"/>
          <w:b/>
          <w:sz w:val="26"/>
          <w:szCs w:val="26"/>
        </w:rPr>
        <w:t>点：约翰伯格说：“上天关上一扇门，如果你的眼光足够长远，又足够努力，将会发现有一扇窗子为你打开”</w:t>
      </w:r>
      <w:r w:rsidR="00717BF0" w:rsidRPr="00B730C2">
        <w:rPr>
          <w:rFonts w:ascii="仿宋" w:eastAsia="仿宋" w:hAnsi="仿宋"/>
          <w:b/>
          <w:sz w:val="26"/>
          <w:szCs w:val="26"/>
        </w:rPr>
        <w:br/>
      </w:r>
    </w:p>
    <w:p w:rsidR="00717BF0" w:rsidRDefault="00717BF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伯格为啥对这句话感触这么深呢？因为他是有过亲身经历的。</w:t>
      </w:r>
    </w:p>
    <w:p w:rsidR="00717BF0" w:rsidRDefault="00717BF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17BF0" w:rsidRDefault="00717BF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约翰伯格毕业之后因为关于“先锋基金”论文观点独到，直接被惠灵顿资产管理公司录用，从此他就在这家基金公司工作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步步从基层的职员做到了公司的董事长。</w:t>
      </w:r>
    </w:p>
    <w:p w:rsidR="00717BF0" w:rsidRDefault="00717BF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17BF0" w:rsidRDefault="00717BF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在伯格46岁那年。他做了一个严重错误的投资决定，将惠灵顿公司和另外一家基金公司合并，这个错误的决定导致了公司严重的亏损，很不幸，对公司做出了巨大贡献的伯格也因此被公司解雇了。</w:t>
      </w:r>
    </w:p>
    <w:p w:rsidR="007974AB" w:rsidRDefault="007974A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974AB" w:rsidRDefault="007974AB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这时候，上帝为他关上了一扇门。从大型基金公司董事长一下子</w:t>
      </w:r>
      <w:r w:rsidR="004C09E6">
        <w:rPr>
          <w:rFonts w:ascii="仿宋" w:eastAsia="仿宋" w:hAnsi="仿宋" w:hint="eastAsia"/>
          <w:sz w:val="26"/>
          <w:szCs w:val="26"/>
        </w:rPr>
        <w:t>变成失业者。可是就在这次失业之后，伯格开始建立自己的事业，创立先锋基金指数公司。</w:t>
      </w:r>
    </w:p>
    <w:p w:rsidR="004C09E6" w:rsidRDefault="004C09E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C09E6" w:rsidRDefault="004C09E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不要在意一时的成败，如果当你把目光放长远，即使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时候受到了不公正的待遇，即使一时遭遇困境，只要自己坚持努力，必然会有一扇窗为你打开。</w:t>
      </w:r>
    </w:p>
    <w:p w:rsidR="009F4E9C" w:rsidRDefault="009F4E9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F4E9C" w:rsidRPr="00B730C2" w:rsidRDefault="009F4E9C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B730C2">
        <w:rPr>
          <w:rFonts w:ascii="仿宋" w:eastAsia="仿宋" w:hAnsi="仿宋" w:hint="eastAsia"/>
          <w:b/>
          <w:sz w:val="26"/>
          <w:szCs w:val="26"/>
        </w:rPr>
        <w:t>第二、尽可能有效地投资，使用低成本的基金，可以购买和持有一辈子。</w:t>
      </w:r>
    </w:p>
    <w:p w:rsidR="009F4E9C" w:rsidRPr="00B730C2" w:rsidRDefault="009F4E9C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</w:p>
    <w:p w:rsidR="00B730C2" w:rsidRDefault="009F4E9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低成本的基金是指数基金，国内指数基金的费率普遍比主动基金的费率低1到2个百分点，这是我们购买指数基金的第一个原因。</w:t>
      </w:r>
    </w:p>
    <w:p w:rsidR="00B730C2" w:rsidRDefault="00B730C2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730C2" w:rsidRDefault="00B730C2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不过可以购买和持有一辈子是符合美国股市的情况，并不符合中国股市的情况，这一点我们需要区别对待。</w:t>
      </w:r>
    </w:p>
    <w:p w:rsidR="00B730C2" w:rsidRDefault="00B730C2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730C2" w:rsidRPr="004F6066" w:rsidRDefault="00B730C2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4F6066">
        <w:rPr>
          <w:rFonts w:ascii="仿宋" w:eastAsia="仿宋" w:hAnsi="仿宋" w:hint="eastAsia"/>
          <w:b/>
          <w:sz w:val="26"/>
          <w:szCs w:val="26"/>
        </w:rPr>
        <w:t>第三、</w:t>
      </w:r>
      <w:r w:rsidR="004F6066" w:rsidRPr="004F6066">
        <w:rPr>
          <w:rFonts w:ascii="仿宋" w:eastAsia="仿宋" w:hAnsi="仿宋" w:hint="eastAsia"/>
          <w:b/>
          <w:sz w:val="26"/>
          <w:szCs w:val="26"/>
        </w:rPr>
        <w:t>我们必须牢记，自己处于一个不确定的金融环境中，我们应该依靠的是常识性的原则。</w:t>
      </w:r>
    </w:p>
    <w:p w:rsidR="009F4E9C" w:rsidRDefault="009F4E9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F4E9C" w:rsidRDefault="00F557D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市场总是瞬息万变的，我们是人，而不是神，所以无法预测市场，二师父多次强调，与其预测市场走势倒不如脚踏实地来打造属于自己的诺亚方舟。</w:t>
      </w:r>
    </w:p>
    <w:p w:rsidR="00F75837" w:rsidRDefault="00F75837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在指数基金处于低估的区间内开始积累，在指数处于不同的位置控制不同的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4C09E6" w:rsidRDefault="004C09E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C09E6" w:rsidRPr="00B80194" w:rsidRDefault="00561B2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伯格老先生去世了，我们要好好研究他留下来的投资思想，把</w:t>
      </w:r>
      <w:bookmarkStart w:id="0" w:name="_GoBack"/>
      <w:bookmarkEnd w:id="0"/>
    </w:p>
    <w:sectPr w:rsidR="004C09E6" w:rsidRPr="00B8019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30" w:rsidRDefault="00C45B30" w:rsidP="00C62AFF">
      <w:r>
        <w:separator/>
      </w:r>
    </w:p>
  </w:endnote>
  <w:endnote w:type="continuationSeparator" w:id="0">
    <w:p w:rsidR="00C45B30" w:rsidRDefault="00C45B3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30" w:rsidRDefault="00C45B30" w:rsidP="00C62AFF">
      <w:r>
        <w:separator/>
      </w:r>
    </w:p>
  </w:footnote>
  <w:footnote w:type="continuationSeparator" w:id="0">
    <w:p w:rsidR="00C45B30" w:rsidRDefault="00C45B3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A5EAE"/>
    <w:rsid w:val="000B22AF"/>
    <w:rsid w:val="000C0140"/>
    <w:rsid w:val="000C76DA"/>
    <w:rsid w:val="000E0F9B"/>
    <w:rsid w:val="0010044E"/>
    <w:rsid w:val="001331B2"/>
    <w:rsid w:val="00141992"/>
    <w:rsid w:val="00185F16"/>
    <w:rsid w:val="001936E1"/>
    <w:rsid w:val="001A7297"/>
    <w:rsid w:val="001A77FD"/>
    <w:rsid w:val="001A7D4F"/>
    <w:rsid w:val="001C1450"/>
    <w:rsid w:val="001F1FBE"/>
    <w:rsid w:val="00210883"/>
    <w:rsid w:val="0023617A"/>
    <w:rsid w:val="002423D6"/>
    <w:rsid w:val="002541DF"/>
    <w:rsid w:val="00272B90"/>
    <w:rsid w:val="002D0E6B"/>
    <w:rsid w:val="00315563"/>
    <w:rsid w:val="003336CA"/>
    <w:rsid w:val="00347E38"/>
    <w:rsid w:val="00351628"/>
    <w:rsid w:val="003A02AA"/>
    <w:rsid w:val="003A727A"/>
    <w:rsid w:val="003C606C"/>
    <w:rsid w:val="003F591E"/>
    <w:rsid w:val="0042093B"/>
    <w:rsid w:val="00463680"/>
    <w:rsid w:val="00493A6F"/>
    <w:rsid w:val="004B150F"/>
    <w:rsid w:val="004C09E6"/>
    <w:rsid w:val="004D0759"/>
    <w:rsid w:val="004D266C"/>
    <w:rsid w:val="004F42A0"/>
    <w:rsid w:val="004F6066"/>
    <w:rsid w:val="00504748"/>
    <w:rsid w:val="00517923"/>
    <w:rsid w:val="0053376B"/>
    <w:rsid w:val="00540C7E"/>
    <w:rsid w:val="00551911"/>
    <w:rsid w:val="00561B27"/>
    <w:rsid w:val="00582D05"/>
    <w:rsid w:val="005A6F99"/>
    <w:rsid w:val="005A7A36"/>
    <w:rsid w:val="005B24F3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11543"/>
    <w:rsid w:val="00682517"/>
    <w:rsid w:val="006977E4"/>
    <w:rsid w:val="006A03C0"/>
    <w:rsid w:val="006B59C6"/>
    <w:rsid w:val="006C3324"/>
    <w:rsid w:val="006D4997"/>
    <w:rsid w:val="006F24BB"/>
    <w:rsid w:val="006F3FBA"/>
    <w:rsid w:val="0070767F"/>
    <w:rsid w:val="007156DE"/>
    <w:rsid w:val="00717BF0"/>
    <w:rsid w:val="007306CD"/>
    <w:rsid w:val="00744711"/>
    <w:rsid w:val="0074579B"/>
    <w:rsid w:val="00774F24"/>
    <w:rsid w:val="007845A5"/>
    <w:rsid w:val="007974AB"/>
    <w:rsid w:val="007B33FA"/>
    <w:rsid w:val="007F0344"/>
    <w:rsid w:val="007F224C"/>
    <w:rsid w:val="0081069F"/>
    <w:rsid w:val="00843D23"/>
    <w:rsid w:val="00863265"/>
    <w:rsid w:val="00873441"/>
    <w:rsid w:val="008749B0"/>
    <w:rsid w:val="00876D4D"/>
    <w:rsid w:val="008A560A"/>
    <w:rsid w:val="008A6F13"/>
    <w:rsid w:val="008B102D"/>
    <w:rsid w:val="008F5854"/>
    <w:rsid w:val="00907532"/>
    <w:rsid w:val="009352FB"/>
    <w:rsid w:val="009510A6"/>
    <w:rsid w:val="00966F82"/>
    <w:rsid w:val="00975025"/>
    <w:rsid w:val="009803C3"/>
    <w:rsid w:val="009A7CE8"/>
    <w:rsid w:val="009A7E4A"/>
    <w:rsid w:val="009B6727"/>
    <w:rsid w:val="009D1B3B"/>
    <w:rsid w:val="009D30DD"/>
    <w:rsid w:val="009F4B2C"/>
    <w:rsid w:val="009F4E9C"/>
    <w:rsid w:val="00A00C9D"/>
    <w:rsid w:val="00A7387E"/>
    <w:rsid w:val="00AE2DAE"/>
    <w:rsid w:val="00AE3E87"/>
    <w:rsid w:val="00B01CE1"/>
    <w:rsid w:val="00B023C3"/>
    <w:rsid w:val="00B061C9"/>
    <w:rsid w:val="00B156A2"/>
    <w:rsid w:val="00B53358"/>
    <w:rsid w:val="00B730C2"/>
    <w:rsid w:val="00B80194"/>
    <w:rsid w:val="00B97DC2"/>
    <w:rsid w:val="00BA16D8"/>
    <w:rsid w:val="00BA1964"/>
    <w:rsid w:val="00BB4248"/>
    <w:rsid w:val="00BC3194"/>
    <w:rsid w:val="00BD3B47"/>
    <w:rsid w:val="00C13FD0"/>
    <w:rsid w:val="00C37A3D"/>
    <w:rsid w:val="00C45B30"/>
    <w:rsid w:val="00C5447B"/>
    <w:rsid w:val="00C62AFF"/>
    <w:rsid w:val="00CA42A5"/>
    <w:rsid w:val="00CA499A"/>
    <w:rsid w:val="00CF783D"/>
    <w:rsid w:val="00D06C44"/>
    <w:rsid w:val="00D22F84"/>
    <w:rsid w:val="00D44E28"/>
    <w:rsid w:val="00D57DB0"/>
    <w:rsid w:val="00D84E1C"/>
    <w:rsid w:val="00D953B3"/>
    <w:rsid w:val="00DA542F"/>
    <w:rsid w:val="00DC09AF"/>
    <w:rsid w:val="00DC5708"/>
    <w:rsid w:val="00DD7D01"/>
    <w:rsid w:val="00DE7374"/>
    <w:rsid w:val="00DF0853"/>
    <w:rsid w:val="00E5640C"/>
    <w:rsid w:val="00E56771"/>
    <w:rsid w:val="00E56F51"/>
    <w:rsid w:val="00E60CE4"/>
    <w:rsid w:val="00E76C2B"/>
    <w:rsid w:val="00E86A29"/>
    <w:rsid w:val="00E86F49"/>
    <w:rsid w:val="00E87645"/>
    <w:rsid w:val="00E91E90"/>
    <w:rsid w:val="00EA23D5"/>
    <w:rsid w:val="00EB5B2E"/>
    <w:rsid w:val="00ED1679"/>
    <w:rsid w:val="00ED55B5"/>
    <w:rsid w:val="00F051D9"/>
    <w:rsid w:val="00F15650"/>
    <w:rsid w:val="00F23C43"/>
    <w:rsid w:val="00F34B9B"/>
    <w:rsid w:val="00F542D0"/>
    <w:rsid w:val="00F557D8"/>
    <w:rsid w:val="00F55EF3"/>
    <w:rsid w:val="00F75837"/>
    <w:rsid w:val="00F84228"/>
    <w:rsid w:val="00F87FD0"/>
    <w:rsid w:val="00FA0EDD"/>
    <w:rsid w:val="00FA79F1"/>
    <w:rsid w:val="00FB0CFF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8BD7-053E-465A-B0CC-D747874B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161</cp:revision>
  <cp:lastPrinted>2018-07-30T17:47:00Z</cp:lastPrinted>
  <dcterms:created xsi:type="dcterms:W3CDTF">2018-01-24T13:47:00Z</dcterms:created>
  <dcterms:modified xsi:type="dcterms:W3CDTF">2019-01-19T19:35:00Z</dcterms:modified>
</cp:coreProperties>
</file>