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3D" w:rsidRPr="00C70B09" w:rsidRDefault="008A5668" w:rsidP="00787E27">
      <w:pPr>
        <w:spacing w:line="240" w:lineRule="auto"/>
        <w:jc w:val="center"/>
        <w:rPr>
          <w:rFonts w:ascii="仿宋_GB2312" w:eastAsia="仿宋_GB2312" w:hAnsi="宋体"/>
          <w:b/>
          <w:sz w:val="30"/>
          <w:szCs w:val="30"/>
          <w:lang w:eastAsia="zh-CN"/>
        </w:rPr>
      </w:pPr>
      <w:r>
        <w:rPr>
          <w:rFonts w:ascii="仿宋_GB2312" w:eastAsia="仿宋_GB2312" w:hAnsi="宋体" w:hint="eastAsia"/>
          <w:b/>
          <w:sz w:val="30"/>
          <w:szCs w:val="30"/>
          <w:lang w:eastAsia="zh-CN"/>
        </w:rPr>
        <w:t>场内基金or场外基金</w:t>
      </w:r>
    </w:p>
    <w:p w:rsidR="008A5668" w:rsidRDefault="008A5668" w:rsidP="00721F1A">
      <w:pPr>
        <w:spacing w:line="240" w:lineRule="auto"/>
        <w:ind w:firstLineChars="200" w:firstLine="560"/>
        <w:rPr>
          <w:rFonts w:ascii="仿宋_GB2312" w:eastAsia="仿宋_GB2312" w:hAnsi="宋体"/>
          <w:sz w:val="28"/>
          <w:szCs w:val="36"/>
          <w:lang w:eastAsia="zh-CN"/>
        </w:rPr>
      </w:pPr>
      <w:r>
        <w:rPr>
          <w:rFonts w:ascii="仿宋_GB2312" w:eastAsia="仿宋_GB2312" w:hAnsi="宋体" w:hint="eastAsia"/>
          <w:sz w:val="28"/>
          <w:szCs w:val="36"/>
          <w:lang w:eastAsia="zh-CN"/>
        </w:rPr>
        <w:t>今天群里有在问场内基金的交易方法、交易费率等等问题，在这里在简单梳理下：</w:t>
      </w:r>
    </w:p>
    <w:p w:rsidR="008C0FA8" w:rsidRDefault="008C0FA8" w:rsidP="00721F1A">
      <w:pPr>
        <w:spacing w:line="240" w:lineRule="auto"/>
        <w:ind w:firstLineChars="200" w:firstLine="560"/>
        <w:rPr>
          <w:rFonts w:ascii="仿宋_GB2312" w:eastAsia="仿宋_GB2312" w:hAnsi="宋体"/>
          <w:sz w:val="28"/>
          <w:szCs w:val="36"/>
          <w:lang w:eastAsia="zh-CN"/>
        </w:rPr>
      </w:pPr>
      <w:r>
        <w:rPr>
          <w:rFonts w:ascii="仿宋_GB2312" w:eastAsia="仿宋_GB2312" w:hAnsi="宋体" w:hint="eastAsia"/>
          <w:sz w:val="28"/>
          <w:szCs w:val="36"/>
          <w:lang w:eastAsia="zh-CN"/>
        </w:rPr>
        <w:sym w:font="Wingdings 2" w:char="F098"/>
      </w:r>
      <w:r w:rsidR="008A5668">
        <w:rPr>
          <w:rFonts w:ascii="仿宋_GB2312" w:eastAsia="仿宋_GB2312" w:hAnsi="宋体" w:hint="eastAsia"/>
          <w:sz w:val="28"/>
          <w:szCs w:val="36"/>
          <w:lang w:eastAsia="zh-CN"/>
        </w:rPr>
        <w:t>场内基金交易在股票交易软件中进行，投资者应拥有证券公司开的账户</w:t>
      </w:r>
      <w:r>
        <w:rPr>
          <w:rFonts w:ascii="仿宋_GB2312" w:eastAsia="仿宋_GB2312" w:hAnsi="宋体" w:hint="eastAsia"/>
          <w:sz w:val="28"/>
          <w:szCs w:val="36"/>
          <w:lang w:eastAsia="zh-CN"/>
        </w:rPr>
        <w:t>；</w:t>
      </w:r>
    </w:p>
    <w:p w:rsidR="00870D2C" w:rsidRDefault="008C0FA8" w:rsidP="00721F1A">
      <w:pPr>
        <w:spacing w:line="240" w:lineRule="auto"/>
        <w:ind w:firstLineChars="200" w:firstLine="560"/>
        <w:rPr>
          <w:rFonts w:ascii="仿宋_GB2312" w:eastAsia="仿宋_GB2312" w:hAnsi="宋体"/>
          <w:sz w:val="28"/>
          <w:szCs w:val="36"/>
          <w:lang w:eastAsia="zh-CN"/>
        </w:rPr>
      </w:pPr>
      <w:r>
        <w:rPr>
          <w:rFonts w:ascii="仿宋_GB2312" w:eastAsia="仿宋_GB2312" w:hAnsi="宋体" w:hint="eastAsia"/>
          <w:sz w:val="28"/>
          <w:szCs w:val="36"/>
          <w:lang w:eastAsia="zh-CN"/>
        </w:rPr>
        <w:sym w:font="Wingdings 2" w:char="F098"/>
      </w:r>
      <w:r w:rsidR="008A5668">
        <w:rPr>
          <w:rFonts w:ascii="仿宋_GB2312" w:eastAsia="仿宋_GB2312" w:hAnsi="宋体" w:hint="eastAsia"/>
          <w:sz w:val="28"/>
          <w:szCs w:val="36"/>
          <w:lang w:eastAsia="zh-CN"/>
        </w:rPr>
        <w:t>场内基金交易时间与股票交易时间</w:t>
      </w:r>
      <w:r>
        <w:rPr>
          <w:rFonts w:ascii="仿宋_GB2312" w:eastAsia="仿宋_GB2312" w:hAnsi="宋体" w:hint="eastAsia"/>
          <w:sz w:val="28"/>
          <w:szCs w:val="36"/>
          <w:lang w:eastAsia="zh-CN"/>
        </w:rPr>
        <w:t>一致，即每个交易日的9：30-11：30、13：00-15：00；</w:t>
      </w:r>
    </w:p>
    <w:p w:rsidR="008C0FA8" w:rsidRDefault="008C0FA8" w:rsidP="00721F1A">
      <w:pPr>
        <w:spacing w:line="240" w:lineRule="auto"/>
        <w:ind w:firstLineChars="200" w:firstLine="560"/>
        <w:rPr>
          <w:rFonts w:ascii="仿宋_GB2312" w:eastAsia="仿宋_GB2312" w:hAnsi="宋体"/>
          <w:sz w:val="28"/>
          <w:szCs w:val="36"/>
          <w:lang w:eastAsia="zh-CN"/>
        </w:rPr>
      </w:pPr>
      <w:r>
        <w:rPr>
          <w:rFonts w:ascii="仿宋_GB2312" w:eastAsia="仿宋_GB2312" w:hAnsi="宋体" w:hint="eastAsia"/>
          <w:sz w:val="28"/>
          <w:szCs w:val="36"/>
          <w:lang w:eastAsia="zh-CN"/>
        </w:rPr>
        <w:sym w:font="Wingdings 2" w:char="F098"/>
      </w:r>
      <w:r>
        <w:rPr>
          <w:rFonts w:ascii="仿宋_GB2312" w:eastAsia="仿宋_GB2312" w:hAnsi="宋体" w:hint="eastAsia"/>
          <w:sz w:val="28"/>
          <w:szCs w:val="36"/>
          <w:lang w:eastAsia="zh-CN"/>
        </w:rPr>
        <w:t>场内基金的交易品种数量少于场外基金的，不过各类宽基指数、行业指数、主体指数品种也很全，货币基金、债券基金、黄金、石油</w:t>
      </w:r>
      <w:r w:rsidR="00885CA9">
        <w:rPr>
          <w:rFonts w:ascii="仿宋_GB2312" w:eastAsia="仿宋_GB2312" w:hAnsi="宋体" w:hint="eastAsia"/>
          <w:sz w:val="28"/>
          <w:szCs w:val="36"/>
          <w:lang w:eastAsia="zh-CN"/>
        </w:rPr>
        <w:t>也可以通过场内基金进行交易</w:t>
      </w:r>
      <w:r>
        <w:rPr>
          <w:rFonts w:ascii="仿宋_GB2312" w:eastAsia="仿宋_GB2312" w:hAnsi="宋体" w:hint="eastAsia"/>
          <w:sz w:val="28"/>
          <w:szCs w:val="36"/>
          <w:lang w:eastAsia="zh-CN"/>
        </w:rPr>
        <w:t>，</w:t>
      </w:r>
      <w:r w:rsidR="00885CA9">
        <w:rPr>
          <w:rFonts w:ascii="仿宋_GB2312" w:eastAsia="仿宋_GB2312" w:hAnsi="宋体" w:hint="eastAsia"/>
          <w:sz w:val="28"/>
          <w:szCs w:val="36"/>
          <w:lang w:eastAsia="zh-CN"/>
        </w:rPr>
        <w:t>完全</w:t>
      </w:r>
      <w:r>
        <w:rPr>
          <w:rFonts w:ascii="仿宋_GB2312" w:eastAsia="仿宋_GB2312" w:hAnsi="宋体" w:hint="eastAsia"/>
          <w:sz w:val="28"/>
          <w:szCs w:val="36"/>
          <w:lang w:eastAsia="zh-CN"/>
        </w:rPr>
        <w:t>可以满足投资</w:t>
      </w:r>
      <w:r w:rsidR="00885CA9">
        <w:rPr>
          <w:rFonts w:ascii="仿宋_GB2312" w:eastAsia="仿宋_GB2312" w:hAnsi="宋体" w:hint="eastAsia"/>
          <w:sz w:val="28"/>
          <w:szCs w:val="36"/>
          <w:lang w:eastAsia="zh-CN"/>
        </w:rPr>
        <w:t>者</w:t>
      </w:r>
      <w:r>
        <w:rPr>
          <w:rFonts w:ascii="仿宋_GB2312" w:eastAsia="仿宋_GB2312" w:hAnsi="宋体" w:hint="eastAsia"/>
          <w:sz w:val="28"/>
          <w:szCs w:val="36"/>
          <w:lang w:eastAsia="zh-CN"/>
        </w:rPr>
        <w:t>的需求，由于二师傅已经把选基的工作做好了，大家可以直接参照二师傅每日估值表中的基金品种进行交易；</w:t>
      </w:r>
    </w:p>
    <w:p w:rsidR="008C0FA8" w:rsidRDefault="008C0FA8" w:rsidP="00721F1A">
      <w:pPr>
        <w:spacing w:line="240" w:lineRule="auto"/>
        <w:ind w:firstLineChars="200" w:firstLine="560"/>
        <w:rPr>
          <w:rFonts w:ascii="仿宋_GB2312" w:eastAsia="仿宋_GB2312" w:hAnsi="宋体"/>
          <w:sz w:val="28"/>
          <w:szCs w:val="36"/>
          <w:lang w:eastAsia="zh-CN"/>
        </w:rPr>
      </w:pPr>
      <w:r>
        <w:rPr>
          <w:rFonts w:ascii="仿宋_GB2312" w:eastAsia="仿宋_GB2312" w:hAnsi="宋体" w:hint="eastAsia"/>
          <w:sz w:val="28"/>
          <w:szCs w:val="36"/>
          <w:lang w:eastAsia="zh-CN"/>
        </w:rPr>
        <w:sym w:font="Wingdings 2" w:char="F098"/>
      </w:r>
      <w:r>
        <w:rPr>
          <w:rFonts w:ascii="仿宋_GB2312" w:eastAsia="仿宋_GB2312" w:hAnsi="宋体" w:hint="eastAsia"/>
          <w:sz w:val="28"/>
          <w:szCs w:val="36"/>
          <w:lang w:eastAsia="zh-CN"/>
        </w:rPr>
        <w:t>场内基金的交易费率是低于场外的，目前二师傅推荐的G</w:t>
      </w:r>
      <w:r>
        <w:rPr>
          <w:rFonts w:ascii="仿宋_GB2312" w:eastAsia="仿宋_GB2312" w:hAnsi="宋体"/>
          <w:sz w:val="28"/>
          <w:szCs w:val="36"/>
          <w:lang w:eastAsia="zh-CN"/>
        </w:rPr>
        <w:t>F</w:t>
      </w:r>
      <w:r>
        <w:rPr>
          <w:rFonts w:ascii="仿宋_GB2312" w:eastAsia="仿宋_GB2312" w:hAnsi="宋体" w:hint="eastAsia"/>
          <w:sz w:val="28"/>
          <w:szCs w:val="36"/>
          <w:lang w:eastAsia="zh-CN"/>
        </w:rPr>
        <w:t>证券是万分之0.6元，已经是市场上费率最低的券商之一了，大家要有效利用好这个福利；</w:t>
      </w:r>
    </w:p>
    <w:p w:rsidR="008C0FA8" w:rsidRDefault="008C0FA8" w:rsidP="00721F1A">
      <w:pPr>
        <w:spacing w:line="240" w:lineRule="auto"/>
        <w:ind w:firstLineChars="200" w:firstLine="560"/>
        <w:rPr>
          <w:rFonts w:ascii="仿宋_GB2312" w:eastAsia="仿宋_GB2312" w:hAnsi="宋体"/>
          <w:sz w:val="28"/>
          <w:szCs w:val="36"/>
          <w:lang w:eastAsia="zh-CN"/>
        </w:rPr>
      </w:pPr>
      <w:r>
        <w:rPr>
          <w:rFonts w:ascii="仿宋_GB2312" w:eastAsia="仿宋_GB2312" w:hAnsi="宋体" w:hint="eastAsia"/>
          <w:sz w:val="28"/>
          <w:szCs w:val="36"/>
          <w:lang w:eastAsia="zh-CN"/>
        </w:rPr>
        <w:sym w:font="Wingdings 2" w:char="F098"/>
      </w:r>
      <w:r w:rsidR="00885CA9">
        <w:rPr>
          <w:rFonts w:ascii="仿宋_GB2312" w:eastAsia="仿宋_GB2312" w:hAnsi="宋体" w:hint="eastAsia"/>
          <w:sz w:val="28"/>
          <w:szCs w:val="36"/>
          <w:lang w:eastAsia="zh-CN"/>
        </w:rPr>
        <w:t>场内基金是实时交易的，这点与场外基金有很大的区别性，以下图为例，假设通过场内基金交易开盘时买入该支基金，当日购买对应场外基金品种的话，是以收盘价计算买入的，那么场内基金的购买成本是低于场外基金，当然，同样也存在买贵的风险；正是由于场内交易的便利性，所以二师傅的均线偏离策略是采用场内交易来完成的；</w:t>
      </w:r>
      <w:r w:rsidR="00885CA9">
        <w:rPr>
          <w:rFonts w:ascii="仿宋_GB2312" w:eastAsia="仿宋_GB2312" w:hAnsi="宋体"/>
          <w:sz w:val="28"/>
          <w:szCs w:val="36"/>
          <w:lang w:eastAsia="zh-CN"/>
        </w:rPr>
        <w:t xml:space="preserve"> </w:t>
      </w:r>
    </w:p>
    <w:p w:rsidR="00885CA9" w:rsidRPr="008C0FA8" w:rsidRDefault="00885CA9" w:rsidP="00885CA9">
      <w:pPr>
        <w:spacing w:line="240" w:lineRule="auto"/>
        <w:ind w:firstLineChars="200" w:firstLine="440"/>
        <w:jc w:val="center"/>
        <w:rPr>
          <w:rFonts w:ascii="仿宋_GB2312" w:eastAsia="仿宋_GB2312" w:hAnsi="宋体" w:hint="eastAsia"/>
          <w:sz w:val="28"/>
          <w:szCs w:val="36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0203C442" wp14:editId="135F402C">
            <wp:extent cx="2413124" cy="276239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DD0" w:rsidRDefault="00885CA9" w:rsidP="00721F1A">
      <w:pPr>
        <w:spacing w:line="240" w:lineRule="auto"/>
        <w:ind w:firstLineChars="200" w:firstLine="560"/>
        <w:rPr>
          <w:rFonts w:ascii="仿宋_GB2312" w:eastAsia="仿宋_GB2312" w:hAnsi="宋体"/>
          <w:sz w:val="28"/>
          <w:szCs w:val="36"/>
          <w:lang w:eastAsia="zh-CN"/>
        </w:rPr>
      </w:pPr>
      <w:r>
        <w:rPr>
          <w:rFonts w:ascii="仿宋_GB2312" w:eastAsia="仿宋_GB2312" w:hAnsi="宋体" w:hint="eastAsia"/>
          <w:sz w:val="28"/>
          <w:szCs w:val="36"/>
          <w:lang w:eastAsia="zh-CN"/>
        </w:rPr>
        <w:sym w:font="Wingdings 2" w:char="F098"/>
      </w:r>
      <w:r>
        <w:rPr>
          <w:rFonts w:ascii="仿宋_GB2312" w:eastAsia="仿宋_GB2312" w:hAnsi="宋体" w:hint="eastAsia"/>
          <w:sz w:val="28"/>
          <w:szCs w:val="36"/>
          <w:lang w:eastAsia="zh-CN"/>
        </w:rPr>
        <w:t>另外一些细节：场内基金的市值不能参与打新</w:t>
      </w:r>
      <w:r w:rsidR="00F1194A">
        <w:rPr>
          <w:rFonts w:ascii="仿宋_GB2312" w:eastAsia="仿宋_GB2312" w:hAnsi="宋体" w:hint="eastAsia"/>
          <w:sz w:val="28"/>
          <w:szCs w:val="36"/>
          <w:lang w:eastAsia="zh-CN"/>
        </w:rPr>
        <w:t>；</w:t>
      </w:r>
      <w:r>
        <w:rPr>
          <w:rFonts w:ascii="仿宋_GB2312" w:eastAsia="仿宋_GB2312" w:hAnsi="宋体" w:hint="eastAsia"/>
          <w:sz w:val="28"/>
          <w:szCs w:val="36"/>
          <w:lang w:eastAsia="zh-CN"/>
        </w:rPr>
        <w:t>如果需要把</w:t>
      </w:r>
      <w:r w:rsidR="00F1194A">
        <w:rPr>
          <w:rFonts w:ascii="仿宋_GB2312" w:eastAsia="仿宋_GB2312" w:hAnsi="宋体" w:hint="eastAsia"/>
          <w:sz w:val="28"/>
          <w:szCs w:val="36"/>
          <w:lang w:eastAsia="zh-CN"/>
        </w:rPr>
        <w:t>当日赎回基金的</w:t>
      </w:r>
      <w:r>
        <w:rPr>
          <w:rFonts w:ascii="仿宋_GB2312" w:eastAsia="仿宋_GB2312" w:hAnsi="宋体" w:hint="eastAsia"/>
          <w:sz w:val="28"/>
          <w:szCs w:val="36"/>
          <w:lang w:eastAsia="zh-CN"/>
        </w:rPr>
        <w:t>钱从账户里转到银行卡里，需要T+1日</w:t>
      </w:r>
      <w:r w:rsidR="00F1194A">
        <w:rPr>
          <w:rFonts w:ascii="仿宋_GB2312" w:eastAsia="仿宋_GB2312" w:hAnsi="宋体" w:hint="eastAsia"/>
          <w:sz w:val="28"/>
          <w:szCs w:val="36"/>
          <w:lang w:eastAsia="zh-CN"/>
        </w:rPr>
        <w:t>进行；场内基金可以进行T</w:t>
      </w:r>
      <w:r w:rsidR="00F1194A">
        <w:rPr>
          <w:rFonts w:ascii="仿宋_GB2312" w:eastAsia="仿宋_GB2312" w:hAnsi="宋体"/>
          <w:sz w:val="28"/>
          <w:szCs w:val="36"/>
          <w:lang w:eastAsia="zh-CN"/>
        </w:rPr>
        <w:t>+0</w:t>
      </w:r>
      <w:r w:rsidR="00F1194A">
        <w:rPr>
          <w:rFonts w:ascii="仿宋_GB2312" w:eastAsia="仿宋_GB2312" w:hAnsi="宋体" w:hint="eastAsia"/>
          <w:sz w:val="28"/>
          <w:szCs w:val="36"/>
          <w:lang w:eastAsia="zh-CN"/>
        </w:rPr>
        <w:t>降低成本；当某基金场内与场外出现折价时可以进行套利操作；</w:t>
      </w:r>
    </w:p>
    <w:p w:rsidR="00684575" w:rsidRDefault="00F1194A" w:rsidP="00684575">
      <w:pPr>
        <w:spacing w:line="240" w:lineRule="auto"/>
        <w:ind w:firstLineChars="200" w:firstLine="602"/>
        <w:rPr>
          <w:rFonts w:ascii="仿宋_GB2312" w:eastAsia="仿宋_GB2312" w:hAnsi="宋体"/>
          <w:b/>
          <w:sz w:val="30"/>
          <w:szCs w:val="30"/>
          <w:lang w:eastAsia="zh-CN"/>
        </w:rPr>
      </w:pPr>
      <w:r>
        <w:rPr>
          <w:rFonts w:ascii="仿宋_GB2312" w:eastAsia="仿宋_GB2312" w:hAnsi="宋体" w:hint="eastAsia"/>
          <w:b/>
          <w:sz w:val="30"/>
          <w:szCs w:val="30"/>
          <w:lang w:eastAsia="zh-CN"/>
        </w:rPr>
        <w:t>最后讲一下建议，由于场内基金的便利性会客观上对投资者的情绪产生一定的影响，违背了当初选择定投方法的初衷，所以建议初投者先绕开场内基金，从场外基金开始做起！当然如果说您就是心理素质过硬、或者愿意选择困难模式，可以忽略此建议！</w:t>
      </w:r>
      <w:bookmarkStart w:id="0" w:name="_GoBack"/>
      <w:bookmarkEnd w:id="0"/>
    </w:p>
    <w:p w:rsidR="00A85316" w:rsidRPr="00C70B09" w:rsidRDefault="00A85316" w:rsidP="00684575">
      <w:pPr>
        <w:spacing w:line="240" w:lineRule="auto"/>
        <w:ind w:firstLineChars="200" w:firstLine="602"/>
        <w:rPr>
          <w:rFonts w:ascii="仿宋_GB2312" w:eastAsia="仿宋_GB2312" w:hAnsi="宋体"/>
          <w:b/>
          <w:sz w:val="30"/>
          <w:szCs w:val="30"/>
          <w:lang w:eastAsia="zh-CN"/>
        </w:rPr>
      </w:pPr>
    </w:p>
    <w:p w:rsidR="00664A96" w:rsidRPr="00684575" w:rsidRDefault="00664A96" w:rsidP="00823D4B">
      <w:pPr>
        <w:spacing w:line="240" w:lineRule="auto"/>
        <w:ind w:firstLineChars="200" w:firstLine="560"/>
        <w:rPr>
          <w:rFonts w:ascii="仿宋_GB2312" w:eastAsia="仿宋_GB2312" w:hAnsi="宋体"/>
          <w:sz w:val="28"/>
          <w:szCs w:val="36"/>
          <w:lang w:eastAsia="zh-CN"/>
        </w:rPr>
      </w:pPr>
    </w:p>
    <w:sectPr w:rsidR="00664A96" w:rsidRPr="00684575" w:rsidSect="008E4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0B5" w:rsidRDefault="00D430B5" w:rsidP="007B1D1F">
      <w:pPr>
        <w:spacing w:after="0" w:line="240" w:lineRule="auto"/>
      </w:pPr>
      <w:r>
        <w:separator/>
      </w:r>
    </w:p>
  </w:endnote>
  <w:endnote w:type="continuationSeparator" w:id="0">
    <w:p w:rsidR="00D430B5" w:rsidRDefault="00D430B5" w:rsidP="007B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0B5" w:rsidRDefault="00D430B5" w:rsidP="007B1D1F">
      <w:pPr>
        <w:spacing w:after="0" w:line="240" w:lineRule="auto"/>
      </w:pPr>
      <w:r>
        <w:separator/>
      </w:r>
    </w:p>
  </w:footnote>
  <w:footnote w:type="continuationSeparator" w:id="0">
    <w:p w:rsidR="00D430B5" w:rsidRDefault="00D430B5" w:rsidP="007B1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33F50"/>
    <w:multiLevelType w:val="hybridMultilevel"/>
    <w:tmpl w:val="9AD8F884"/>
    <w:lvl w:ilvl="0" w:tplc="6FD002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1D1F"/>
    <w:rsid w:val="00013962"/>
    <w:rsid w:val="0002540C"/>
    <w:rsid w:val="0007347E"/>
    <w:rsid w:val="000908CF"/>
    <w:rsid w:val="001003ED"/>
    <w:rsid w:val="00141786"/>
    <w:rsid w:val="001B177A"/>
    <w:rsid w:val="001D312D"/>
    <w:rsid w:val="001E4AE2"/>
    <w:rsid w:val="00201DD0"/>
    <w:rsid w:val="00243D27"/>
    <w:rsid w:val="00257091"/>
    <w:rsid w:val="00260D13"/>
    <w:rsid w:val="00277C66"/>
    <w:rsid w:val="002876CC"/>
    <w:rsid w:val="00291245"/>
    <w:rsid w:val="002A7284"/>
    <w:rsid w:val="002D2B83"/>
    <w:rsid w:val="002D41D5"/>
    <w:rsid w:val="002E6AF0"/>
    <w:rsid w:val="00315F9E"/>
    <w:rsid w:val="00337F03"/>
    <w:rsid w:val="00344935"/>
    <w:rsid w:val="00347D68"/>
    <w:rsid w:val="003A2094"/>
    <w:rsid w:val="003D2D14"/>
    <w:rsid w:val="004043F2"/>
    <w:rsid w:val="00412F68"/>
    <w:rsid w:val="004266E7"/>
    <w:rsid w:val="004302B3"/>
    <w:rsid w:val="004321C4"/>
    <w:rsid w:val="00441B85"/>
    <w:rsid w:val="00455038"/>
    <w:rsid w:val="004E7CC8"/>
    <w:rsid w:val="004F7C91"/>
    <w:rsid w:val="00507D12"/>
    <w:rsid w:val="00521D6E"/>
    <w:rsid w:val="00523499"/>
    <w:rsid w:val="00535973"/>
    <w:rsid w:val="0059195D"/>
    <w:rsid w:val="005C5728"/>
    <w:rsid w:val="00664A96"/>
    <w:rsid w:val="00684575"/>
    <w:rsid w:val="0068462F"/>
    <w:rsid w:val="0069544D"/>
    <w:rsid w:val="006B40D3"/>
    <w:rsid w:val="00721F1A"/>
    <w:rsid w:val="00723102"/>
    <w:rsid w:val="00766550"/>
    <w:rsid w:val="00787E27"/>
    <w:rsid w:val="007A1980"/>
    <w:rsid w:val="007B1D1F"/>
    <w:rsid w:val="007B63E6"/>
    <w:rsid w:val="00823D4B"/>
    <w:rsid w:val="00852972"/>
    <w:rsid w:val="00870D2C"/>
    <w:rsid w:val="00885CA9"/>
    <w:rsid w:val="008A5668"/>
    <w:rsid w:val="008A5836"/>
    <w:rsid w:val="008A7536"/>
    <w:rsid w:val="008B0640"/>
    <w:rsid w:val="008C0FA8"/>
    <w:rsid w:val="008C221B"/>
    <w:rsid w:val="008C4F37"/>
    <w:rsid w:val="008D54FA"/>
    <w:rsid w:val="008E41D9"/>
    <w:rsid w:val="008E661A"/>
    <w:rsid w:val="008F0512"/>
    <w:rsid w:val="00927F3B"/>
    <w:rsid w:val="009877B4"/>
    <w:rsid w:val="009A795E"/>
    <w:rsid w:val="009C29EF"/>
    <w:rsid w:val="00A13B11"/>
    <w:rsid w:val="00A365D8"/>
    <w:rsid w:val="00A44E34"/>
    <w:rsid w:val="00A535BB"/>
    <w:rsid w:val="00A85316"/>
    <w:rsid w:val="00A9196D"/>
    <w:rsid w:val="00AD6EEB"/>
    <w:rsid w:val="00B10588"/>
    <w:rsid w:val="00B44C25"/>
    <w:rsid w:val="00B478C7"/>
    <w:rsid w:val="00B85506"/>
    <w:rsid w:val="00BC4C44"/>
    <w:rsid w:val="00BD4898"/>
    <w:rsid w:val="00BE043A"/>
    <w:rsid w:val="00C21E11"/>
    <w:rsid w:val="00C35E8E"/>
    <w:rsid w:val="00C70B09"/>
    <w:rsid w:val="00C82D2A"/>
    <w:rsid w:val="00C83BC1"/>
    <w:rsid w:val="00C94EA5"/>
    <w:rsid w:val="00CF373D"/>
    <w:rsid w:val="00D40C84"/>
    <w:rsid w:val="00D430B5"/>
    <w:rsid w:val="00DD0D08"/>
    <w:rsid w:val="00E4080C"/>
    <w:rsid w:val="00E70FF8"/>
    <w:rsid w:val="00E72BD0"/>
    <w:rsid w:val="00E73A4C"/>
    <w:rsid w:val="00EA414A"/>
    <w:rsid w:val="00EE3C36"/>
    <w:rsid w:val="00EE6B95"/>
    <w:rsid w:val="00F1194A"/>
    <w:rsid w:val="00F3363B"/>
    <w:rsid w:val="00F356F5"/>
    <w:rsid w:val="00F97F26"/>
    <w:rsid w:val="00FD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B479F2-0F3A-4C70-9BE2-B1F0E76B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D1F"/>
  </w:style>
  <w:style w:type="paragraph" w:styleId="1">
    <w:name w:val="heading 1"/>
    <w:basedOn w:val="a"/>
    <w:next w:val="a"/>
    <w:link w:val="1Char"/>
    <w:uiPriority w:val="9"/>
    <w:qFormat/>
    <w:rsid w:val="007B1D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B1D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B1D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1D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B1D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B1D1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B1D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B1D1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B1D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7B1D1F"/>
    <w:rPr>
      <w:i/>
      <w:iCs/>
      <w:color w:val="808080" w:themeColor="text1" w:themeTint="7F"/>
    </w:rPr>
  </w:style>
  <w:style w:type="paragraph" w:styleId="a4">
    <w:name w:val="header"/>
    <w:basedOn w:val="a"/>
    <w:link w:val="Char"/>
    <w:uiPriority w:val="99"/>
    <w:unhideWhenUsed/>
    <w:rsid w:val="007B1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1D1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1D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1D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1D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7B1D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7B1D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7B1D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7B1D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7B1D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7B1D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7B1D1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7B1D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7B1D1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7B1D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7B1D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7B1D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7B1D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7B1D1F"/>
    <w:rPr>
      <w:b/>
      <w:bCs/>
    </w:rPr>
  </w:style>
  <w:style w:type="character" w:styleId="aa">
    <w:name w:val="Emphasis"/>
    <w:basedOn w:val="a0"/>
    <w:uiPriority w:val="20"/>
    <w:qFormat/>
    <w:rsid w:val="007B1D1F"/>
    <w:rPr>
      <w:i/>
      <w:iCs/>
    </w:rPr>
  </w:style>
  <w:style w:type="paragraph" w:styleId="ab">
    <w:name w:val="No Spacing"/>
    <w:uiPriority w:val="1"/>
    <w:qFormat/>
    <w:rsid w:val="007B1D1F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7B1D1F"/>
    <w:pPr>
      <w:ind w:left="720"/>
      <w:contextualSpacing/>
    </w:pPr>
  </w:style>
  <w:style w:type="paragraph" w:styleId="ad">
    <w:name w:val="Quote"/>
    <w:basedOn w:val="a"/>
    <w:next w:val="a"/>
    <w:link w:val="Char3"/>
    <w:uiPriority w:val="29"/>
    <w:qFormat/>
    <w:rsid w:val="007B1D1F"/>
    <w:rPr>
      <w:i/>
      <w:iCs/>
      <w:color w:val="000000" w:themeColor="text1"/>
    </w:rPr>
  </w:style>
  <w:style w:type="character" w:customStyle="1" w:styleId="Char3">
    <w:name w:val="引用 Char"/>
    <w:basedOn w:val="a0"/>
    <w:link w:val="ad"/>
    <w:uiPriority w:val="29"/>
    <w:rsid w:val="007B1D1F"/>
    <w:rPr>
      <w:i/>
      <w:iCs/>
      <w:color w:val="000000" w:themeColor="text1"/>
    </w:rPr>
  </w:style>
  <w:style w:type="paragraph" w:styleId="ae">
    <w:name w:val="Intense Quote"/>
    <w:basedOn w:val="a"/>
    <w:next w:val="a"/>
    <w:link w:val="Char4"/>
    <w:uiPriority w:val="30"/>
    <w:qFormat/>
    <w:rsid w:val="007B1D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e"/>
    <w:uiPriority w:val="30"/>
    <w:rsid w:val="007B1D1F"/>
    <w:rPr>
      <w:b/>
      <w:bCs/>
      <w:i/>
      <w:iCs/>
      <w:color w:val="4F81BD" w:themeColor="accent1"/>
    </w:rPr>
  </w:style>
  <w:style w:type="character" w:styleId="af">
    <w:name w:val="Intense Emphasis"/>
    <w:basedOn w:val="a0"/>
    <w:uiPriority w:val="21"/>
    <w:qFormat/>
    <w:rsid w:val="007B1D1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7B1D1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7B1D1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7B1D1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B1D1F"/>
    <w:pPr>
      <w:outlineLvl w:val="9"/>
    </w:pPr>
  </w:style>
  <w:style w:type="table" w:styleId="af3">
    <w:name w:val="Table Grid"/>
    <w:basedOn w:val="a1"/>
    <w:uiPriority w:val="59"/>
    <w:rsid w:val="007B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Date"/>
    <w:basedOn w:val="a"/>
    <w:next w:val="a"/>
    <w:link w:val="Char5"/>
    <w:uiPriority w:val="99"/>
    <w:semiHidden/>
    <w:unhideWhenUsed/>
    <w:rsid w:val="00CF373D"/>
    <w:pPr>
      <w:ind w:leftChars="2500" w:left="100"/>
    </w:pPr>
  </w:style>
  <w:style w:type="character" w:customStyle="1" w:styleId="Char5">
    <w:name w:val="日期 Char"/>
    <w:basedOn w:val="a0"/>
    <w:link w:val="af4"/>
    <w:uiPriority w:val="99"/>
    <w:semiHidden/>
    <w:rsid w:val="00CF373D"/>
  </w:style>
  <w:style w:type="character" w:customStyle="1" w:styleId="ui-num">
    <w:name w:val="ui-num"/>
    <w:basedOn w:val="a0"/>
    <w:rsid w:val="00E72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103</Words>
  <Characters>591</Characters>
  <Application>Microsoft Office Word</Application>
  <DocSecurity>0</DocSecurity>
  <Lines>4</Lines>
  <Paragraphs>1</Paragraphs>
  <ScaleCrop>false</ScaleCrop>
  <Company>P R C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gj</cp:lastModifiedBy>
  <cp:revision>3</cp:revision>
  <dcterms:created xsi:type="dcterms:W3CDTF">2018-12-05T12:25:00Z</dcterms:created>
  <dcterms:modified xsi:type="dcterms:W3CDTF">2018-12-05T13:04:00Z</dcterms:modified>
</cp:coreProperties>
</file>