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>这个品种又到了最佳买入时刻</w:t>
      </w: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作者：二师父</w:t>
      </w: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微信公众号：二师父定投</w:t>
      </w:r>
    </w:p>
    <w:p>
      <w:pPr>
        <w:jc w:val="center"/>
        <w:rPr>
          <w:rFonts w:hint="eastAsia"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ID:ershifudt88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jc w:val="center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drawing>
          <wp:inline distT="0" distB="0" distL="114300" distR="114300">
            <wp:extent cx="4029075" cy="3954145"/>
            <wp:effectExtent l="0" t="0" r="9525" b="8255"/>
            <wp:docPr id="2" name="图片 2" descr="25606da3ce33f2dc6aac508411a9e9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5606da3ce33f2dc6aac508411a9e9b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395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以上截图收益率是不同期限的国债逆回购品种的收益率，从图中可以很明显地看到：最近这个品种收益率有了很大提升。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jc w:val="left"/>
        <w:rPr>
          <w:rFonts w:hint="default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临近年末，国债逆回购不仅收益率提升，而且在假期也是享受利息收益的，所以当前国债逆回购又到了最佳买入时刻。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 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国债逆回购又被称为“债券质押式逆回购”，比如小明同学有10万元的闲钱，现在他按照约定的利息把这笔钱借出去给小红。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小红会出一个债券的证明，到期之后小红会连本带息把钱给小明。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小明把10万借给小红并拿到债券证明的操作就是国债逆回购。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这个交易过程中有国家清算机关监管，所以很安全，有保障，不用担心自己的钱不翼而飞。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 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购买国债逆回购直接在股票账户购买即可。已经开通账户的朋友，直接申购，如果还没有开户，那么可以在二师父这里的专属渠道开户，在元旦到来之前购买都是来得及的。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jc w:val="left"/>
        <w:rPr>
          <w:rFonts w:hint="default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沪市购买的起点是10万，也就只能每次购买10万的倍数，深市购买的起点是1000，每次购买是1000的整数倍就可以。投资者可以先进行沪市逆回购，然后剩余资金进行深市逆回购。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二师父已经卖出货币基金同时入手了国债逆回购。投资就是让资金在单位时间内收益最大化。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 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如果在广发证券购买的话。登陆广发的易淘金软件，点击交易然后进入新界面，点击</w:t>
      </w:r>
      <w:r>
        <w:rPr>
          <w:rFonts w:hint="eastAsia" w:ascii="仿宋" w:hAnsi="仿宋" w:eastAsia="仿宋"/>
          <w:b/>
          <w:bCs w:val="0"/>
          <w:sz w:val="24"/>
          <w:szCs w:val="24"/>
          <w:lang w:val="en-US" w:eastAsia="zh-CN"/>
        </w:rPr>
        <w:t>国债逆回购</w:t>
      </w: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，你可以看到有两种国债逆回购。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有深圳市场的，这种符合资金量小的投资者需求（1000元起步）。还有上海证券交易所的，这种符合资金量大的投资者需求（10万元起步），里面有1天期，两天期，3天期，4天期，7天期等等不同期限的国债逆回购品种。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jc w:val="left"/>
        <w:rPr>
          <w:rFonts w:hint="default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选择自己需要进行的国债逆回购品种，确定购买金额，然后点击</w:t>
      </w:r>
      <w:r>
        <w:rPr>
          <w:rFonts w:hint="eastAsia" w:ascii="仿宋" w:hAnsi="仿宋" w:eastAsia="仿宋"/>
          <w:b/>
          <w:bCs w:val="0"/>
          <w:sz w:val="24"/>
          <w:szCs w:val="24"/>
          <w:lang w:val="en-US" w:eastAsia="zh-CN"/>
        </w:rPr>
        <w:t>资金借出</w:t>
      </w: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。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 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对于华泰证券，点击涨乐财富通，然后点击下方的</w:t>
      </w:r>
      <w:r>
        <w:rPr>
          <w:rFonts w:hint="eastAsia" w:ascii="仿宋" w:hAnsi="仿宋" w:eastAsia="仿宋"/>
          <w:b/>
          <w:bCs w:val="0"/>
          <w:sz w:val="24"/>
          <w:szCs w:val="24"/>
          <w:lang w:val="en-US" w:eastAsia="zh-CN"/>
        </w:rPr>
        <w:t>交易</w:t>
      </w: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按钮，紧接着点击国债理财进入选择需要购买的品种，确定好购买金额直接</w:t>
      </w:r>
      <w:r>
        <w:rPr>
          <w:rFonts w:hint="eastAsia" w:ascii="仿宋" w:hAnsi="仿宋" w:eastAsia="仿宋"/>
          <w:b/>
          <w:bCs w:val="0"/>
          <w:sz w:val="24"/>
          <w:szCs w:val="24"/>
          <w:lang w:val="en-US" w:eastAsia="zh-CN"/>
        </w:rPr>
        <w:t>下单</w:t>
      </w: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。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jc w:val="left"/>
        <w:rPr>
          <w:rFonts w:hint="default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对于华宝证券，登录华宝智投，点击</w:t>
      </w:r>
      <w:r>
        <w:rPr>
          <w:rFonts w:hint="eastAsia" w:ascii="仿宋" w:hAnsi="仿宋" w:eastAsia="仿宋"/>
          <w:b/>
          <w:bCs w:val="0"/>
          <w:sz w:val="24"/>
          <w:szCs w:val="24"/>
          <w:lang w:val="en-US" w:eastAsia="zh-CN"/>
        </w:rPr>
        <w:t>交易</w:t>
      </w: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，然后点击</w:t>
      </w:r>
      <w:r>
        <w:rPr>
          <w:rFonts w:hint="eastAsia" w:ascii="仿宋" w:hAnsi="仿宋" w:eastAsia="仿宋"/>
          <w:b/>
          <w:bCs w:val="0"/>
          <w:sz w:val="24"/>
          <w:szCs w:val="24"/>
          <w:lang w:val="en-US" w:eastAsia="zh-CN"/>
        </w:rPr>
        <w:t>国债逆回购</w:t>
      </w: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即可。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 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那么国债逆回购需要注意哪些事情呢？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首先最好在上午购买，因为下午收盘之前很多资金涌入会减少国债逆回购的收益率。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 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其次，尽早购买，这样利息天数会更长，优选期限短但是计息时间长且收益率高的品种。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 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关于费率，一般是10万分之一，通过二师父专属渠道购买的费率可以半折，只需要百万分之5，非常便宜。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购买之后到期之前资金不能取出，如果节日前有其他投资需求或者资金有其他用途需要提前做好安排。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近半年A股一直就是白酒行情，如果踩错了节奏，基本时时被打脸，华安基金基金经理饶晓鹏目前掌舵五只产品，</w:t>
      </w:r>
      <w:r>
        <w:rPr>
          <w:rFonts w:hint="default" w:ascii="仿宋" w:hAnsi="仿宋" w:eastAsia="仿宋"/>
          <w:b w:val="0"/>
          <w:bCs/>
          <w:sz w:val="24"/>
          <w:szCs w:val="24"/>
          <w:lang w:val="en-US" w:eastAsia="zh-CN"/>
        </w:rPr>
        <w:t>回看历史业绩既踩对了四季度成长风格回调</w:t>
      </w: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，</w:t>
      </w:r>
      <w:r>
        <w:rPr>
          <w:rFonts w:hint="default" w:ascii="仿宋" w:hAnsi="仿宋" w:eastAsia="仿宋"/>
          <w:b w:val="0"/>
          <w:bCs/>
          <w:sz w:val="24"/>
          <w:szCs w:val="24"/>
          <w:lang w:val="en-US" w:eastAsia="zh-CN"/>
        </w:rPr>
        <w:t>又踏准了顺周期板块触底回弹的节奏</w:t>
      </w: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。</w:t>
      </w:r>
      <w:r>
        <w:rPr>
          <w:rFonts w:hint="default" w:ascii="仿宋" w:hAnsi="仿宋" w:eastAsia="仿宋"/>
          <w:b w:val="0"/>
          <w:bCs/>
          <w:sz w:val="24"/>
          <w:szCs w:val="24"/>
          <w:lang w:val="en-US" w:eastAsia="zh-CN"/>
        </w:rPr>
        <w:t>华安聚优精选（009714）可同时投资A股</w:t>
      </w: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、</w:t>
      </w:r>
      <w:r>
        <w:rPr>
          <w:rFonts w:hint="default" w:ascii="仿宋" w:hAnsi="仿宋" w:eastAsia="仿宋"/>
          <w:b w:val="0"/>
          <w:bCs/>
          <w:sz w:val="24"/>
          <w:szCs w:val="24"/>
          <w:lang w:val="en-US" w:eastAsia="zh-CN"/>
        </w:rPr>
        <w:t>港股</w:t>
      </w: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，</w:t>
      </w:r>
      <w:r>
        <w:rPr>
          <w:rFonts w:hint="default" w:ascii="仿宋" w:hAnsi="仿宋" w:eastAsia="仿宋"/>
          <w:b w:val="0"/>
          <w:bCs/>
          <w:sz w:val="24"/>
          <w:szCs w:val="24"/>
          <w:lang w:val="en-US" w:eastAsia="zh-CN"/>
        </w:rPr>
        <w:t>宝藏基金经理</w:t>
      </w:r>
      <w:bookmarkStart w:id="0" w:name="_GoBack"/>
      <w:bookmarkEnd w:id="0"/>
      <w:r>
        <w:rPr>
          <w:rFonts w:hint="default" w:ascii="仿宋" w:hAnsi="仿宋" w:eastAsia="仿宋"/>
          <w:b w:val="0"/>
          <w:bCs/>
          <w:sz w:val="24"/>
          <w:szCs w:val="24"/>
          <w:lang w:val="en-US" w:eastAsia="zh-CN"/>
        </w:rPr>
        <w:t>饶晓鹏会专注投资优质的公司</w:t>
      </w: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、</w:t>
      </w:r>
      <w:r>
        <w:rPr>
          <w:rFonts w:hint="default" w:ascii="仿宋" w:hAnsi="仿宋" w:eastAsia="仿宋"/>
          <w:b w:val="0"/>
          <w:bCs/>
          <w:sz w:val="24"/>
          <w:szCs w:val="24"/>
          <w:lang w:val="en-US" w:eastAsia="zh-CN"/>
        </w:rPr>
        <w:t>有竞争力的企业</w:t>
      </w: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，</w:t>
      </w:r>
      <w:r>
        <w:rPr>
          <w:rFonts w:hint="default" w:ascii="仿宋" w:hAnsi="仿宋" w:eastAsia="仿宋"/>
          <w:b w:val="0"/>
          <w:bCs/>
          <w:sz w:val="24"/>
          <w:szCs w:val="24"/>
          <w:lang w:val="en-US" w:eastAsia="zh-CN"/>
        </w:rPr>
        <w:t>这个特点是不会变的</w:t>
      </w: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。</w:t>
      </w:r>
      <w:r>
        <w:rPr>
          <w:rFonts w:hint="default" w:ascii="仿宋" w:hAnsi="仿宋" w:eastAsia="仿宋"/>
          <w:b w:val="0"/>
          <w:bCs/>
          <w:sz w:val="24"/>
          <w:szCs w:val="24"/>
          <w:lang w:val="en-US" w:eastAsia="zh-CN"/>
        </w:rPr>
        <w:t>如果你也专注投资优质企业</w:t>
      </w: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，</w:t>
      </w:r>
      <w:r>
        <w:rPr>
          <w:rFonts w:hint="default" w:ascii="仿宋" w:hAnsi="仿宋" w:eastAsia="仿宋"/>
          <w:b w:val="0"/>
          <w:bCs/>
          <w:sz w:val="24"/>
          <w:szCs w:val="24"/>
          <w:lang w:val="en-US" w:eastAsia="zh-CN"/>
        </w:rPr>
        <w:t>可以重点关注这只基金</w:t>
      </w: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。</w:t>
      </w:r>
      <w:r>
        <w:rPr>
          <w:rFonts w:hint="default" w:ascii="仿宋" w:hAnsi="仿宋" w:eastAsia="仿宋"/>
          <w:b w:val="0"/>
          <w:bCs/>
          <w:sz w:val="24"/>
          <w:szCs w:val="24"/>
          <w:lang w:val="en-US" w:eastAsia="zh-CN"/>
        </w:rPr>
        <w:br w:type="textWrapping"/>
      </w: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 </w:t>
      </w:r>
    </w:p>
    <w:p>
      <w:pPr>
        <w:jc w:val="left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免责申明：本文仅为二师父个人投资心得记录，不构成投资建议和投资指导，读者根据本文及星球以往任何观点投资都需要风险自行承担。</w:t>
      </w:r>
    </w:p>
    <w:p/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rFonts w:hint="eastAsia"/>
      </w:rPr>
      <w:t>版权所有，转载请授权</w:t>
    </w:r>
    <w:r>
      <w:ptab w:relativeTo="margin" w:alignment="center" w:leader="none"/>
    </w:r>
    <w:r>
      <w:rPr>
        <w:rFonts w:hint="eastAsia" w:ascii="仿宋" w:hAnsi="仿宋" w:eastAsia="仿宋"/>
        <w:b/>
        <w:sz w:val="44"/>
        <w:szCs w:val="44"/>
      </w:rPr>
      <w:t>二师父定投学堂</w:t>
    </w:r>
    <w:r>
      <w:ptab w:relativeTo="margin" w:alignment="right" w:leader="none"/>
    </w:r>
    <w:r>
      <w:rPr>
        <w:rFonts w:hint="eastAsia"/>
      </w:rPr>
      <w:t>作者：二师父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03614C"/>
    <w:rsid w:val="002F6C67"/>
    <w:rsid w:val="00425FFE"/>
    <w:rsid w:val="00A33B8B"/>
    <w:rsid w:val="01735B43"/>
    <w:rsid w:val="029E04C4"/>
    <w:rsid w:val="032E1A72"/>
    <w:rsid w:val="03394A88"/>
    <w:rsid w:val="049A6D22"/>
    <w:rsid w:val="04AD04C6"/>
    <w:rsid w:val="077D65A4"/>
    <w:rsid w:val="08C126CA"/>
    <w:rsid w:val="0A22129F"/>
    <w:rsid w:val="0BEA7074"/>
    <w:rsid w:val="0C713CE5"/>
    <w:rsid w:val="0C7840F2"/>
    <w:rsid w:val="0E3A6AC0"/>
    <w:rsid w:val="0F2979A3"/>
    <w:rsid w:val="0FB03375"/>
    <w:rsid w:val="0FDF74F1"/>
    <w:rsid w:val="10834F28"/>
    <w:rsid w:val="12334891"/>
    <w:rsid w:val="13856D67"/>
    <w:rsid w:val="14D81745"/>
    <w:rsid w:val="154F28CD"/>
    <w:rsid w:val="170513CC"/>
    <w:rsid w:val="17A74F1A"/>
    <w:rsid w:val="19BD4605"/>
    <w:rsid w:val="19C83F00"/>
    <w:rsid w:val="1A707D2A"/>
    <w:rsid w:val="1AEE09ED"/>
    <w:rsid w:val="1BB35824"/>
    <w:rsid w:val="1C317249"/>
    <w:rsid w:val="1D9F5DAD"/>
    <w:rsid w:val="1F9913AA"/>
    <w:rsid w:val="20293EBB"/>
    <w:rsid w:val="21496C58"/>
    <w:rsid w:val="216F513E"/>
    <w:rsid w:val="222617C0"/>
    <w:rsid w:val="236D47E7"/>
    <w:rsid w:val="28EA1F93"/>
    <w:rsid w:val="2B72409E"/>
    <w:rsid w:val="2BAA2535"/>
    <w:rsid w:val="2BFD7463"/>
    <w:rsid w:val="2C03614C"/>
    <w:rsid w:val="2C2637E4"/>
    <w:rsid w:val="2E000015"/>
    <w:rsid w:val="2F516EE5"/>
    <w:rsid w:val="31F630FC"/>
    <w:rsid w:val="325C7E05"/>
    <w:rsid w:val="34DD5CA9"/>
    <w:rsid w:val="35144F81"/>
    <w:rsid w:val="35367038"/>
    <w:rsid w:val="368534E3"/>
    <w:rsid w:val="3A97158B"/>
    <w:rsid w:val="3B156144"/>
    <w:rsid w:val="3B5677F3"/>
    <w:rsid w:val="3B812CB0"/>
    <w:rsid w:val="3BB16FDA"/>
    <w:rsid w:val="3BCF4A39"/>
    <w:rsid w:val="415B0C02"/>
    <w:rsid w:val="41CC69A1"/>
    <w:rsid w:val="43A162E2"/>
    <w:rsid w:val="43C916D5"/>
    <w:rsid w:val="4491190B"/>
    <w:rsid w:val="455336CA"/>
    <w:rsid w:val="45D5403F"/>
    <w:rsid w:val="46317684"/>
    <w:rsid w:val="49FE5F33"/>
    <w:rsid w:val="4A8E1D54"/>
    <w:rsid w:val="4C3048C3"/>
    <w:rsid w:val="4CF76E91"/>
    <w:rsid w:val="4D896318"/>
    <w:rsid w:val="4E0307E6"/>
    <w:rsid w:val="4EBE725F"/>
    <w:rsid w:val="4EFF6E57"/>
    <w:rsid w:val="4F2B04BE"/>
    <w:rsid w:val="50FA2C88"/>
    <w:rsid w:val="517D6441"/>
    <w:rsid w:val="527D2000"/>
    <w:rsid w:val="52C40974"/>
    <w:rsid w:val="549B33E1"/>
    <w:rsid w:val="551A73B3"/>
    <w:rsid w:val="56C95557"/>
    <w:rsid w:val="57FF0E36"/>
    <w:rsid w:val="58702EFF"/>
    <w:rsid w:val="58845453"/>
    <w:rsid w:val="5A496498"/>
    <w:rsid w:val="5A80236D"/>
    <w:rsid w:val="5BD56601"/>
    <w:rsid w:val="5CBE6447"/>
    <w:rsid w:val="5D1328F8"/>
    <w:rsid w:val="5DE21597"/>
    <w:rsid w:val="5EAE228E"/>
    <w:rsid w:val="5F7C328B"/>
    <w:rsid w:val="60316D29"/>
    <w:rsid w:val="60E730A8"/>
    <w:rsid w:val="62A715E0"/>
    <w:rsid w:val="654B5C5D"/>
    <w:rsid w:val="65F872A4"/>
    <w:rsid w:val="67FC6321"/>
    <w:rsid w:val="687353DF"/>
    <w:rsid w:val="68A10747"/>
    <w:rsid w:val="68C02C48"/>
    <w:rsid w:val="68CA4BEE"/>
    <w:rsid w:val="69A95A96"/>
    <w:rsid w:val="6B671427"/>
    <w:rsid w:val="6BD87144"/>
    <w:rsid w:val="6EE81E31"/>
    <w:rsid w:val="6F515FE9"/>
    <w:rsid w:val="6FF566A4"/>
    <w:rsid w:val="708043AE"/>
    <w:rsid w:val="72096EBE"/>
    <w:rsid w:val="72155D6D"/>
    <w:rsid w:val="72CC4356"/>
    <w:rsid w:val="73CB4B98"/>
    <w:rsid w:val="74AD0256"/>
    <w:rsid w:val="75074E67"/>
    <w:rsid w:val="758F52D9"/>
    <w:rsid w:val="76D71536"/>
    <w:rsid w:val="793576B3"/>
    <w:rsid w:val="7D7B6E23"/>
    <w:rsid w:val="7DD55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iPriority="99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eader"/>
    <w:basedOn w:val="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118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2020-12-28T02:46:00Z</dcterms:created>
  <dc:creator>微笑</dc:creator>
  <cp:lastModifiedBy>微笑</cp:lastModifiedBy>
  <dcterms:modified xsi:type="dcterms:W3CDTF">2020-12-28T07:03:48Z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