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w:t>
      </w:r>
      <w:r>
        <w:rPr>
          <w:rFonts w:ascii="Tahoma" w:cs="Tahoma" w:eastAsia="宋体" w:hAnsi="Tahoma" w:hint="eastAsia"/>
          <w:b/>
          <w:color w:val="000000"/>
          <w:kern w:val="0"/>
          <w:sz w:val="48"/>
          <w:szCs w:val="48"/>
          <w:bdr w:val="none" w:sz="0" w:space="0" w:color="auto" w:frame="true"/>
        </w:rPr>
        <w:t>师父定投学堂</w:t>
      </w:r>
      <w:r>
        <w:rPr>
          <w:rFonts w:ascii="Tahoma" w:cs="Tahoma" w:eastAsia="宋体" w:hAnsi="Tahoma" w:hint="eastAsia"/>
          <w:b/>
          <w:color w:val="000000"/>
          <w:kern w:val="0"/>
          <w:sz w:val="48"/>
          <w:szCs w:val="48"/>
          <w:bdr w:val="none" w:sz="0" w:space="0" w:color="auto" w:frame="true"/>
        </w:rPr>
        <w:t>周报第</w:t>
      </w:r>
      <w:r>
        <w:rPr>
          <w:rFonts w:ascii="Tahoma" w:cs="Tahoma" w:eastAsia="宋体" w:hAnsi="Tahoma" w:hint="eastAsia"/>
          <w:b/>
          <w:color w:val="000000"/>
          <w:kern w:val="0"/>
          <w:sz w:val="48"/>
          <w:szCs w:val="48"/>
          <w:bdr w:val="none" w:sz="0" w:space="0" w:color="auto" w:frame="true"/>
        </w:rPr>
        <w:t>3</w:t>
      </w:r>
      <w:r>
        <w:rPr>
          <w:rFonts w:ascii="Tahoma" w:cs="Tahoma" w:eastAsia="宋体" w:hAnsi="Tahoma" w:hint="eastAsia"/>
          <w:b/>
          <w:color w:val="000000"/>
          <w:kern w:val="0"/>
          <w:sz w:val="48"/>
          <w:szCs w:val="48"/>
          <w:bdr w:val="none" w:sz="0" w:space="0" w:color="auto" w:frame="true"/>
        </w:rPr>
        <w:t>6</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1</w:t>
      </w:r>
      <w:r>
        <w:rPr>
          <w:rFonts w:ascii="Tahoma" w:cs="Tahoma" w:eastAsia="宋体" w:hAnsi="Tahoma" w:hint="eastAsia"/>
          <w:b/>
          <w:color w:val="000000"/>
          <w:kern w:val="0"/>
          <w:sz w:val="24"/>
          <w:szCs w:val="24"/>
          <w:bdr w:val="none" w:sz="0" w:space="0" w:color="auto" w:frame="true"/>
        </w:rPr>
        <w:t>1</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30</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w:t>
      </w:r>
      <w:r>
        <w:rPr>
          <w:rFonts w:ascii="Tahoma" w:cs="Tahoma" w:eastAsia="宋体" w:hAnsi="Tahoma" w:hint="eastAsia"/>
          <w:b/>
          <w:color w:val="000000"/>
          <w:kern w:val="0"/>
          <w:sz w:val="24"/>
          <w:szCs w:val="24"/>
          <w:bdr w:val="none" w:sz="0" w:space="0" w:color="auto" w:frame="true"/>
        </w:rPr>
        <w:t>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b/>
          <w:noProof/>
          <w:color w:val="000000"/>
          <w:kern w:val="0"/>
          <w:sz w:val="24"/>
          <w:szCs w:val="24"/>
          <w:bdr w:val="none" w:sz="0" w:space="0" w:color="auto" w:frame="true"/>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w:t>
      </w:r>
      <w:r>
        <w:rPr>
          <w:rFonts w:ascii="Tahoma" w:cs="Tahoma" w:eastAsia="宋体" w:hAnsi="Tahoma" w:hint="eastAsia"/>
          <w:b/>
          <w:color w:val="000000"/>
          <w:kern w:val="0"/>
          <w:sz w:val="24"/>
          <w:szCs w:val="24"/>
          <w:bdr w:val="none" w:sz="0" w:space="0" w:color="auto" w:frame="true"/>
        </w:rPr>
        <w:t>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r>
        <w:rPr>
          <w:rFonts w:ascii="仿宋" w:cs="Tahoma" w:eastAsia="仿宋" w:hAnsi="仿宋" w:hint="eastAsia"/>
          <w:color w:val="000000"/>
          <w:kern w:val="0"/>
          <w:sz w:val="28"/>
          <w:szCs w:val="28"/>
          <w:bdr w:val="none" w:sz="0" w:space="0" w:color="auto" w:frame="true"/>
        </w:rPr>
        <w:t>人恒助之</w:t>
      </w:r>
      <w:r>
        <w:rPr>
          <w:rFonts w:ascii="仿宋" w:cs="Tahoma" w:eastAsia="仿宋" w:hAnsi="仿宋" w:hint="eastAsia"/>
          <w:color w:val="000000"/>
          <w:kern w:val="0"/>
          <w:sz w:val="28"/>
          <w:szCs w:val="28"/>
          <w:bdr w:val="none" w:sz="0" w:space="0" w:color="auto" w:frame="true"/>
        </w:rPr>
        <w:t>，逆向投资，保守投资，能力圈内投资。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cs="Tahoma" w:eastAsia="仿宋" w:hAnsi="仿宋" w:hint="eastAsia"/>
          <w:color w:val="000000"/>
          <w:kern w:val="0"/>
          <w:sz w:val="28"/>
          <w:szCs w:val="28"/>
          <w:bdr w:val="none" w:sz="0" w:space="0" w:color="auto" w:frame="true"/>
        </w:rPr>
        <w:t>识星球，大家自行学习和领悟，这样丰富后的解答可以帮助大家更好地学习。学而不思则</w:t>
      </w:r>
      <w:r>
        <w:rPr>
          <w:rFonts w:ascii="仿宋" w:cs="Tahoma" w:eastAsia="仿宋" w:hAnsi="仿宋" w:hint="eastAsia"/>
          <w:color w:val="000000"/>
          <w:kern w:val="0"/>
          <w:sz w:val="28"/>
          <w:szCs w:val="28"/>
          <w:bdr w:val="none" w:sz="0" w:space="0" w:color="auto" w:frame="true"/>
        </w:rPr>
        <w:t>惘</w:t>
      </w:r>
      <w:r>
        <w:rPr>
          <w:rFonts w:ascii="仿宋" w:cs="Tahoma" w:eastAsia="仿宋" w:hAnsi="仿宋" w:hint="eastAsia"/>
          <w:color w:val="000000"/>
          <w:kern w:val="0"/>
          <w:sz w:val="28"/>
          <w:szCs w:val="28"/>
          <w:bdr w:val="none" w:sz="0" w:space="0" w:color="auto" w:frame="true"/>
        </w:rPr>
        <w:t>，思而不学则殆。一定要将学习和思考相结合，不能只看我的内容不思考，也不能连我讲的</w:t>
      </w:r>
      <w:r>
        <w:rPr>
          <w:rFonts w:ascii="仿宋" w:cs="Tahoma" w:eastAsia="仿宋" w:hAnsi="仿宋" w:hint="eastAsia"/>
          <w:color w:val="000000"/>
          <w:kern w:val="0"/>
          <w:sz w:val="28"/>
          <w:szCs w:val="28"/>
          <w:bdr w:val="none" w:sz="0" w:space="0" w:color="auto" w:frame="true"/>
        </w:rPr>
        <w:t>低估定投策略</w:t>
      </w:r>
      <w:r>
        <w:rPr>
          <w:rFonts w:ascii="仿宋" w:cs="Tahoma" w:eastAsia="仿宋" w:hAnsi="仿宋" w:hint="eastAsia"/>
          <w:color w:val="000000"/>
          <w:kern w:val="0"/>
          <w:sz w:val="28"/>
          <w:szCs w:val="28"/>
          <w:bdr w:val="none" w:sz="0" w:space="0" w:color="auto" w:frame="true"/>
        </w:rPr>
        <w:t>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大家想要和二师父深入交流也可以把学习心得编辑成word，发到我邮箱，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ershifudt@126.com</w:t>
      </w:r>
      <w:r>
        <w:rPr>
          <w:rStyle w:val="style85"/>
          <w:rFonts w:ascii="仿宋" w:cs="Tahoma" w:eastAsia="仿宋" w:hAnsi="仿宋"/>
          <w:kern w:val="0"/>
          <w:sz w:val="28"/>
          <w:szCs w:val="28"/>
          <w:bdr w:val="none" w:sz="0" w:space="0" w:color="auto" w:frame="true"/>
        </w:rPr>
        <w:fldChar w:fldCharType="end"/>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心怀感激，心存善意，专注做好一件事情，至少对得起光阴岁月。</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center"/>
        <w:rPr>
          <w:rFonts w:ascii="宋体" w:cs="Tahoma" w:eastAsia="宋体" w:hAnsi="宋体"/>
          <w:b/>
          <w:kern w:val="0"/>
          <w:sz w:val="10"/>
          <w:szCs w:val="10"/>
          <w:bdr w:val="none" w:sz="0" w:space="0" w:color="auto" w:frame="true"/>
        </w:rPr>
      </w:pPr>
      <w:r>
        <w:rPr>
          <w:rFonts w:ascii="Tahoma" w:cs="Tahoma" w:eastAsia="宋体" w:hAnsi="Tahoma"/>
          <w:b/>
          <w:color w:val="2e74b5"/>
          <w:kern w:val="0"/>
          <w:sz w:val="44"/>
          <w:szCs w:val="44"/>
          <w:bdr w:val="none" w:sz="0" w:space="0" w:color="auto" w:frame="true"/>
        </w:rPr>
        <w:br w:type="page"/>
      </w:r>
    </w:p>
    <w:bookmarkStart w:id="0" w:name="_GoBack"/>
    <w:bookmarkEnd w:id="0"/>
    <w:p>
      <w:pPr>
        <w:pStyle w:val="style0"/>
        <w:widowControl/>
        <w:shd w:val="clear" w:color="auto" w:fill="ffffff"/>
        <w:spacing w:lineRule="atLeast" w:line="315"/>
        <w:ind w:left="140" w:right="225" w:rightChars="107"/>
        <w:jc w:val="left"/>
        <w:rPr>
          <w:rFonts w:ascii="楷体" w:eastAsia="楷体" w:hAnsi="楷体"/>
          <w:b/>
          <w:bCs/>
          <w:noProof/>
          <w:sz w:val="24"/>
          <w:szCs w:val="24"/>
        </w:rPr>
      </w:pPr>
      <w:r>
        <w:rPr/>
        <w:drawing>
          <wp:inline distL="114300" distT="0" distB="0" distR="114300">
            <wp:extent cx="5074258" cy="273218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074258" cy="2732188"/>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ind w:left="140" w:right="225" w:rightChars="107"/>
        <w:jc w:val="left"/>
        <w:rPr>
          <w:rFonts w:ascii="楷体" w:eastAsia="楷体" w:hAnsi="楷体"/>
          <w:b/>
          <w:bCs/>
          <w:sz w:val="24"/>
          <w:szCs w:val="24"/>
        </w:rPr>
      </w:pPr>
      <w:r>
        <w:rPr>
          <w:rFonts w:ascii="楷体" w:eastAsia="楷体" w:hAnsi="楷体"/>
          <w:b/>
          <w:bCs/>
          <w:sz w:val="24"/>
          <w:szCs w:val="24"/>
        </w:rPr>
        <w:t>当前市盈率百分位21.51%，白马从上周开始下跌，主要是消费股票，目前整体消费估值并不低，可以耐心等待机会。行业也会有轮动效应，在合理的价格买入优质的行业指数。</w:t>
      </w: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小明 提问：老师您好。因为突然决定要买房，需要在一个月内把所有基金都清仓。目前我持有</w:t>
      </w:r>
      <w:r>
        <w:rPr>
          <w:rFonts w:ascii="楷体" w:eastAsia="楷体" w:hAnsi="楷体"/>
          <w:b/>
          <w:color w:val="4472c4"/>
          <w:kern w:val="0"/>
          <w:sz w:val="24"/>
          <w:szCs w:val="24"/>
        </w:rPr>
        <w:t>的宽基指数</w:t>
      </w:r>
      <w:r>
        <w:rPr>
          <w:rFonts w:ascii="楷体" w:eastAsia="楷体" w:hAnsi="楷体"/>
          <w:b/>
          <w:color w:val="4472c4"/>
          <w:kern w:val="0"/>
          <w:sz w:val="24"/>
          <w:szCs w:val="24"/>
        </w:rPr>
        <w:t>为中证500，沪深300，恒生中国。行业指数为：券商，银行，</w:t>
      </w:r>
      <w:r>
        <w:rPr>
          <w:rFonts w:ascii="楷体" w:eastAsia="楷体" w:hAnsi="楷体"/>
          <w:b/>
          <w:color w:val="4472c4"/>
          <w:kern w:val="0"/>
          <w:sz w:val="24"/>
          <w:szCs w:val="24"/>
        </w:rPr>
        <w:t>中概互联</w:t>
      </w:r>
      <w:r>
        <w:rPr>
          <w:rFonts w:ascii="楷体" w:eastAsia="楷体" w:hAnsi="楷体"/>
          <w:b/>
          <w:color w:val="4472c4"/>
          <w:kern w:val="0"/>
          <w:sz w:val="24"/>
          <w:szCs w:val="24"/>
        </w:rPr>
        <w:t>，保险，医药，房地产。应该采取怎样的清仓顺序和策略呢？</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首付不够吗，盈利的都可以卖，最先医药，</w:t>
      </w:r>
      <w:r>
        <w:rPr>
          <w:rFonts w:ascii="楷体" w:eastAsia="楷体" w:hAnsi="楷体"/>
          <w:sz w:val="24"/>
          <w:szCs w:val="24"/>
        </w:rPr>
        <w:t>中概互联</w:t>
      </w:r>
      <w:r>
        <w:rPr>
          <w:rFonts w:ascii="楷体" w:eastAsia="楷体" w:hAnsi="楷体"/>
          <w:sz w:val="24"/>
          <w:szCs w:val="24"/>
        </w:rPr>
        <w:t>，其他的卖了都挺可惜，然后就是卖银行，券商，保险，地产，恒生国企。如果是为了婚房卖了也可以，投资的话就没必要卖</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执念 提问：二师父：晚上好！我持有嘉实前沿科技五成</w:t>
      </w:r>
      <w:r>
        <w:rPr>
          <w:rFonts w:ascii="楷体" w:eastAsia="楷体" w:hAnsi="楷体"/>
          <w:b/>
          <w:color w:val="4472c4"/>
          <w:kern w:val="0"/>
          <w:sz w:val="24"/>
          <w:szCs w:val="24"/>
        </w:rPr>
        <w:t>仓位</w:t>
      </w:r>
      <w:r>
        <w:rPr>
          <w:rFonts w:ascii="楷体" w:eastAsia="楷体" w:hAnsi="楷体"/>
          <w:b/>
          <w:color w:val="4472c4"/>
          <w:kern w:val="0"/>
          <w:sz w:val="24"/>
          <w:szCs w:val="24"/>
        </w:rPr>
        <w:t>，需要转换为其它低估指数基金吗？具体转为哪些指数基金？</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低估</w:t>
      </w:r>
      <w:r>
        <w:rPr>
          <w:rFonts w:ascii="楷体" w:eastAsia="楷体" w:hAnsi="楷体"/>
          <w:sz w:val="24"/>
          <w:szCs w:val="24"/>
        </w:rPr>
        <w:t>的宽基和</w:t>
      </w:r>
      <w:r>
        <w:rPr>
          <w:rFonts w:ascii="楷体" w:eastAsia="楷体" w:hAnsi="楷体"/>
          <w:sz w:val="24"/>
          <w:szCs w:val="24"/>
        </w:rPr>
        <w:t>行业指数都可以的，科技</w:t>
      </w:r>
      <w:r>
        <w:rPr>
          <w:rFonts w:ascii="楷体" w:eastAsia="楷体" w:hAnsi="楷体"/>
          <w:sz w:val="24"/>
          <w:szCs w:val="24"/>
        </w:rPr>
        <w:t>仓位</w:t>
      </w:r>
      <w:r>
        <w:rPr>
          <w:rFonts w:ascii="楷体" w:eastAsia="楷体" w:hAnsi="楷体"/>
          <w:sz w:val="24"/>
          <w:szCs w:val="24"/>
        </w:rPr>
        <w:t>过重，目前应该盈利，减到1，2成比较合适，这种指数涨幅大，跌幅也大。</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随缘 提问：请教二</w:t>
      </w:r>
      <w:r>
        <w:rPr>
          <w:rFonts w:ascii="楷体" w:eastAsia="楷体" w:hAnsi="楷体"/>
          <w:b/>
          <w:color w:val="4472c4"/>
          <w:kern w:val="0"/>
          <w:sz w:val="24"/>
          <w:szCs w:val="24"/>
        </w:rPr>
        <w:t>师父</w:t>
      </w:r>
      <w:r>
        <w:rPr>
          <w:rFonts w:ascii="楷体" w:eastAsia="楷体" w:hAnsi="楷体"/>
          <w:b/>
          <w:color w:val="4472c4"/>
          <w:kern w:val="0"/>
          <w:sz w:val="24"/>
          <w:szCs w:val="24"/>
        </w:rPr>
        <w:t>！债券基金投哪些比较好，您目前投的是哪些公司的债券基金，是</w:t>
      </w:r>
      <w:r>
        <w:rPr>
          <w:rFonts w:ascii="楷体" w:eastAsia="楷体" w:hAnsi="楷体"/>
          <w:b/>
          <w:color w:val="4472c4"/>
          <w:kern w:val="0"/>
          <w:sz w:val="24"/>
          <w:szCs w:val="24"/>
        </w:rPr>
        <w:t>定投还是</w:t>
      </w:r>
      <w:r>
        <w:rPr>
          <w:rFonts w:ascii="楷体" w:eastAsia="楷体" w:hAnsi="楷体"/>
          <w:b/>
          <w:color w:val="4472c4"/>
          <w:kern w:val="0"/>
          <w:sz w:val="24"/>
          <w:szCs w:val="24"/>
        </w:rPr>
        <w:t>其它投法？</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类似广发纯债这类纯债基金</w:t>
      </w:r>
      <w:r>
        <w:rPr>
          <w:rFonts w:ascii="楷体" w:eastAsia="楷体" w:hAnsi="楷体"/>
          <w:sz w:val="24"/>
          <w:szCs w:val="24"/>
        </w:rPr>
        <w:t>就非常不错的，目前全部是指数基金，其余的部分货币基金，债券基金不适合这时候购买的</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inherit" w:cs="Tahoma" w:eastAsia="宋体" w:hAnsi="inherit" w:hint="eastAsia"/>
          <w:color w:val="2f3034"/>
          <w:kern w:val="0"/>
          <w:sz w:val="23"/>
          <w:szCs w:val="23"/>
        </w:rPr>
      </w:pPr>
      <w:r>
        <w:rPr>
          <w:rFonts w:ascii="楷体" w:eastAsia="楷体" w:hAnsi="楷体"/>
          <w:b/>
          <w:color w:val="4472c4"/>
          <w:kern w:val="0"/>
          <w:sz w:val="24"/>
          <w:szCs w:val="24"/>
        </w:rPr>
        <w:t>瓦尔登湖畔的老牛 提问：</w:t>
      </w:r>
      <w:r>
        <w:rPr>
          <w:rFonts w:ascii="楷体" w:eastAsia="楷体" w:hAnsi="楷体"/>
          <w:b/>
          <w:color w:val="4472c4"/>
          <w:kern w:val="0"/>
          <w:sz w:val="24"/>
          <w:szCs w:val="24"/>
        </w:rPr>
        <w:t>二师父，请问易方达中证500ETF联接007028和富国中证500指数（LOF)161017</w:t>
      </w:r>
      <w:r>
        <w:rPr>
          <w:rFonts w:ascii="楷体" w:eastAsia="楷体" w:hAnsi="楷体"/>
          <w:b/>
          <w:color w:val="4472c4"/>
          <w:kern w:val="0"/>
          <w:sz w:val="24"/>
          <w:szCs w:val="24"/>
        </w:rPr>
        <w:t>二</w:t>
      </w:r>
      <w:r>
        <w:rPr>
          <w:rFonts w:ascii="楷体" w:eastAsia="楷体" w:hAnsi="楷体"/>
          <w:b/>
          <w:color w:val="4472c4"/>
          <w:kern w:val="0"/>
          <w:sz w:val="24"/>
          <w:szCs w:val="24"/>
        </w:rPr>
        <w:t>只基金目前选择哪只持仓会更好？为什么这样选呢？</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选择易方达中证500ETF链接好。</w:t>
      </w: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第一：费率很低</w:t>
      </w:r>
      <w:r>
        <w:rPr>
          <w:rFonts w:ascii="楷体" w:eastAsia="楷体" w:hAnsi="楷体" w:hint="eastAsia"/>
          <w:sz w:val="24"/>
          <w:szCs w:val="24"/>
        </w:rPr>
        <w:t>;</w:t>
      </w:r>
      <w:r>
        <w:rPr>
          <w:rFonts w:ascii="楷体" w:eastAsia="楷体" w:hAnsi="楷体"/>
          <w:sz w:val="24"/>
          <w:szCs w:val="24"/>
        </w:rPr>
        <w:t>第二、易方达是一家大公司</w:t>
      </w:r>
      <w:r>
        <w:rPr>
          <w:rFonts w:ascii="楷体" w:eastAsia="楷体" w:hAnsi="楷体" w:hint="eastAsia"/>
          <w:sz w:val="24"/>
          <w:szCs w:val="24"/>
        </w:rPr>
        <w:t>;</w:t>
      </w:r>
      <w:r>
        <w:rPr>
          <w:rFonts w:ascii="楷体" w:eastAsia="楷体" w:hAnsi="楷体"/>
          <w:sz w:val="24"/>
          <w:szCs w:val="24"/>
        </w:rPr>
        <w:t>第三、基金规模7亿，不会有清盘风险。</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匿名用户 提问：270042广发纳斯达克100指数A这只目前加入定投如何？算是低估买入吗？</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这个指数在估值表，快要高估了，不适合，可以再等等，至少也要等到中等偏低估值</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匿名用户 提问：师父：消费和科技这两只</w:t>
      </w:r>
      <w:r>
        <w:rPr>
          <w:rFonts w:ascii="楷体" w:eastAsia="楷体" w:hAnsi="楷体"/>
          <w:b/>
          <w:color w:val="4472c4"/>
          <w:kern w:val="0"/>
          <w:sz w:val="24"/>
          <w:szCs w:val="24"/>
        </w:rPr>
        <w:t>etf</w:t>
      </w:r>
      <w:r>
        <w:rPr>
          <w:rFonts w:ascii="楷体" w:eastAsia="楷体" w:hAnsi="楷体"/>
          <w:b/>
          <w:color w:val="4472c4"/>
          <w:kern w:val="0"/>
          <w:sz w:val="24"/>
          <w:szCs w:val="24"/>
        </w:rPr>
        <w:t>目前估值是正常偏低吗？如果看中它们的高资产收益率和成长性，现在适合买进观察仓吗？</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目前正常偏高，你想买入观察可以轻仓，遇到大跌亏了不心疼就可以</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瓦尔登湖畔的老牛 提问：二师父，沪深300目前适合买入吗？请问易方达沪深300ETF联接A(110020)和富国沪深300指数增强（100038）二只基金目前选择哪只持仓会更好？为什么这样选呢？</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沪深300在正常估值和低估值之间，这个指数涨跌随大盘，3000点以下买入是很安全的，可以定投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选择被动的易方达300etf比较好，因为指数增强型基金有增强也有增弱，如果基金经理选股比指数持仓差，那么就会比纯被动指数收益低</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匿名用户 提问：师父，目前中证500低估我想开始定投。但是不同的发行机构的指数基金让我挑花了眼。我想着就选择买入手续费是零的比如002930的广发中证或者是005919的</w:t>
      </w:r>
      <w:r>
        <w:rPr>
          <w:rFonts w:ascii="楷体" w:eastAsia="楷体" w:hAnsi="楷体"/>
          <w:b/>
          <w:color w:val="4472c4"/>
          <w:kern w:val="0"/>
          <w:sz w:val="24"/>
          <w:szCs w:val="24"/>
        </w:rPr>
        <w:t>天弘中</w:t>
      </w:r>
      <w:r>
        <w:rPr>
          <w:rFonts w:ascii="楷体" w:eastAsia="楷体" w:hAnsi="楷体"/>
          <w:b/>
          <w:color w:val="4472c4"/>
          <w:kern w:val="0"/>
          <w:sz w:val="24"/>
          <w:szCs w:val="24"/>
        </w:rPr>
        <w:t>证或者是006087的华泰博瑞中证，到底该选哪个呢？我看华泰的净值明显低于前两个这是为啥呢？是不是买这个净值低的就好呢？小白求师父不吝赐教！</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选天弘中</w:t>
      </w:r>
      <w:r>
        <w:rPr>
          <w:rFonts w:ascii="楷体" w:eastAsia="楷体" w:hAnsi="楷体"/>
          <w:sz w:val="24"/>
          <w:szCs w:val="24"/>
        </w:rPr>
        <w:t xml:space="preserve">证500就可以，易方达中证500费率更低一些。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这些指数只要都是追踪中证500指数的纯被动指数基金，那么收益率和中证500指数的收益率差别不大的，所以关注指数就行。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关于净值这个问题，基金净值=基金净资产/基金份额。有的基金成立时间早，所以基金净值高一些，不管基金净值高低，这个对投资收益率没有决定性的影响。</w:t>
      </w:r>
      <w:r>
        <w:rPr>
          <w:rFonts w:ascii="楷体" w:eastAsia="楷体" w:hAnsi="楷体"/>
          <w:sz w:val="24"/>
          <w:szCs w:val="24"/>
        </w:rPr>
        <w:t>买指数</w:t>
      </w:r>
      <w:r>
        <w:rPr>
          <w:rFonts w:ascii="楷体" w:eastAsia="楷体" w:hAnsi="楷体"/>
          <w:sz w:val="24"/>
          <w:szCs w:val="24"/>
        </w:rPr>
        <w:t>看估值，追踪同一指数不同净值的基金</w:t>
      </w:r>
      <w:r>
        <w:rPr>
          <w:rFonts w:ascii="楷体" w:eastAsia="楷体" w:hAnsi="楷体" w:hint="eastAsia"/>
          <w:sz w:val="24"/>
          <w:szCs w:val="24"/>
        </w:rPr>
        <w:t>，</w:t>
      </w:r>
      <w:r>
        <w:rPr>
          <w:rFonts w:ascii="楷体" w:eastAsia="楷体" w:hAnsi="楷体"/>
          <w:sz w:val="24"/>
          <w:szCs w:val="24"/>
        </w:rPr>
        <w:t>他的估值是一样的。</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helen</w:t>
      </w:r>
      <w:r>
        <w:rPr>
          <w:rFonts w:ascii="楷体" w:eastAsia="楷体" w:hAnsi="楷体"/>
          <w:b/>
          <w:color w:val="4472c4"/>
          <w:kern w:val="0"/>
          <w:sz w:val="24"/>
          <w:szCs w:val="24"/>
        </w:rPr>
        <w:t xml:space="preserve"> 提问：二师父，恒生国企、基本面没买是什么情况呀？</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需要控制下</w:t>
      </w:r>
      <w:r>
        <w:rPr>
          <w:rFonts w:ascii="楷体" w:eastAsia="楷体" w:hAnsi="楷体"/>
          <w:sz w:val="24"/>
          <w:szCs w:val="24"/>
        </w:rPr>
        <w:t>仓位</w:t>
      </w:r>
      <w:r>
        <w:rPr>
          <w:rFonts w:ascii="楷体" w:eastAsia="楷体" w:hAnsi="楷体"/>
          <w:sz w:val="24"/>
          <w:szCs w:val="24"/>
        </w:rPr>
        <w:t>，避免单一指数</w:t>
      </w:r>
      <w:r>
        <w:rPr>
          <w:rFonts w:ascii="楷体" w:eastAsia="楷体" w:hAnsi="楷体"/>
          <w:sz w:val="24"/>
          <w:szCs w:val="24"/>
        </w:rPr>
        <w:t>仓位</w:t>
      </w:r>
      <w:r>
        <w:rPr>
          <w:rFonts w:ascii="楷体" w:eastAsia="楷体" w:hAnsi="楷体"/>
          <w:sz w:val="24"/>
          <w:szCs w:val="24"/>
        </w:rPr>
        <w:t>过重，这样可以分散风险</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心荷</w:t>
      </w:r>
      <w:r>
        <w:rPr>
          <w:rFonts w:ascii="楷体" w:eastAsia="楷体" w:hAnsi="楷体"/>
          <w:b/>
          <w:color w:val="4472c4"/>
          <w:kern w:val="0"/>
          <w:sz w:val="24"/>
          <w:szCs w:val="24"/>
        </w:rPr>
        <w:t xml:space="preserve"> 提问：二</w:t>
      </w:r>
      <w:r>
        <w:rPr>
          <w:rFonts w:ascii="楷体" w:eastAsia="楷体" w:hAnsi="楷体"/>
          <w:b/>
          <w:color w:val="4472c4"/>
          <w:kern w:val="0"/>
          <w:sz w:val="24"/>
          <w:szCs w:val="24"/>
        </w:rPr>
        <w:t>师父</w:t>
      </w:r>
      <w:r>
        <w:rPr>
          <w:rFonts w:ascii="楷体" w:eastAsia="楷体" w:hAnsi="楷体"/>
          <w:b/>
          <w:color w:val="4472c4"/>
          <w:kern w:val="0"/>
          <w:sz w:val="24"/>
          <w:szCs w:val="24"/>
        </w:rPr>
        <w:t>您好，我准备建仓中证100和中证500，请指教我是从场内还是场外买？谢谢啦</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场外买就行，直接定投，不用管折溢价和每天的涨跌，当天购买会以收盘价成交</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隔窗遥望 提问：请教师父，是不是估值表里越低估的指数越具有投资价值，还有没有</w:t>
      </w:r>
      <w:r>
        <w:rPr>
          <w:rFonts w:ascii="楷体" w:eastAsia="楷体" w:hAnsi="楷体"/>
          <w:b/>
          <w:color w:val="4472c4"/>
          <w:kern w:val="0"/>
          <w:sz w:val="24"/>
          <w:szCs w:val="24"/>
        </w:rPr>
        <w:t>其他要</w:t>
      </w:r>
      <w:r>
        <w:rPr>
          <w:rFonts w:ascii="楷体" w:eastAsia="楷体" w:hAnsi="楷体"/>
          <w:b/>
          <w:color w:val="4472c4"/>
          <w:kern w:val="0"/>
          <w:sz w:val="24"/>
          <w:szCs w:val="24"/>
        </w:rPr>
        <w:t>考虑的因素</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其他条件不变，估值越低越有价值，还有成长性，盈利稳定性，波动性低</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瓦尔登湖畔的老牛 提问</w:t>
      </w:r>
      <w:r>
        <w:rPr>
          <w:rFonts w:ascii="楷体" w:eastAsia="楷体" w:hAnsi="楷体" w:hint="eastAsia"/>
          <w:b/>
          <w:color w:val="4472c4"/>
          <w:kern w:val="0"/>
          <w:sz w:val="24"/>
          <w:szCs w:val="24"/>
        </w:rPr>
        <w:t>:</w:t>
      </w:r>
      <w:r>
        <w:rPr>
          <w:rFonts w:ascii="楷体" w:eastAsia="楷体" w:hAnsi="楷体"/>
          <w:b/>
          <w:color w:val="4472c4"/>
          <w:kern w:val="0"/>
          <w:sz w:val="24"/>
          <w:szCs w:val="24"/>
        </w:rPr>
        <w:t>二师父，今天这行情，适合</w:t>
      </w:r>
      <w:r>
        <w:rPr>
          <w:rFonts w:ascii="楷体" w:eastAsia="楷体" w:hAnsi="楷体"/>
          <w:b/>
          <w:color w:val="4472c4"/>
          <w:kern w:val="0"/>
          <w:sz w:val="24"/>
          <w:szCs w:val="24"/>
        </w:rPr>
        <w:t>现在抄低估值</w:t>
      </w:r>
      <w:r>
        <w:rPr>
          <w:rFonts w:ascii="楷体" w:eastAsia="楷体" w:hAnsi="楷体"/>
          <w:b/>
          <w:color w:val="4472c4"/>
          <w:kern w:val="0"/>
          <w:sz w:val="24"/>
          <w:szCs w:val="24"/>
        </w:rPr>
        <w:t>加仓吗？</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适合加仓，</w:t>
      </w:r>
      <w:r>
        <w:rPr>
          <w:rFonts w:ascii="楷体" w:eastAsia="楷体" w:hAnsi="楷体"/>
          <w:sz w:val="24"/>
          <w:szCs w:val="24"/>
        </w:rPr>
        <w:t>仓位</w:t>
      </w:r>
      <w:r>
        <w:rPr>
          <w:rFonts w:ascii="楷体" w:eastAsia="楷体" w:hAnsi="楷体"/>
          <w:sz w:val="24"/>
          <w:szCs w:val="24"/>
        </w:rPr>
        <w:t>不够赶紧买，不适合抄底</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王斌 提问：请教老师 您目前</w:t>
      </w:r>
      <w:r>
        <w:rPr>
          <w:rFonts w:ascii="楷体" w:eastAsia="楷体" w:hAnsi="楷体"/>
          <w:b/>
          <w:color w:val="4472c4"/>
          <w:kern w:val="0"/>
          <w:sz w:val="24"/>
          <w:szCs w:val="24"/>
        </w:rPr>
        <w:t>实盘定投的</w:t>
      </w:r>
      <w:r>
        <w:rPr>
          <w:rFonts w:ascii="楷体" w:eastAsia="楷体" w:hAnsi="楷体"/>
          <w:b/>
          <w:color w:val="4472c4"/>
          <w:kern w:val="0"/>
          <w:sz w:val="24"/>
          <w:szCs w:val="24"/>
        </w:rPr>
        <w:t>四个指数是如何思考确定的？向您学习您的思路，希望您讲讲哈</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1、50AH优选配置逻辑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配置这个指数是对标上证50指数，对</w:t>
      </w:r>
      <w:r>
        <w:rPr>
          <w:rFonts w:ascii="楷体" w:eastAsia="楷体" w:hAnsi="楷体"/>
          <w:sz w:val="24"/>
          <w:szCs w:val="24"/>
        </w:rPr>
        <w:t>标银行</w:t>
      </w:r>
      <w:r>
        <w:rPr>
          <w:rFonts w:ascii="楷体" w:eastAsia="楷体" w:hAnsi="楷体"/>
          <w:sz w:val="24"/>
          <w:szCs w:val="24"/>
        </w:rPr>
        <w:t>指数，上证50指数里面有很多金融地产股票，所以买入50AH优选指数和银行指数、上证50指数本质一样</w:t>
      </w:r>
      <w:r>
        <w:rPr>
          <w:rFonts w:ascii="楷体" w:eastAsia="楷体" w:hAnsi="楷体" w:hint="eastAsia"/>
          <w:sz w:val="24"/>
          <w:szCs w:val="24"/>
        </w:rPr>
        <w:t>的</w:t>
      </w:r>
      <w:r>
        <w:rPr>
          <w:rFonts w:ascii="楷体" w:eastAsia="楷体" w:hAnsi="楷体"/>
          <w:sz w:val="24"/>
          <w:szCs w:val="24"/>
        </w:rPr>
        <w:t xml:space="preserve">。这个指数里面有在港股上市的股票，不过和恒生指数、恒生国企指数重合度不大，可以同时配置。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2、基本面60的配置逻辑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深市蓝筹股指数，深圳市场以成长性著称，这个和50AH优选搭配形成标准配置。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3、恒生国企的配置逻辑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香港大盘股指数，比恒生差一点，从估值角度看国企指数更有优势，就选择国企指数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4、券商指数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券商属于周期反转股票，只要市场有一点上涨趋势，券商首先领涨，周期指数他比较有优势，就是不适合重仓。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我选择的指数挺多的，不同的指数有不同的作用和盈利预期。下周开始</w:t>
      </w:r>
      <w:r>
        <w:rPr>
          <w:rFonts w:ascii="楷体" w:eastAsia="楷体" w:hAnsi="楷体"/>
          <w:sz w:val="24"/>
          <w:szCs w:val="24"/>
        </w:rPr>
        <w:t>券商指数</w:t>
      </w:r>
      <w:r>
        <w:rPr>
          <w:rFonts w:ascii="楷体" w:eastAsia="楷体" w:hAnsi="楷体"/>
          <w:sz w:val="24"/>
          <w:szCs w:val="24"/>
        </w:rPr>
        <w:t>选择非分级指数，尽管分级基金退市对</w:t>
      </w:r>
      <w:r>
        <w:rPr>
          <w:rFonts w:ascii="楷体" w:eastAsia="楷体" w:hAnsi="楷体"/>
          <w:sz w:val="24"/>
          <w:szCs w:val="24"/>
        </w:rPr>
        <w:t>母基金</w:t>
      </w:r>
      <w:r>
        <w:rPr>
          <w:rFonts w:ascii="楷体" w:eastAsia="楷体" w:hAnsi="楷体"/>
          <w:sz w:val="24"/>
          <w:szCs w:val="24"/>
        </w:rPr>
        <w:t>没有特别大的影响，很多投资者还是担心，换一下投资品种也没有问题</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在下，小老弟 提问：提问 ：二</w:t>
      </w:r>
      <w:r>
        <w:rPr>
          <w:rFonts w:ascii="楷体" w:eastAsia="楷体" w:hAnsi="楷体"/>
          <w:b/>
          <w:color w:val="4472c4"/>
          <w:kern w:val="0"/>
          <w:sz w:val="24"/>
          <w:szCs w:val="24"/>
        </w:rPr>
        <w:t>师父</w:t>
      </w:r>
      <w:r>
        <w:rPr>
          <w:rFonts w:ascii="楷体" w:eastAsia="楷体" w:hAnsi="楷体"/>
          <w:b/>
          <w:color w:val="4472c4"/>
          <w:kern w:val="0"/>
          <w:sz w:val="24"/>
          <w:szCs w:val="24"/>
        </w:rPr>
        <w:t>你好 我想问</w:t>
      </w:r>
      <w:r>
        <w:rPr>
          <w:rFonts w:ascii="楷体" w:eastAsia="楷体" w:hAnsi="楷体"/>
          <w:b/>
          <w:color w:val="4472c4"/>
          <w:kern w:val="0"/>
          <w:sz w:val="24"/>
          <w:szCs w:val="24"/>
        </w:rPr>
        <w:t>下您投的</w:t>
      </w:r>
      <w:r>
        <w:rPr>
          <w:rFonts w:ascii="楷体" w:eastAsia="楷体" w:hAnsi="楷体"/>
          <w:b/>
          <w:color w:val="4472c4"/>
          <w:kern w:val="0"/>
          <w:sz w:val="24"/>
          <w:szCs w:val="24"/>
        </w:rPr>
        <w:t>是哪里的</w:t>
      </w:r>
      <w:r>
        <w:rPr>
          <w:rFonts w:ascii="楷体" w:eastAsia="楷体" w:hAnsi="楷体"/>
          <w:b/>
          <w:color w:val="4472c4"/>
          <w:kern w:val="0"/>
          <w:sz w:val="24"/>
          <w:szCs w:val="24"/>
        </w:rPr>
        <w:t>医</w:t>
      </w:r>
      <w:r>
        <w:rPr>
          <w:rFonts w:ascii="楷体" w:eastAsia="楷体" w:hAnsi="楷体"/>
          <w:b/>
          <w:color w:val="4472c4"/>
          <w:kern w:val="0"/>
          <w:sz w:val="24"/>
          <w:szCs w:val="24"/>
        </w:rPr>
        <w:t>保 ，我在</w:t>
      </w:r>
      <w:r>
        <w:rPr>
          <w:rFonts w:ascii="楷体" w:eastAsia="楷体" w:hAnsi="楷体"/>
          <w:b/>
          <w:color w:val="4472c4"/>
          <w:kern w:val="0"/>
          <w:sz w:val="24"/>
          <w:szCs w:val="24"/>
        </w:rPr>
        <w:t>支付宝上看</w:t>
      </w:r>
      <w:r>
        <w:rPr>
          <w:rFonts w:ascii="楷体" w:eastAsia="楷体" w:hAnsi="楷体"/>
          <w:b/>
          <w:color w:val="4472c4"/>
          <w:kern w:val="0"/>
          <w:sz w:val="24"/>
          <w:szCs w:val="24"/>
        </w:rPr>
        <w:t>的 好</w:t>
      </w:r>
      <w:r>
        <w:rPr>
          <w:rFonts w:ascii="楷体" w:eastAsia="楷体" w:hAnsi="楷体"/>
          <w:b/>
          <w:color w:val="4472c4"/>
          <w:kern w:val="0"/>
          <w:sz w:val="24"/>
          <w:szCs w:val="24"/>
        </w:rPr>
        <w:t>医</w:t>
      </w:r>
      <w:r>
        <w:rPr>
          <w:rFonts w:ascii="楷体" w:eastAsia="楷体" w:hAnsi="楷体"/>
          <w:b/>
          <w:color w:val="4472c4"/>
          <w:kern w:val="0"/>
          <w:sz w:val="24"/>
          <w:szCs w:val="24"/>
        </w:rPr>
        <w:t>保长</w:t>
      </w:r>
      <w:r>
        <w:rPr>
          <w:rFonts w:ascii="楷体" w:eastAsia="楷体" w:hAnsi="楷体"/>
          <w:b/>
          <w:color w:val="4472c4"/>
          <w:kern w:val="0"/>
          <w:sz w:val="24"/>
          <w:szCs w:val="24"/>
        </w:rPr>
        <w:t>期医疗</w:t>
      </w:r>
      <w:r>
        <w:rPr>
          <w:rFonts w:ascii="楷体" w:eastAsia="楷体" w:hAnsi="楷体"/>
          <w:b/>
          <w:color w:val="4472c4"/>
          <w:kern w:val="0"/>
          <w:sz w:val="24"/>
          <w:szCs w:val="24"/>
        </w:rPr>
        <w:t xml:space="preserve"> 您有投这个吗</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医</w:t>
      </w:r>
      <w:r>
        <w:rPr>
          <w:rFonts w:ascii="楷体" w:eastAsia="楷体" w:hAnsi="楷体"/>
          <w:sz w:val="24"/>
          <w:szCs w:val="24"/>
        </w:rPr>
        <w:t>保我是公司缴纳的，百万医疗</w:t>
      </w:r>
      <w:r>
        <w:rPr>
          <w:rFonts w:ascii="楷体" w:eastAsia="楷体" w:hAnsi="楷体"/>
          <w:sz w:val="24"/>
          <w:szCs w:val="24"/>
        </w:rPr>
        <w:t>险没有</w:t>
      </w:r>
      <w:r>
        <w:rPr>
          <w:rFonts w:ascii="楷体" w:eastAsia="楷体" w:hAnsi="楷体"/>
          <w:sz w:val="24"/>
          <w:szCs w:val="24"/>
        </w:rPr>
        <w:t>购买，自己就买了重疾险，好</w:t>
      </w:r>
      <w:r>
        <w:rPr>
          <w:rFonts w:ascii="楷体" w:eastAsia="楷体" w:hAnsi="楷体"/>
          <w:sz w:val="24"/>
          <w:szCs w:val="24"/>
        </w:rPr>
        <w:t>医</w:t>
      </w:r>
      <w:r>
        <w:rPr>
          <w:rFonts w:ascii="楷体" w:eastAsia="楷体" w:hAnsi="楷体"/>
          <w:sz w:val="24"/>
          <w:szCs w:val="24"/>
        </w:rPr>
        <w:t>保长</w:t>
      </w:r>
      <w:r>
        <w:rPr>
          <w:rFonts w:ascii="楷体" w:eastAsia="楷体" w:hAnsi="楷体"/>
          <w:sz w:val="24"/>
          <w:szCs w:val="24"/>
        </w:rPr>
        <w:t>期医疗</w:t>
      </w:r>
      <w:r>
        <w:rPr>
          <w:rFonts w:ascii="楷体" w:eastAsia="楷体" w:hAnsi="楷体"/>
          <w:sz w:val="24"/>
          <w:szCs w:val="24"/>
        </w:rPr>
        <w:t xml:space="preserve">是中国人保的百万医疗险。整体看还是不错的，价格比较低，保障也很全，有社保的话购买这款保险费用会有折扣。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他的缺点是：1、外购药报销很麻烦 2、没有特殊治疗的保障。</w:t>
      </w:r>
    </w:p>
    <w:p>
      <w:pPr>
        <w:pStyle w:val="style0"/>
        <w:widowControl/>
        <w:spacing w:lineRule="exact" w:line="400"/>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匿名用户 提问：二师父好，指数基金可融资买入么？您对融资有何看法？</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你说是融资融券吗？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ETF基金目前符合两融标的</w:t>
      </w:r>
      <w:r>
        <w:rPr>
          <w:rFonts w:ascii="楷体" w:eastAsia="楷体" w:hAnsi="楷体"/>
          <w:sz w:val="24"/>
          <w:szCs w:val="24"/>
        </w:rPr>
        <w:t>的</w:t>
      </w:r>
      <w:r>
        <w:rPr>
          <w:rFonts w:ascii="楷体" w:eastAsia="楷体" w:hAnsi="楷体"/>
          <w:sz w:val="24"/>
          <w:szCs w:val="24"/>
        </w:rPr>
        <w:t xml:space="preserve">是可以进行的，需要开信用账户，这种适合投资经验丰富，增量资金高于存量资金的投资者。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相当于缴纳一定的保证金，然后向证券公司买入，然后到期还利息和本金。可以卖出证券还，也可以用自己的资金还。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看投资者的需求了，每个人的风险承受能力不同</w:t>
      </w:r>
    </w:p>
    <w:p>
      <w:pPr>
        <w:pStyle w:val="style0"/>
        <w:widowControl/>
        <w:spacing w:lineRule="exact" w:line="400"/>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快乐书画℡₁₈₉₈₄* 提问：二师父，请问现在多家平台都在做的医疗互助，有意思吗？有必要参加吗？</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配置好保险就行了</w:t>
      </w:r>
    </w:p>
    <w:p>
      <w:pPr>
        <w:pStyle w:val="style0"/>
        <w:widowControl/>
        <w:spacing w:lineRule="exact" w:line="400"/>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王斌 提问：最近学习二师父文章，说到周期性指数比如券商不适合重仓，目前属于低估区域且未来牛市确定会有高ROE 那么为什么未来这么好的盈利指数二师父说</w:t>
      </w:r>
      <w:r>
        <w:rPr>
          <w:rFonts w:ascii="楷体" w:eastAsia="楷体" w:hAnsi="楷体"/>
          <w:b/>
          <w:color w:val="4472c4"/>
          <w:kern w:val="0"/>
          <w:sz w:val="24"/>
          <w:szCs w:val="24"/>
        </w:rPr>
        <w:t>仓位</w:t>
      </w:r>
      <w:r>
        <w:rPr>
          <w:rFonts w:ascii="楷体" w:eastAsia="楷体" w:hAnsi="楷体"/>
          <w:b/>
          <w:color w:val="4472c4"/>
          <w:kern w:val="0"/>
          <w:sz w:val="24"/>
          <w:szCs w:val="24"/>
        </w:rPr>
        <w:t>要在百分之</w:t>
      </w:r>
      <w:r>
        <w:rPr>
          <w:rFonts w:ascii="楷体" w:eastAsia="楷体" w:hAnsi="楷体"/>
          <w:b/>
          <w:color w:val="4472c4"/>
          <w:kern w:val="0"/>
          <w:sz w:val="24"/>
          <w:szCs w:val="24"/>
        </w:rPr>
        <w:t>10</w:t>
      </w:r>
      <w:r>
        <w:rPr>
          <w:rFonts w:ascii="楷体" w:eastAsia="楷体" w:hAnsi="楷体"/>
          <w:b/>
          <w:color w:val="4472c4"/>
          <w:kern w:val="0"/>
          <w:sz w:val="24"/>
          <w:szCs w:val="24"/>
        </w:rPr>
        <w:t>左右呢？</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因为从15年到18年底4年了，这个指数都是跌的，无法确定何时牛市会到来，这种情况下持有一个一直不涨的指数时间成本比较高。而同期很多优质的指数是稳步盈利增长的。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券商未来盈利高也只是牛市来了之后，当牛市过去了他的盈利又不行了。</w:t>
      </w:r>
    </w:p>
    <w:p>
      <w:pPr>
        <w:pStyle w:val="style0"/>
        <w:widowControl/>
        <w:spacing w:lineRule="exact" w:line="400"/>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程宏峰 提问：二师父你好，场外是在天天基金上吗？是每</w:t>
      </w:r>
      <w:r>
        <w:rPr>
          <w:rFonts w:ascii="楷体" w:eastAsia="楷体" w:hAnsi="楷体"/>
          <w:b/>
          <w:color w:val="4472c4"/>
          <w:kern w:val="0"/>
          <w:sz w:val="24"/>
          <w:szCs w:val="24"/>
        </w:rPr>
        <w:t>周根据</w:t>
      </w:r>
      <w:r>
        <w:rPr>
          <w:rFonts w:ascii="楷体" w:eastAsia="楷体" w:hAnsi="楷体"/>
          <w:b/>
          <w:color w:val="4472c4"/>
          <w:kern w:val="0"/>
          <w:sz w:val="24"/>
          <w:szCs w:val="24"/>
        </w:rPr>
        <w:t>你发车信号进行</w:t>
      </w:r>
      <w:r>
        <w:rPr>
          <w:rFonts w:ascii="楷体" w:eastAsia="楷体" w:hAnsi="楷体"/>
          <w:b/>
          <w:color w:val="4472c4"/>
          <w:kern w:val="0"/>
          <w:sz w:val="24"/>
          <w:szCs w:val="24"/>
        </w:rPr>
        <w:t>定投吗</w:t>
      </w:r>
      <w:r>
        <w:rPr>
          <w:rFonts w:ascii="楷体" w:eastAsia="楷体" w:hAnsi="楷体"/>
          <w:b/>
          <w:color w:val="4472c4"/>
          <w:kern w:val="0"/>
          <w:sz w:val="24"/>
          <w:szCs w:val="24"/>
        </w:rPr>
        <w:t>？</w:t>
      </w:r>
    </w:p>
    <w:p>
      <w:pPr>
        <w:pStyle w:val="style0"/>
        <w:widowControl/>
        <w:shd w:val="clear" w:color="auto" w:fill="ffffff"/>
        <w:spacing w:lineRule="atLeast" w:line="352"/>
        <w:jc w:val="left"/>
        <w:rPr>
          <w:rFonts w:ascii="Tahoma" w:cs="Tahoma" w:eastAsia="宋体" w:hAnsi="Tahoma"/>
          <w:color w:val="2f3034"/>
          <w:kern w:val="0"/>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可以参考我天天基金的实盘，也可以制定比较适合自己</w:t>
      </w:r>
      <w:r>
        <w:rPr>
          <w:rFonts w:ascii="楷体" w:eastAsia="楷体" w:hAnsi="楷体"/>
          <w:sz w:val="24"/>
          <w:szCs w:val="24"/>
        </w:rPr>
        <w:t>的定投计划</w:t>
      </w:r>
      <w:r>
        <w:rPr>
          <w:rFonts w:ascii="楷体" w:eastAsia="楷体" w:hAnsi="楷体"/>
          <w:sz w:val="24"/>
          <w:szCs w:val="24"/>
        </w:rPr>
        <w:t>，主要根据个人风险偏好</w:t>
      </w:r>
    </w:p>
    <w:p>
      <w:pPr>
        <w:pStyle w:val="style0"/>
        <w:widowControl/>
        <w:spacing w:lineRule="exact" w:line="400"/>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b/>
          <w:color w:val="4472c4"/>
          <w:kern w:val="0"/>
          <w:sz w:val="24"/>
          <w:szCs w:val="24"/>
        </w:rPr>
      </w:pPr>
      <w:r>
        <w:rPr>
          <w:rFonts w:ascii="楷体" w:eastAsia="楷体" w:hAnsi="楷体"/>
          <w:b/>
          <w:color w:val="4472c4"/>
          <w:kern w:val="0"/>
          <w:sz w:val="24"/>
          <w:szCs w:val="24"/>
        </w:rPr>
        <w:t>Nancy 提问：请问二师父，熊猫金币有投资价值么？谢谢！</w:t>
      </w:r>
    </w:p>
    <w:p>
      <w:pPr>
        <w:pStyle w:val="style0"/>
        <w:widowControl/>
        <w:shd w:val="clear" w:color="auto" w:fill="ffffff"/>
        <w:spacing w:lineRule="atLeast" w:line="352"/>
        <w:jc w:val="left"/>
        <w:rPr>
          <w:rFonts w:ascii="inherit" w:cs="Tahoma" w:eastAsia="宋体" w:hAnsi="inherit" w:hint="eastAsia"/>
          <w:color w:val="2f3034"/>
          <w:kern w:val="0"/>
          <w:sz w:val="23"/>
          <w:szCs w:val="23"/>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 xml:space="preserve">这是一种纪念币，我不是很懂，不知道有没有投资价值 </w:t>
      </w:r>
    </w:p>
    <w:p>
      <w:pPr>
        <w:pStyle w:val="style0"/>
        <w:widowControl/>
        <w:shd w:val="clear" w:color="auto" w:fill="ffffff"/>
        <w:spacing w:lineRule="atLeast" w:line="352"/>
        <w:jc w:val="left"/>
        <w:rPr>
          <w:rFonts w:ascii="楷体" w:eastAsia="楷体" w:hAnsi="楷体"/>
          <w:sz w:val="24"/>
          <w:szCs w:val="24"/>
        </w:rPr>
      </w:pPr>
    </w:p>
    <w:p>
      <w:pPr>
        <w:pStyle w:val="style0"/>
        <w:widowControl/>
        <w:shd w:val="clear" w:color="auto" w:fill="ffffff"/>
        <w:spacing w:lineRule="atLeast" w:line="352"/>
        <w:jc w:val="left"/>
        <w:rPr>
          <w:rFonts w:ascii="楷体" w:eastAsia="楷体" w:hAnsi="楷体"/>
          <w:sz w:val="24"/>
          <w:szCs w:val="24"/>
        </w:rPr>
      </w:pPr>
      <w:r>
        <w:rPr>
          <w:rFonts w:ascii="楷体" w:eastAsia="楷体" w:hAnsi="楷体"/>
          <w:sz w:val="24"/>
          <w:szCs w:val="24"/>
        </w:rPr>
        <w:t>有兴趣的话可以</w:t>
      </w:r>
      <w:r>
        <w:rPr>
          <w:rFonts w:ascii="楷体" w:eastAsia="楷体" w:hAnsi="楷体"/>
          <w:sz w:val="24"/>
          <w:szCs w:val="24"/>
        </w:rPr>
        <w:t>当做</w:t>
      </w:r>
      <w:r>
        <w:rPr>
          <w:rFonts w:ascii="楷体" w:eastAsia="楷体" w:hAnsi="楷体"/>
          <w:sz w:val="24"/>
          <w:szCs w:val="24"/>
        </w:rPr>
        <w:t>集邮一样收集，投资难度比较大，因为普通投资者无法鉴别金币的真假</w:t>
      </w: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仿宋" w:cs="Tahoma" w:eastAsia="仿宋" w:hAnsi="仿宋"/>
          <w:color w:val="000000"/>
          <w:kern w:val="0"/>
          <w:sz w:val="28"/>
          <w:szCs w:val="28"/>
          <w:bdr w:val="none" w:sz="0" w:space="0" w:color="auto" w:frame="true"/>
        </w:rPr>
      </w:pPr>
      <w:r>
        <w:rPr>
          <w:rFonts w:ascii="仿宋" w:cs="Tahoma" w:eastAsia="仿宋" w:hAnsi="仿宋" w:hint="eastAsia"/>
          <w:b/>
          <w:bCs/>
          <w:color w:val="000000"/>
          <w:kern w:val="0"/>
          <w:sz w:val="28"/>
          <w:szCs w:val="28"/>
          <w:bdr w:val="none" w:sz="0" w:space="0" w:color="auto" w:frame="true"/>
        </w:rPr>
        <w:t>免责声明</w:t>
      </w:r>
      <w:r>
        <w:rPr>
          <w:rFonts w:ascii="仿宋" w:cs="Tahoma" w:eastAsia="仿宋" w:hAnsi="仿宋" w:hint="eastAsia"/>
          <w:color w:val="000000"/>
          <w:kern w:val="0"/>
          <w:sz w:val="28"/>
          <w:szCs w:val="28"/>
          <w:bdr w:val="none" w:sz="0" w:space="0" w:color="auto" w:frame="true"/>
        </w:rPr>
        <w:t>：本周报任何观点，皆为二师父个人投资心得及投资者交流记录，不构成投资建议。读者根据本周报及星球其他观点进行投资，须自行承担风险。</w:t>
      </w: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仿宋">
    <w:altName w:val="Arial Unicode MS"/>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FangSong">
    <w:altName w:val="FangSong"/>
    <w:panose1 w:val="00000000000000000000"/>
    <w:charset w:val="86"/>
    <w:family w:val="modern"/>
    <w:pitch w:val="fixed"/>
    <w:sig w:usb0="800002BF" w:usb1="38CF7CFA"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知乎号：二师父</w:t>
    </w:r>
    <w:r>
      <w:rPr>
        <w:rFonts w:hint="eastAsia"/>
        <w:color w:val="000000"/>
      </w:rPr>
      <w:t>定投</w:t>
    </w:r>
    <w:r>
      <w:rPr>
        <w:rFonts w:ascii="FangSong" w:eastAsia="FangSong" w:hAnsi="FangSong" w:hint="eastAsia"/>
        <w:color w:val="000000"/>
        <w:sz w:val="44"/>
        <w:szCs w:val="44"/>
      </w:rPr>
      <w:t>二师父定投</w:t>
    </w:r>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CD829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CDA24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3EDAB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字符"/>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字符"/>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 w:type="character" w:customStyle="1" w:styleId="style4108">
    <w:name w:val="question-contain"/>
    <w:basedOn w:val="style65"/>
    <w:next w:val="style4108"/>
  </w:style>
  <w:style w:type="character" w:customStyle="1" w:styleId="style4109">
    <w:name w:val="comment"/>
    <w:basedOn w:val="style65"/>
    <w:next w:val="style4109"/>
  </w:style>
  <w:style w:type="character" w:customStyle="1" w:styleId="style4110">
    <w:name w:val="text"/>
    <w:basedOn w:val="style65"/>
    <w:next w:val="style411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F67A9-1880-4484-A5E1-C43BF9FC6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Words>3569</Words>
  <Pages>8</Pages>
  <Characters>3742</Characters>
  <Application>WPS Office</Application>
  <DocSecurity>0</DocSecurity>
  <Paragraphs>147</Paragraphs>
  <ScaleCrop>false</ScaleCrop>
  <LinksUpToDate>false</LinksUpToDate>
  <CharactersWithSpaces>3796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VCE-AL00</lastModifiedBy>
  <lastPrinted>2019-04-06T13:44:00Z</lastPrinted>
  <dcterms:modified xsi:type="dcterms:W3CDTF">2019-11-30T06:07:21Z</dcterms:modified>
  <revision>165</revision>
</coreProperties>
</file>

<file path=docProps/custom.xml><?xml version="1.0" encoding="utf-8"?>
<Properties xmlns="http://schemas.openxmlformats.org/officeDocument/2006/custom-properties" xmlns:vt="http://schemas.openxmlformats.org/officeDocument/2006/docPropsVTypes"/>
</file>