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r>
        <w:rPr>
          <w:rFonts w:hint="eastAsia" w:ascii="仿宋" w:hAnsi="仿宋" w:eastAsia="仿宋"/>
          <w:b w:val="0"/>
          <w:bCs w:val="0"/>
          <w:sz w:val="32"/>
          <w:szCs w:val="32"/>
          <w:lang w:val="en-US" w:eastAsia="zh-CN"/>
        </w:rPr>
        <w:t>在投资过程中，哪些基金是核心配置</w:t>
      </w: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ascii="仿宋" w:hAnsi="仿宋" w:eastAsia="仿宋"/>
          <w:b w:val="0"/>
          <w:bCs w:val="0"/>
          <w:sz w:val="24"/>
          <w:szCs w:val="24"/>
        </w:rPr>
      </w:pPr>
      <w:r>
        <w:rPr>
          <w:rFonts w:hint="eastAsia" w:ascii="仿宋" w:hAnsi="仿宋" w:eastAsia="仿宋"/>
          <w:b w:val="0"/>
          <w:bCs w:val="0"/>
          <w:sz w:val="24"/>
          <w:szCs w:val="24"/>
        </w:rPr>
        <w:t>ID:ershifudt88</w:t>
      </w:r>
    </w:p>
    <w:p>
      <w:p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今天二师父讲了投资过程中需要有核心配置，也需要有卫星配置。</w:t>
      </w:r>
    </w:p>
    <w:p>
      <w:pPr>
        <w:jc w:val="left"/>
        <w:rPr>
          <w:rFonts w:hint="eastAsia" w:ascii="仿宋" w:hAnsi="仿宋" w:eastAsia="仿宋"/>
          <w:b w:val="0"/>
          <w:bCs w:val="0"/>
          <w:sz w:val="26"/>
          <w:szCs w:val="26"/>
          <w:lang w:val="en-US" w:eastAsia="zh-CN"/>
        </w:rPr>
      </w:pPr>
    </w:p>
    <w:p>
      <w:pPr>
        <w:jc w:val="left"/>
        <w:rPr>
          <w:rFonts w:hint="eastAsia" w:ascii="仿宋" w:hAnsi="仿宋" w:eastAsia="仿宋"/>
          <w:b w:val="0"/>
          <w:bCs w:val="0"/>
          <w:sz w:val="26"/>
          <w:szCs w:val="26"/>
          <w:lang w:val="en-US" w:eastAsia="zh-CN"/>
        </w:rPr>
      </w:pPr>
      <w:r>
        <w:rPr>
          <w:rFonts w:hint="eastAsia" w:ascii="仿宋" w:hAnsi="仿宋" w:eastAsia="仿宋"/>
          <w:b/>
          <w:bCs/>
          <w:sz w:val="26"/>
          <w:szCs w:val="26"/>
          <w:lang w:val="en-US" w:eastAsia="zh-CN"/>
        </w:rPr>
        <w:t>核心配置是投资过程中的基本配置，必不可少</w:t>
      </w:r>
      <w:r>
        <w:rPr>
          <w:rFonts w:hint="eastAsia" w:ascii="仿宋" w:hAnsi="仿宋" w:eastAsia="仿宋"/>
          <w:b w:val="0"/>
          <w:bCs w:val="0"/>
          <w:sz w:val="26"/>
          <w:szCs w:val="26"/>
          <w:lang w:val="en-US" w:eastAsia="zh-CN"/>
        </w:rPr>
        <w:t>，卫星配置是投资过程中的辅助配置，可以自行选择锦上添花。</w:t>
      </w:r>
    </w:p>
    <w:p>
      <w:pPr>
        <w:jc w:val="left"/>
        <w:rPr>
          <w:rFonts w:hint="eastAsia" w:ascii="仿宋" w:hAnsi="仿宋" w:eastAsia="仿宋"/>
          <w:b w:val="0"/>
          <w:bCs w:val="0"/>
          <w:sz w:val="26"/>
          <w:szCs w:val="26"/>
          <w:lang w:val="en-US" w:eastAsia="zh-CN"/>
        </w:rPr>
      </w:pPr>
    </w:p>
    <w:p>
      <w:pPr>
        <w:jc w:val="left"/>
        <w:rPr>
          <w:rFonts w:hint="default" w:ascii="仿宋" w:hAnsi="仿宋" w:eastAsia="仿宋"/>
          <w:b w:val="0"/>
          <w:bCs w:val="0"/>
          <w:sz w:val="26"/>
          <w:szCs w:val="26"/>
          <w:lang w:val="en-US" w:eastAsia="zh-CN"/>
        </w:rPr>
      </w:pPr>
      <w:r>
        <w:rPr>
          <w:rFonts w:hint="eastAsia" w:ascii="仿宋" w:hAnsi="仿宋" w:eastAsia="仿宋"/>
          <w:b w:val="0"/>
          <w:bCs w:val="0"/>
          <w:sz w:val="26"/>
          <w:szCs w:val="26"/>
          <w:lang w:val="en-US" w:eastAsia="zh-CN"/>
        </w:rPr>
        <w:t>那么在投资过程中哪些基金是核心配置呢？</w:t>
      </w:r>
    </w:p>
    <w:p>
      <w:pPr>
        <w:widowControl w:val="0"/>
        <w:numPr>
          <w:ilvl w:val="0"/>
          <w:numId w:val="0"/>
        </w:numPr>
        <w:jc w:val="left"/>
        <w:rPr>
          <w:rFonts w:hint="default"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bCs/>
          <w:sz w:val="26"/>
          <w:szCs w:val="26"/>
          <w:lang w:val="en-US" w:eastAsia="zh-CN"/>
        </w:rPr>
        <w:t>第一类是以沪深300指数基金为代表的大盘蓝筹类指数基金</w:t>
      </w:r>
      <w:r>
        <w:rPr>
          <w:rFonts w:hint="eastAsia" w:ascii="仿宋" w:hAnsi="仿宋" w:eastAsia="仿宋"/>
          <w:b w:val="0"/>
          <w:bCs w:val="0"/>
          <w:sz w:val="26"/>
          <w:szCs w:val="26"/>
          <w:lang w:val="en-US" w:eastAsia="zh-CN"/>
        </w:rPr>
        <w:t>，这类基金稳健，持仓股票市值规模大，都是经营业绩好，稳定增长的公司。很多人觉得沪深300指数收益率比较低，然而大多数人自己瞎折腾还不如直接投资沪深300指数基金的收益高。</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val="0"/>
          <w:bCs w:val="0"/>
          <w:sz w:val="26"/>
          <w:szCs w:val="26"/>
          <w:lang w:val="en-US" w:eastAsia="zh-CN"/>
        </w:rPr>
        <w:t>和沪深300指数基金类似的有上证50指数基金、深证红利指数基金、基本面60指数基金，以及中证100，国证100指数基金，挑选其中一到二只定投即可。</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bCs/>
          <w:sz w:val="26"/>
          <w:szCs w:val="26"/>
          <w:lang w:val="en-US" w:eastAsia="zh-CN"/>
        </w:rPr>
        <w:t>第二类是以中证500指数基金为代表的中证500指数</w:t>
      </w:r>
      <w:r>
        <w:rPr>
          <w:rFonts w:hint="eastAsia" w:ascii="仿宋" w:hAnsi="仿宋" w:eastAsia="仿宋"/>
          <w:b w:val="0"/>
          <w:bCs w:val="0"/>
          <w:sz w:val="26"/>
          <w:szCs w:val="26"/>
          <w:lang w:val="en-US" w:eastAsia="zh-CN"/>
        </w:rPr>
        <w:t>，这类指数属于成长股和价值股的综合体，适合对冲配置，如果资金不足可以不用配置。</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bCs/>
          <w:sz w:val="26"/>
          <w:szCs w:val="26"/>
          <w:lang w:val="en-US" w:eastAsia="zh-CN"/>
        </w:rPr>
        <w:t>第三类是以创业板指数为代表的新型成长企业</w:t>
      </w:r>
      <w:r>
        <w:rPr>
          <w:rFonts w:hint="eastAsia" w:ascii="仿宋" w:hAnsi="仿宋" w:eastAsia="仿宋"/>
          <w:b w:val="0"/>
          <w:bCs w:val="0"/>
          <w:sz w:val="26"/>
          <w:szCs w:val="26"/>
          <w:lang w:val="en-US" w:eastAsia="zh-CN"/>
        </w:rPr>
        <w:t>，有科创板、创50和创蓝筹，这也是核心配置。</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bCs/>
          <w:sz w:val="26"/>
          <w:szCs w:val="26"/>
          <w:lang w:val="en-US" w:eastAsia="zh-CN"/>
        </w:rPr>
        <w:t>第四类是必须消费品类指数</w:t>
      </w:r>
      <w:r>
        <w:rPr>
          <w:rFonts w:hint="eastAsia" w:ascii="仿宋" w:hAnsi="仿宋" w:eastAsia="仿宋"/>
          <w:b w:val="0"/>
          <w:bCs w:val="0"/>
          <w:sz w:val="26"/>
          <w:szCs w:val="26"/>
          <w:lang w:val="en-US" w:eastAsia="zh-CN"/>
        </w:rPr>
        <w:t>，比如常见的有白酒五粮液、酱油海天味业，牛奶伊利股份，细分的行业指数有白酒指数和食品饮料指、龙头消费。消费指数是投资者的基本盘，这类指数净资产收益率高于20%，毛利率一般在50%以上，是天生的盈利稳定的行业，值得长期配置。</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bCs/>
          <w:sz w:val="26"/>
          <w:szCs w:val="26"/>
          <w:lang w:val="en-US" w:eastAsia="zh-CN"/>
        </w:rPr>
        <w:t>第五类是医药类指数</w:t>
      </w:r>
      <w:r>
        <w:rPr>
          <w:rFonts w:hint="eastAsia" w:ascii="仿宋" w:hAnsi="仿宋" w:eastAsia="仿宋"/>
          <w:b w:val="0"/>
          <w:bCs w:val="0"/>
          <w:sz w:val="26"/>
          <w:szCs w:val="26"/>
          <w:lang w:val="en-US" w:eastAsia="zh-CN"/>
        </w:rPr>
        <w:t>，医药行业具有盈利持续性和稳定性，中国即将步入人口老龄化时代，人们未来对医疗和医药的需求不会比对必须消费的需求低，而随着带量采购政策和一系列医改政策的落实未来医药龙头企业会强者更强。</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bCs/>
          <w:sz w:val="26"/>
          <w:szCs w:val="26"/>
          <w:lang w:val="en-US" w:eastAsia="zh-CN"/>
        </w:rPr>
        <w:t>第六类是金融服务业</w:t>
      </w:r>
      <w:r>
        <w:rPr>
          <w:rFonts w:hint="eastAsia" w:ascii="仿宋" w:hAnsi="仿宋" w:eastAsia="仿宋"/>
          <w:b w:val="0"/>
          <w:bCs w:val="0"/>
          <w:sz w:val="26"/>
          <w:szCs w:val="26"/>
          <w:lang w:val="en-US" w:eastAsia="zh-CN"/>
        </w:rPr>
        <w:t>，金融服务业包含银行、保险、券商、地产，既可以用全指金融这种大类金融指数进行配置，也可以用细分的金融指数进行配置。</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val="0"/>
          <w:bCs w:val="0"/>
          <w:sz w:val="26"/>
          <w:szCs w:val="26"/>
          <w:lang w:val="en-US" w:eastAsia="zh-CN"/>
        </w:rPr>
      </w:pPr>
      <w:r>
        <w:rPr>
          <w:rFonts w:hint="eastAsia" w:ascii="仿宋" w:hAnsi="仿宋" w:eastAsia="仿宋"/>
          <w:b/>
          <w:bCs/>
          <w:sz w:val="26"/>
          <w:szCs w:val="26"/>
          <w:lang w:val="en-US" w:eastAsia="zh-CN"/>
        </w:rPr>
        <w:t>第七类是代表未来发展的科技指数</w:t>
      </w:r>
      <w:r>
        <w:rPr>
          <w:rFonts w:hint="eastAsia" w:ascii="仿宋" w:hAnsi="仿宋" w:eastAsia="仿宋"/>
          <w:b w:val="0"/>
          <w:bCs w:val="0"/>
          <w:sz w:val="26"/>
          <w:szCs w:val="26"/>
          <w:lang w:val="en-US" w:eastAsia="zh-CN"/>
        </w:rPr>
        <w:t>，其中包括计算机、电子通信、5G、人工智能、半导体等等。科技行业高波动、高成长，适合定投，需要注意的是科技企业容易被颠覆，一般新技术、新科技出现的时候传统的科技行业可能会被淘汰，所以投资科技指数需要警惕波动风险，投资科技个股需要做好止损。</w:t>
      </w:r>
    </w:p>
    <w:p>
      <w:pPr>
        <w:widowControl w:val="0"/>
        <w:numPr>
          <w:ilvl w:val="0"/>
          <w:numId w:val="0"/>
        </w:numPr>
        <w:jc w:val="left"/>
        <w:rPr>
          <w:rFonts w:hint="eastAsia" w:ascii="仿宋" w:hAnsi="仿宋" w:eastAsia="仿宋"/>
          <w:b w:val="0"/>
          <w:bCs w:val="0"/>
          <w:sz w:val="26"/>
          <w:szCs w:val="26"/>
          <w:lang w:val="en-US" w:eastAsia="zh-CN"/>
        </w:rPr>
      </w:pPr>
    </w:p>
    <w:p>
      <w:pPr>
        <w:widowControl w:val="0"/>
        <w:numPr>
          <w:ilvl w:val="0"/>
          <w:numId w:val="0"/>
        </w:numPr>
        <w:jc w:val="left"/>
        <w:rPr>
          <w:rFonts w:hint="eastAsia" w:ascii="仿宋" w:hAnsi="仿宋" w:eastAsia="仿宋"/>
          <w:b/>
          <w:bCs/>
          <w:sz w:val="26"/>
          <w:szCs w:val="26"/>
          <w:lang w:val="en-US" w:eastAsia="zh-CN"/>
        </w:rPr>
      </w:pPr>
      <w:r>
        <w:rPr>
          <w:rFonts w:hint="eastAsia" w:ascii="仿宋" w:hAnsi="仿宋" w:eastAsia="仿宋"/>
          <w:b/>
          <w:bCs/>
          <w:sz w:val="26"/>
          <w:szCs w:val="26"/>
          <w:lang w:val="en-US" w:eastAsia="zh-CN"/>
        </w:rPr>
        <w:t>以上这些指数都是投资者必备的指数，精选优质的指数，长期定投持有实现复利增值，这是最佳的方式。</w:t>
      </w:r>
    </w:p>
    <w:p>
      <w:pPr>
        <w:widowControl w:val="0"/>
        <w:numPr>
          <w:ilvl w:val="0"/>
          <w:numId w:val="0"/>
        </w:numPr>
        <w:jc w:val="left"/>
        <w:rPr>
          <w:rFonts w:hint="eastAsia" w:ascii="仿宋" w:hAnsi="仿宋" w:eastAsia="仿宋"/>
          <w:b/>
          <w:bCs/>
          <w:sz w:val="26"/>
          <w:szCs w:val="26"/>
          <w:lang w:val="en-US" w:eastAsia="zh-CN"/>
        </w:rPr>
      </w:pPr>
    </w:p>
    <w:p>
      <w:pPr>
        <w:widowControl w:val="0"/>
        <w:numPr>
          <w:ilvl w:val="0"/>
          <w:numId w:val="0"/>
        </w:numPr>
        <w:jc w:val="left"/>
        <w:rPr>
          <w:rFonts w:hint="default" w:ascii="仿宋" w:hAnsi="仿宋" w:eastAsia="仿宋"/>
          <w:b w:val="0"/>
          <w:bCs w:val="0"/>
          <w:sz w:val="26"/>
          <w:szCs w:val="26"/>
          <w:lang w:val="en-US" w:eastAsia="zh-CN"/>
        </w:rPr>
      </w:pPr>
      <w:r>
        <w:rPr>
          <w:rFonts w:hint="eastAsia" w:ascii="仿宋" w:hAnsi="仿宋" w:eastAsia="仿宋"/>
          <w:b w:val="0"/>
          <w:bCs w:val="0"/>
          <w:sz w:val="26"/>
          <w:szCs w:val="26"/>
          <w:lang w:val="en-US" w:eastAsia="zh-CN"/>
        </w:rPr>
        <w:t>至于美股和港股，不用作为主流配置，对冲配置就好，过去10年，港股和美股表现优于A股，而站在现在看未来10年，未来一大批优秀的企业将会在A股市场诞生，我们本身就处于一个企业成长红利的国家，抓住机会就好了。</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52618"/>
    <w:rsid w:val="00152683"/>
    <w:rsid w:val="001548E2"/>
    <w:rsid w:val="00167DF2"/>
    <w:rsid w:val="00187A7C"/>
    <w:rsid w:val="001A6305"/>
    <w:rsid w:val="001B1F12"/>
    <w:rsid w:val="001C50E4"/>
    <w:rsid w:val="001D1F41"/>
    <w:rsid w:val="001D4E5E"/>
    <w:rsid w:val="001D6516"/>
    <w:rsid w:val="001F06EE"/>
    <w:rsid w:val="001F26BA"/>
    <w:rsid w:val="001F322C"/>
    <w:rsid w:val="002347B2"/>
    <w:rsid w:val="002353DF"/>
    <w:rsid w:val="00257B18"/>
    <w:rsid w:val="00257C09"/>
    <w:rsid w:val="0026017F"/>
    <w:rsid w:val="00265B91"/>
    <w:rsid w:val="0027308D"/>
    <w:rsid w:val="00291FFA"/>
    <w:rsid w:val="00292719"/>
    <w:rsid w:val="00293CB6"/>
    <w:rsid w:val="00294A2E"/>
    <w:rsid w:val="002A1417"/>
    <w:rsid w:val="002A1ED1"/>
    <w:rsid w:val="002C2FF6"/>
    <w:rsid w:val="002C5B87"/>
    <w:rsid w:val="002D4B99"/>
    <w:rsid w:val="002D582B"/>
    <w:rsid w:val="002E6E6F"/>
    <w:rsid w:val="002F02B7"/>
    <w:rsid w:val="002F2E4B"/>
    <w:rsid w:val="002F33C1"/>
    <w:rsid w:val="003129E7"/>
    <w:rsid w:val="003176D0"/>
    <w:rsid w:val="00332369"/>
    <w:rsid w:val="003335A0"/>
    <w:rsid w:val="0034354B"/>
    <w:rsid w:val="003477D0"/>
    <w:rsid w:val="003502D3"/>
    <w:rsid w:val="00353531"/>
    <w:rsid w:val="00353748"/>
    <w:rsid w:val="003560D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65B25"/>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F00E9"/>
    <w:rsid w:val="008008F9"/>
    <w:rsid w:val="008033DF"/>
    <w:rsid w:val="00814AFA"/>
    <w:rsid w:val="00825BB1"/>
    <w:rsid w:val="00834796"/>
    <w:rsid w:val="00851014"/>
    <w:rsid w:val="008530B9"/>
    <w:rsid w:val="00855CB3"/>
    <w:rsid w:val="00866A10"/>
    <w:rsid w:val="00876DE3"/>
    <w:rsid w:val="008802AB"/>
    <w:rsid w:val="0088746F"/>
    <w:rsid w:val="00895AE2"/>
    <w:rsid w:val="008A2BFC"/>
    <w:rsid w:val="008B1C4D"/>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345D"/>
    <w:rsid w:val="009D6A49"/>
    <w:rsid w:val="009E5954"/>
    <w:rsid w:val="009F44C6"/>
    <w:rsid w:val="009F7A3B"/>
    <w:rsid w:val="00A20EE7"/>
    <w:rsid w:val="00A2589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1F5"/>
    <w:rsid w:val="00BC4AE8"/>
    <w:rsid w:val="00BE477E"/>
    <w:rsid w:val="00C20D40"/>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8CA"/>
    <w:rsid w:val="00D56D6B"/>
    <w:rsid w:val="00D63A7F"/>
    <w:rsid w:val="00D64940"/>
    <w:rsid w:val="00D6675E"/>
    <w:rsid w:val="00D67A7C"/>
    <w:rsid w:val="00D72FE0"/>
    <w:rsid w:val="00D751CA"/>
    <w:rsid w:val="00D950EC"/>
    <w:rsid w:val="00DA160B"/>
    <w:rsid w:val="00DB01AB"/>
    <w:rsid w:val="00DB0A8B"/>
    <w:rsid w:val="00DE764E"/>
    <w:rsid w:val="00E069C3"/>
    <w:rsid w:val="00E11A4F"/>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41DCF"/>
    <w:rsid w:val="00F450E8"/>
    <w:rsid w:val="00F742CB"/>
    <w:rsid w:val="00F76D48"/>
    <w:rsid w:val="00F90CB4"/>
    <w:rsid w:val="00F96843"/>
    <w:rsid w:val="00FB2F6A"/>
    <w:rsid w:val="00FB6DA8"/>
    <w:rsid w:val="00FC0AA8"/>
    <w:rsid w:val="00FD0BAD"/>
    <w:rsid w:val="00FE3201"/>
    <w:rsid w:val="00FE7619"/>
    <w:rsid w:val="01992485"/>
    <w:rsid w:val="02C26C89"/>
    <w:rsid w:val="0351604A"/>
    <w:rsid w:val="05416107"/>
    <w:rsid w:val="054B090C"/>
    <w:rsid w:val="068854FD"/>
    <w:rsid w:val="071D0A33"/>
    <w:rsid w:val="09CC08E3"/>
    <w:rsid w:val="0A341C9F"/>
    <w:rsid w:val="0A5848E3"/>
    <w:rsid w:val="0A6C551C"/>
    <w:rsid w:val="0B6328AF"/>
    <w:rsid w:val="0CBF52FE"/>
    <w:rsid w:val="0CF85BB4"/>
    <w:rsid w:val="0E156980"/>
    <w:rsid w:val="0E512ED5"/>
    <w:rsid w:val="0F972F6F"/>
    <w:rsid w:val="116E4FB7"/>
    <w:rsid w:val="13503064"/>
    <w:rsid w:val="135E5207"/>
    <w:rsid w:val="1445349B"/>
    <w:rsid w:val="15F248A7"/>
    <w:rsid w:val="172A5D87"/>
    <w:rsid w:val="17724947"/>
    <w:rsid w:val="180009E7"/>
    <w:rsid w:val="18787C52"/>
    <w:rsid w:val="1A1F7F18"/>
    <w:rsid w:val="1B0E684D"/>
    <w:rsid w:val="1C3E0032"/>
    <w:rsid w:val="1C6407D4"/>
    <w:rsid w:val="1C902976"/>
    <w:rsid w:val="24686266"/>
    <w:rsid w:val="24BE564F"/>
    <w:rsid w:val="25C03879"/>
    <w:rsid w:val="26040693"/>
    <w:rsid w:val="27B50ACC"/>
    <w:rsid w:val="2B3A38E0"/>
    <w:rsid w:val="2B8110C1"/>
    <w:rsid w:val="2CA43C95"/>
    <w:rsid w:val="2DD711CC"/>
    <w:rsid w:val="2E117557"/>
    <w:rsid w:val="2EC274E7"/>
    <w:rsid w:val="2FCB6351"/>
    <w:rsid w:val="309C73BE"/>
    <w:rsid w:val="32F40E0F"/>
    <w:rsid w:val="33CF14F3"/>
    <w:rsid w:val="342C1F18"/>
    <w:rsid w:val="34446DA2"/>
    <w:rsid w:val="345D023C"/>
    <w:rsid w:val="35867DFB"/>
    <w:rsid w:val="35E36959"/>
    <w:rsid w:val="36274243"/>
    <w:rsid w:val="39BF2DFA"/>
    <w:rsid w:val="3A1C172F"/>
    <w:rsid w:val="3AE70FE0"/>
    <w:rsid w:val="3BCE5B46"/>
    <w:rsid w:val="3BE7476F"/>
    <w:rsid w:val="3C606E84"/>
    <w:rsid w:val="3CDD60D7"/>
    <w:rsid w:val="3D034A46"/>
    <w:rsid w:val="3DB90E1A"/>
    <w:rsid w:val="3F3257DF"/>
    <w:rsid w:val="4103501F"/>
    <w:rsid w:val="453C6975"/>
    <w:rsid w:val="45582111"/>
    <w:rsid w:val="46E13DEF"/>
    <w:rsid w:val="497F16D1"/>
    <w:rsid w:val="4A8E3D14"/>
    <w:rsid w:val="4B8719CB"/>
    <w:rsid w:val="4B8B20EF"/>
    <w:rsid w:val="4C2C1055"/>
    <w:rsid w:val="4D1E6F6B"/>
    <w:rsid w:val="4D3D0CC9"/>
    <w:rsid w:val="4D96693C"/>
    <w:rsid w:val="4F5E16C6"/>
    <w:rsid w:val="4FC172B4"/>
    <w:rsid w:val="5185222A"/>
    <w:rsid w:val="533D431D"/>
    <w:rsid w:val="534B456C"/>
    <w:rsid w:val="546875F0"/>
    <w:rsid w:val="54A67803"/>
    <w:rsid w:val="54F30284"/>
    <w:rsid w:val="568D6FE0"/>
    <w:rsid w:val="57300CD3"/>
    <w:rsid w:val="57376E35"/>
    <w:rsid w:val="57630DC6"/>
    <w:rsid w:val="576F3008"/>
    <w:rsid w:val="580A39C0"/>
    <w:rsid w:val="5AA302A6"/>
    <w:rsid w:val="5ED72EC7"/>
    <w:rsid w:val="5FA16DBC"/>
    <w:rsid w:val="5FF05621"/>
    <w:rsid w:val="61007F16"/>
    <w:rsid w:val="613A1299"/>
    <w:rsid w:val="62162861"/>
    <w:rsid w:val="62631346"/>
    <w:rsid w:val="62C64723"/>
    <w:rsid w:val="63BB75F4"/>
    <w:rsid w:val="64497409"/>
    <w:rsid w:val="655C738A"/>
    <w:rsid w:val="665F12E2"/>
    <w:rsid w:val="666639DC"/>
    <w:rsid w:val="666A592B"/>
    <w:rsid w:val="679B6B79"/>
    <w:rsid w:val="68006029"/>
    <w:rsid w:val="68DA7061"/>
    <w:rsid w:val="6AEB4080"/>
    <w:rsid w:val="6BB81A38"/>
    <w:rsid w:val="6BBF576B"/>
    <w:rsid w:val="70177396"/>
    <w:rsid w:val="73306F2B"/>
    <w:rsid w:val="75512B13"/>
    <w:rsid w:val="77A37E0F"/>
    <w:rsid w:val="79174E4E"/>
    <w:rsid w:val="79E4201C"/>
    <w:rsid w:val="7A1A22E4"/>
    <w:rsid w:val="7A791F94"/>
    <w:rsid w:val="7AA32AF2"/>
    <w:rsid w:val="7B46360C"/>
    <w:rsid w:val="7B6F5C81"/>
    <w:rsid w:val="7CCC7E8D"/>
    <w:rsid w:val="7E0D0216"/>
    <w:rsid w:val="7E143640"/>
    <w:rsid w:val="7EF54E79"/>
    <w:rsid w:val="7F310EC4"/>
    <w:rsid w:val="7FAB77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1"/>
    <w:semiHidden/>
    <w:unhideWhenUsed/>
    <w:qFormat/>
    <w:uiPriority w:val="99"/>
    <w:rPr>
      <w:sz w:val="18"/>
      <w:szCs w:val="18"/>
    </w:r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8">
    <w:name w:val="Strong"/>
    <w:basedOn w:val="7"/>
    <w:qFormat/>
    <w:uiPriority w:val="22"/>
    <w:rPr>
      <w:b/>
      <w:bCs/>
    </w:rPr>
  </w:style>
  <w:style w:type="character" w:customStyle="1" w:styleId="9">
    <w:name w:val="页眉 Char"/>
    <w:basedOn w:val="7"/>
    <w:link w:val="4"/>
    <w:qFormat/>
    <w:uiPriority w:val="99"/>
    <w:rPr>
      <w:sz w:val="18"/>
      <w:szCs w:val="18"/>
    </w:rPr>
  </w:style>
  <w:style w:type="character" w:customStyle="1" w:styleId="10">
    <w:name w:val="页脚 Char"/>
    <w:basedOn w:val="7"/>
    <w:link w:val="3"/>
    <w:qFormat/>
    <w:uiPriority w:val="99"/>
    <w:rPr>
      <w:sz w:val="18"/>
      <w:szCs w:val="18"/>
    </w:rPr>
  </w:style>
  <w:style w:type="character" w:customStyle="1" w:styleId="11">
    <w:name w:val="批注框文本 Char"/>
    <w:basedOn w:val="7"/>
    <w:link w:val="2"/>
    <w:semiHidden/>
    <w:qFormat/>
    <w:uiPriority w:val="99"/>
    <w:rPr>
      <w:sz w:val="18"/>
      <w:szCs w:val="18"/>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70</TotalTime>
  <ScaleCrop>false</ScaleCrop>
  <LinksUpToDate>false</LinksUpToDate>
  <CharactersWithSpaces>990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2020-02-29T09:33:50Z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