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</w:rPr>
      </w:pPr>
      <w: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</w:rPr>
        <w:t>低波动型</w:t>
      </w:r>
      <w: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  <w:lang w:val="en-US" w:eastAsia="zh-CN"/>
        </w:rPr>
        <w:t>配置</w:t>
      </w:r>
      <w: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</w:rPr>
        <w:t>组合跟投流程是：</w:t>
      </w:r>
    </w:p>
    <w:p>
      <w:pP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</w:rPr>
      </w:pPr>
      <w: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</w:rPr>
        <w:t>扫描下方的二维码，会让你关注“且慢管家”公众号，关注后点击弹出的消息，选择对应的组合如「青铜</w:t>
      </w:r>
      <w: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  <w:lang w:eastAsia="zh-CN"/>
        </w:rPr>
        <w:t>、</w:t>
      </w:r>
      <w: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  <w:lang w:val="en-US" w:eastAsia="zh-CN"/>
        </w:rPr>
        <w:t>白银、黄金</w:t>
      </w:r>
      <w: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</w:rPr>
        <w:t>组合」，最后在购买界面点击“买入／定投”即可，第一次购买需要绑定手机号。</w:t>
      </w:r>
    </w:p>
    <w:p>
      <w:pP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  <w:lang w:eastAsia="zh-CN"/>
        </w:rPr>
      </w:pPr>
      <w: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  <w:lang w:eastAsia="zh-CN"/>
        </w:rPr>
        <w:drawing>
          <wp:inline distT="0" distB="0" distL="114300" distR="114300">
            <wp:extent cx="5266690" cy="2320925"/>
            <wp:effectExtent l="0" t="0" r="3810" b="3175"/>
            <wp:docPr id="4" name="图片 4" descr="白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白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  <w:lang w:eastAsia="zh-CN"/>
        </w:rPr>
        <w:drawing>
          <wp:inline distT="0" distB="0" distL="114300" distR="114300">
            <wp:extent cx="5266690" cy="2320925"/>
            <wp:effectExtent l="0" t="0" r="3810" b="3175"/>
            <wp:docPr id="5" name="图片 5" descr="青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青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  <w:lang w:eastAsia="zh-CN"/>
        </w:rPr>
        <w:drawing>
          <wp:inline distT="0" distB="0" distL="114300" distR="114300">
            <wp:extent cx="5266690" cy="2320925"/>
            <wp:effectExtent l="0" t="0" r="3810" b="3175"/>
            <wp:docPr id="6" name="图片 6" descr="黄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黄金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kern w:val="0"/>
          <w:sz w:val="26"/>
          <w:szCs w:val="26"/>
        </w:rPr>
      </w:pPr>
    </w:p>
    <w:p/>
    <w:p>
      <w:pPr>
        <w:rPr>
          <w:rFonts w:hint="default" w:ascii="AppleExternalUIFontSimplifiedCh" w:hAnsi="AppleSystemUIFont" w:eastAsia="AppleExternalUIFontSimplifiedCh" w:cs="AppleExternalUIFontSimplifiedCh"/>
          <w:color w:val="auto"/>
          <w:kern w:val="0"/>
          <w:sz w:val="26"/>
          <w:szCs w:val="26"/>
          <w:lang w:val="en-US" w:eastAsia="zh-CN"/>
        </w:rPr>
      </w:pPr>
      <w:r>
        <w:rPr>
          <w:rFonts w:hint="eastAsia" w:ascii="AppleExternalUIFontSimplifiedCh" w:hAnsi="AppleSystemUIFont" w:eastAsia="AppleExternalUIFontSimplifiedCh" w:cs="AppleExternalUIFontSimplifiedCh"/>
          <w:color w:val="auto"/>
          <w:kern w:val="0"/>
          <w:sz w:val="26"/>
          <w:szCs w:val="26"/>
          <w:lang w:val="en-US" w:eastAsia="zh-CN"/>
        </w:rPr>
        <w:t>青铜组合、白银组合、黄金组合，都属于波动性较小的策略类型。如果能够经受住分析文章里面提到的回撤，就可以一次配置。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AppleSystemUIFont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ppleExternalUIFontSimplified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9F"/>
    <w:rsid w:val="004F5FC4"/>
    <w:rsid w:val="008A078E"/>
    <w:rsid w:val="00A569C2"/>
    <w:rsid w:val="00B77529"/>
    <w:rsid w:val="00BA039F"/>
    <w:rsid w:val="00BC45B4"/>
    <w:rsid w:val="00D07074"/>
    <w:rsid w:val="1F192FF9"/>
    <w:rsid w:val="2453298A"/>
    <w:rsid w:val="694D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Times New Roman (正文 CS 字体)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Times New Roman (正文 CS 字体)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</Words>
  <Characters>179</Characters>
  <Lines>1</Lines>
  <Paragraphs>1</Paragraphs>
  <TotalTime>8</TotalTime>
  <ScaleCrop>false</ScaleCrop>
  <LinksUpToDate>false</LinksUpToDate>
  <CharactersWithSpaces>209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2021-10-28T03:13:00Z</dcterms:created>
  <dc:creator>盈米 30</dc:creator>
  <cp:lastModifiedBy>微笑</cp:lastModifiedBy>
  <dcterms:modified xsi:type="dcterms:W3CDTF">2021-10-28T04:53:51Z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