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32"/>
          <w:szCs w:val="32"/>
          <w:lang w:val="en-US" w:eastAsia="zh-CN"/>
        </w:rPr>
      </w:pPr>
      <w:r>
        <w:rPr>
          <w:rFonts w:hint="eastAsia" w:ascii="仿宋" w:hAnsi="仿宋" w:eastAsia="仿宋"/>
          <w:b/>
          <w:sz w:val="32"/>
          <w:szCs w:val="32"/>
          <w:lang w:val="en-US" w:eastAsia="zh-CN"/>
        </w:rPr>
        <w:t>美联储降息利好带动股市上涨</w:t>
      </w:r>
    </w:p>
    <w:p>
      <w:pPr>
        <w:jc w:val="center"/>
        <w:rPr>
          <w:rFonts w:hint="default" w:ascii="仿宋" w:hAnsi="仿宋" w:eastAsia="仿宋"/>
          <w:b/>
          <w:bCs/>
          <w:sz w:val="36"/>
          <w:szCs w:val="36"/>
          <w:lang w:val="en-US" w:eastAsia="zh-CN"/>
        </w:rPr>
      </w:pPr>
      <w:r>
        <w:rPr>
          <w:rFonts w:hint="eastAsia" w:ascii="仿宋" w:hAnsi="仿宋" w:eastAsia="仿宋"/>
          <w:b/>
          <w:bCs/>
          <w:sz w:val="36"/>
          <w:szCs w:val="36"/>
          <w:lang w:val="en-US" w:eastAsia="zh-CN"/>
        </w:rPr>
        <w:t>1</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昨晚美股涨，今天A股涨，这是由于3号晚上美联储降息利好带来的股市上涨。</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周二晚上11点，美联储突然盘中宣布紧急降息，下调利率50bp。按照以往的惯例，美联储降息需要经过FOMC议息会议，而这次直接宣布降息，显示出美国的恐慌，上一次紧急降息还是出现在2008年金融海啸的时候。</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当前美国基准利率1%，就差一个点便是负利率了。</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3号晚上开始降息的时候，美股小幅上扬，可是仍旧抵不住下跌趋势和市场恐慌情绪的推动，美股在3号晚上继续下跌。</w:t>
      </w:r>
    </w:p>
    <w:p>
      <w:pPr>
        <w:widowControl w:val="0"/>
        <w:numPr>
          <w:ilvl w:val="0"/>
          <w:numId w:val="0"/>
        </w:numPr>
        <w:tabs>
          <w:tab w:val="left" w:pos="5040"/>
        </w:tabs>
        <w:jc w:val="both"/>
        <w:rPr>
          <w:rFonts w:hint="eastAsia" w:ascii="仿宋" w:hAnsi="仿宋" w:eastAsia="仿宋"/>
          <w:b/>
          <w:bCs w:val="0"/>
          <w:sz w:val="24"/>
          <w:szCs w:val="24"/>
          <w:lang w:val="en-US" w:eastAsia="zh-CN"/>
        </w:rPr>
      </w:pPr>
    </w:p>
    <w:p>
      <w:pPr>
        <w:widowControl w:val="0"/>
        <w:numPr>
          <w:ilvl w:val="0"/>
          <w:numId w:val="0"/>
        </w:numPr>
        <w:tabs>
          <w:tab w:val="left" w:pos="5040"/>
        </w:tabs>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然而，从昨晚开始美股爆发了，这有点类似中国2月3号的表现，金融政策对股市的影响有一个滞后的效应。</w:t>
      </w:r>
    </w:p>
    <w:p>
      <w:pPr>
        <w:widowControl w:val="0"/>
        <w:numPr>
          <w:ilvl w:val="0"/>
          <w:numId w:val="0"/>
        </w:numPr>
        <w:tabs>
          <w:tab w:val="left" w:pos="5040"/>
        </w:tabs>
        <w:jc w:val="both"/>
        <w:rPr>
          <w:rFonts w:hint="default"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A股本来就是低位，之前又被两次恐慌情绪拉到了3000点以下，整体市场估值非常低，除了芯片和半导体等炒作板块处于高位，其他的估值都不高。大白马格力平安接连被错杀。</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现在受到了市场情绪的影响，折价率较高的股票自然上冲。</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jc w:val="center"/>
        <w:rPr>
          <w:rFonts w:hint="default" w:ascii="仿宋" w:hAnsi="仿宋" w:eastAsia="仿宋"/>
          <w:b/>
          <w:bCs/>
          <w:sz w:val="36"/>
          <w:szCs w:val="36"/>
          <w:lang w:val="en-US" w:eastAsia="zh-CN"/>
        </w:rPr>
      </w:pPr>
      <w:r>
        <w:rPr>
          <w:rFonts w:hint="eastAsia" w:ascii="仿宋" w:hAnsi="仿宋" w:eastAsia="仿宋"/>
          <w:b/>
          <w:bCs/>
          <w:sz w:val="36"/>
          <w:szCs w:val="36"/>
          <w:lang w:val="en-US" w:eastAsia="zh-CN"/>
        </w:rPr>
        <w:t>2</w:t>
      </w:r>
    </w:p>
    <w:p>
      <w:pPr>
        <w:widowControl w:val="0"/>
        <w:numPr>
          <w:numId w:val="0"/>
        </w:numPr>
        <w:tabs>
          <w:tab w:val="left" w:pos="5040"/>
        </w:tabs>
        <w:ind w:leftChars="0"/>
        <w:jc w:val="both"/>
        <w:rPr>
          <w:rFonts w:hint="eastAsia" w:ascii="仿宋" w:hAnsi="仿宋" w:eastAsia="仿宋"/>
          <w:b/>
          <w:bCs w:val="0"/>
          <w:sz w:val="24"/>
          <w:szCs w:val="24"/>
          <w:lang w:val="en-US" w:eastAsia="zh-CN"/>
        </w:rPr>
      </w:pPr>
    </w:p>
    <w:p>
      <w:pPr>
        <w:widowControl w:val="0"/>
        <w:numPr>
          <w:numId w:val="0"/>
        </w:numPr>
        <w:tabs>
          <w:tab w:val="left" w:pos="5040"/>
        </w:tabs>
        <w:ind w:leftChars="0"/>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美股涨与跌，未来都没有A股好。</w:t>
      </w:r>
    </w:p>
    <w:p>
      <w:pPr>
        <w:widowControl w:val="0"/>
        <w:numPr>
          <w:numId w:val="0"/>
        </w:numPr>
        <w:tabs>
          <w:tab w:val="left" w:pos="5040"/>
        </w:tabs>
        <w:ind w:leftChars="0"/>
        <w:jc w:val="both"/>
        <w:rPr>
          <w:rFonts w:hint="eastAsia" w:ascii="仿宋" w:hAnsi="仿宋" w:eastAsia="仿宋"/>
          <w:b/>
          <w:bCs w:val="0"/>
          <w:sz w:val="24"/>
          <w:szCs w:val="24"/>
          <w:lang w:val="en-US" w:eastAsia="zh-CN"/>
        </w:rPr>
      </w:pPr>
    </w:p>
    <w:p>
      <w:pPr>
        <w:widowControl w:val="0"/>
        <w:numPr>
          <w:numId w:val="0"/>
        </w:numPr>
        <w:tabs>
          <w:tab w:val="left" w:pos="5040"/>
        </w:tabs>
        <w:ind w:leftChars="0"/>
        <w:jc w:val="both"/>
        <w:rPr>
          <w:rFonts w:hint="default" w:ascii="仿宋" w:hAnsi="仿宋" w:eastAsia="仿宋"/>
          <w:b w:val="0"/>
          <w:bCs/>
          <w:sz w:val="24"/>
          <w:szCs w:val="24"/>
          <w:lang w:val="en-US" w:eastAsia="zh-CN"/>
        </w:rPr>
      </w:pPr>
      <w:r>
        <w:rPr>
          <w:rFonts w:hint="eastAsia" w:ascii="仿宋" w:hAnsi="仿宋" w:eastAsia="仿宋"/>
          <w:b w:val="0"/>
          <w:bCs/>
          <w:sz w:val="24"/>
          <w:szCs w:val="24"/>
          <w:lang w:val="en-US" w:eastAsia="zh-CN"/>
        </w:rPr>
        <w:t>很多人都看到了美股的10年牛市，但并未看到美股的高估值和溢价，尤其是对于纳斯达克这类指数。过去可以预测未来，但绝对不等同于未来。</w:t>
      </w:r>
    </w:p>
    <w:p>
      <w:pPr>
        <w:widowControl w:val="0"/>
        <w:numPr>
          <w:numId w:val="0"/>
        </w:numPr>
        <w:tabs>
          <w:tab w:val="left" w:pos="5040"/>
        </w:tabs>
        <w:ind w:leftChars="0"/>
        <w:jc w:val="both"/>
        <w:rPr>
          <w:rFonts w:hint="eastAsia" w:ascii="仿宋" w:hAnsi="仿宋" w:eastAsia="仿宋"/>
          <w:b w:val="0"/>
          <w:bCs/>
          <w:sz w:val="24"/>
          <w:szCs w:val="24"/>
          <w:lang w:val="en-US" w:eastAsia="zh-CN"/>
        </w:rPr>
      </w:pPr>
    </w:p>
    <w:p>
      <w:pPr>
        <w:widowControl w:val="0"/>
        <w:numPr>
          <w:numId w:val="0"/>
        </w:numPr>
        <w:tabs>
          <w:tab w:val="left" w:pos="5040"/>
        </w:tabs>
        <w:ind w:leftChars="0"/>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同期相比，投资美股指数当前的价值没有A股指数高。因为从此次事件看中国等资本市场已经成为了全球金融资产的避风港。</w:t>
      </w:r>
    </w:p>
    <w:p>
      <w:pPr>
        <w:widowControl w:val="0"/>
        <w:numPr>
          <w:numId w:val="0"/>
        </w:numPr>
        <w:tabs>
          <w:tab w:val="left" w:pos="5040"/>
        </w:tabs>
        <w:ind w:leftChars="0"/>
        <w:jc w:val="both"/>
        <w:rPr>
          <w:rFonts w:hint="eastAsia" w:ascii="仿宋" w:hAnsi="仿宋" w:eastAsia="仿宋"/>
          <w:b/>
          <w:bCs w:val="0"/>
          <w:sz w:val="24"/>
          <w:szCs w:val="24"/>
          <w:lang w:val="en-US" w:eastAsia="zh-CN"/>
        </w:rPr>
      </w:pPr>
    </w:p>
    <w:p>
      <w:pPr>
        <w:widowControl w:val="0"/>
        <w:numPr>
          <w:numId w:val="0"/>
        </w:numPr>
        <w:tabs>
          <w:tab w:val="left" w:pos="5040"/>
        </w:tabs>
        <w:ind w:leftChars="0"/>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而美国的疫情仍旧在加重，死亡率和确诊病例都在升高。</w:t>
      </w:r>
    </w:p>
    <w:p>
      <w:pPr>
        <w:widowControl w:val="0"/>
        <w:numPr>
          <w:numId w:val="0"/>
        </w:numPr>
        <w:tabs>
          <w:tab w:val="left" w:pos="5040"/>
        </w:tabs>
        <w:ind w:leftChars="0"/>
        <w:jc w:val="both"/>
        <w:rPr>
          <w:rFonts w:hint="eastAsia" w:ascii="仿宋" w:hAnsi="仿宋" w:eastAsia="仿宋"/>
          <w:b w:val="0"/>
          <w:bCs/>
          <w:sz w:val="24"/>
          <w:szCs w:val="24"/>
          <w:lang w:val="en-US" w:eastAsia="zh-CN"/>
        </w:rPr>
      </w:pPr>
    </w:p>
    <w:p>
      <w:pPr>
        <w:widowControl w:val="0"/>
        <w:numPr>
          <w:numId w:val="0"/>
        </w:numPr>
        <w:tabs>
          <w:tab w:val="left" w:pos="5040"/>
        </w:tabs>
        <w:ind w:leftChars="0"/>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这是特大爷不愿意看到的，然而他也没有办法，所以不管美股涨的多高，先不要去凑热闹。</w:t>
      </w:r>
    </w:p>
    <w:p>
      <w:pPr>
        <w:widowControl w:val="0"/>
        <w:numPr>
          <w:numId w:val="0"/>
        </w:numPr>
        <w:tabs>
          <w:tab w:val="left" w:pos="5040"/>
        </w:tabs>
        <w:ind w:leftChars="0"/>
        <w:jc w:val="both"/>
        <w:rPr>
          <w:rFonts w:hint="eastAsia" w:ascii="仿宋" w:hAnsi="仿宋" w:eastAsia="仿宋"/>
          <w:b/>
          <w:bCs w:val="0"/>
          <w:sz w:val="24"/>
          <w:szCs w:val="24"/>
          <w:lang w:val="en-US" w:eastAsia="zh-CN"/>
        </w:rPr>
      </w:pPr>
    </w:p>
    <w:p>
      <w:pPr>
        <w:widowControl w:val="0"/>
        <w:numPr>
          <w:numId w:val="0"/>
        </w:numPr>
        <w:tabs>
          <w:tab w:val="left" w:pos="5040"/>
        </w:tabs>
        <w:ind w:leftChars="0"/>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对于大家看好的标普信息科技指数，你特别想参加就只能小金额参与，未来的机会在中国，中国大陆的优质行业和中国香港的优质行业都会爆发。</w:t>
      </w:r>
    </w:p>
    <w:p>
      <w:pPr>
        <w:jc w:val="center"/>
        <w:rPr>
          <w:rFonts w:hint="default" w:ascii="仿宋" w:hAnsi="仿宋" w:eastAsia="仿宋"/>
          <w:b/>
          <w:bCs/>
          <w:sz w:val="36"/>
          <w:szCs w:val="36"/>
          <w:lang w:val="en-US" w:eastAsia="zh-CN"/>
        </w:rPr>
      </w:pPr>
      <w:r>
        <w:rPr>
          <w:rFonts w:hint="eastAsia" w:ascii="仿宋" w:hAnsi="仿宋" w:eastAsia="仿宋"/>
          <w:b/>
          <w:bCs/>
          <w:sz w:val="36"/>
          <w:szCs w:val="36"/>
          <w:lang w:val="en-US" w:eastAsia="zh-CN"/>
        </w:rPr>
        <w:t>3</w:t>
      </w: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投资是一道选择题。昨天调仓了银行到白酒、食品饮料和300非银。</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很多人不理解，好好的银行这么优质的资产为啥不持有。</w:t>
      </w:r>
    </w:p>
    <w:p>
      <w:pPr>
        <w:widowControl w:val="0"/>
        <w:numPr>
          <w:ilvl w:val="0"/>
          <w:numId w:val="0"/>
        </w:numPr>
        <w:tabs>
          <w:tab w:val="left" w:pos="5040"/>
        </w:tabs>
        <w:jc w:val="both"/>
        <w:rPr>
          <w:rFonts w:hint="eastAsia" w:ascii="仿宋" w:hAnsi="仿宋" w:eastAsia="仿宋"/>
          <w:b w:val="0"/>
          <w:bCs/>
          <w:sz w:val="24"/>
          <w:szCs w:val="24"/>
          <w:lang w:val="en-US" w:eastAsia="zh-CN"/>
        </w:rPr>
      </w:pPr>
    </w:p>
    <w:p>
      <w:pPr>
        <w:widowControl w:val="0"/>
        <w:numPr>
          <w:ilvl w:val="0"/>
          <w:numId w:val="0"/>
        </w:numPr>
        <w:tabs>
          <w:tab w:val="left" w:pos="5040"/>
        </w:tabs>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原因有二：</w:t>
      </w:r>
    </w:p>
    <w:p>
      <w:pPr>
        <w:widowControl w:val="0"/>
        <w:numPr>
          <w:ilvl w:val="0"/>
          <w:numId w:val="0"/>
        </w:numPr>
        <w:tabs>
          <w:tab w:val="left" w:pos="5040"/>
        </w:tabs>
        <w:jc w:val="both"/>
        <w:rPr>
          <w:rFonts w:hint="eastAsia" w:ascii="仿宋" w:hAnsi="仿宋" w:eastAsia="仿宋"/>
          <w:b/>
          <w:bCs w:val="0"/>
          <w:sz w:val="24"/>
          <w:szCs w:val="24"/>
          <w:lang w:val="en-US" w:eastAsia="zh-CN"/>
        </w:rPr>
      </w:pPr>
    </w:p>
    <w:p>
      <w:pPr>
        <w:widowControl w:val="0"/>
        <w:numPr>
          <w:ilvl w:val="0"/>
          <w:numId w:val="0"/>
        </w:numPr>
        <w:tabs>
          <w:tab w:val="left" w:pos="5040"/>
        </w:tabs>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第一银行业绩确实糟糕，至少近半年业绩改善希望不大，我银行仓位本来就不低，调整一部分银行到其他指数上仍旧有持仓。</w:t>
      </w:r>
    </w:p>
    <w:p>
      <w:pPr>
        <w:widowControl w:val="0"/>
        <w:numPr>
          <w:ilvl w:val="0"/>
          <w:numId w:val="0"/>
        </w:numPr>
        <w:tabs>
          <w:tab w:val="left" w:pos="5040"/>
        </w:tabs>
        <w:jc w:val="both"/>
        <w:rPr>
          <w:rFonts w:hint="eastAsia" w:ascii="仿宋" w:hAnsi="仿宋" w:eastAsia="仿宋"/>
          <w:b/>
          <w:bCs w:val="0"/>
          <w:sz w:val="24"/>
          <w:szCs w:val="24"/>
          <w:lang w:val="en-US" w:eastAsia="zh-CN"/>
        </w:rPr>
      </w:pPr>
    </w:p>
    <w:p>
      <w:pPr>
        <w:widowControl w:val="0"/>
        <w:numPr>
          <w:ilvl w:val="0"/>
          <w:numId w:val="0"/>
        </w:numPr>
        <w:tabs>
          <w:tab w:val="left" w:pos="5040"/>
        </w:tabs>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第二涉及到机会成本，这个金融思维二师父早已经讲过了。</w:t>
      </w:r>
    </w:p>
    <w:p>
      <w:pPr>
        <w:widowControl w:val="0"/>
        <w:numPr>
          <w:ilvl w:val="0"/>
          <w:numId w:val="0"/>
        </w:numPr>
        <w:tabs>
          <w:tab w:val="left" w:pos="5040"/>
        </w:tabs>
        <w:jc w:val="both"/>
        <w:rPr>
          <w:rFonts w:hint="eastAsia" w:ascii="仿宋" w:hAnsi="仿宋" w:eastAsia="仿宋"/>
          <w:b/>
          <w:bCs w:val="0"/>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机会成本就是你为了做一件事情而放弃做另外一件事情所能够得到的价值。比如你想要投资白酒1万元，那么你就得放弃用这1万元投资银行的机会，这个你放弃投资银行将来可能得到的收益就是你的机会成本。</w:t>
      </w:r>
    </w:p>
    <w:p>
      <w:pPr>
        <w:widowControl w:val="0"/>
        <w:numPr>
          <w:ilvl w:val="0"/>
          <w:numId w:val="0"/>
        </w:numPr>
        <w:tabs>
          <w:tab w:val="left" w:pos="5040"/>
        </w:tabs>
        <w:jc w:val="both"/>
        <w:rPr>
          <w:rFonts w:hint="eastAsia" w:ascii="仿宋" w:hAnsi="仿宋" w:eastAsia="仿宋"/>
          <w:b/>
          <w:bCs w:val="0"/>
          <w:sz w:val="24"/>
          <w:szCs w:val="24"/>
          <w:lang w:val="en-US" w:eastAsia="zh-CN"/>
        </w:rPr>
      </w:pPr>
    </w:p>
    <w:p>
      <w:pPr>
        <w:widowControl w:val="0"/>
        <w:numPr>
          <w:ilvl w:val="0"/>
          <w:numId w:val="0"/>
        </w:numPr>
        <w:tabs>
          <w:tab w:val="left" w:pos="5040"/>
        </w:tabs>
        <w:jc w:val="both"/>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如果你投资白酒的未来收益率高于你的机会成本，并且风险可控，那么你就值得放弃银行选择白酒，每个人的资金和时间都不是无限的，学会将有限的资金分配到未来能够给你带来最大收益的投资上。</w:t>
      </w:r>
    </w:p>
    <w:p>
      <w:pPr>
        <w:widowControl w:val="0"/>
        <w:numPr>
          <w:ilvl w:val="0"/>
          <w:numId w:val="0"/>
        </w:numPr>
        <w:tabs>
          <w:tab w:val="left" w:pos="5040"/>
        </w:tabs>
        <w:jc w:val="both"/>
        <w:rPr>
          <w:rFonts w:hint="eastAsia" w:ascii="仿宋" w:hAnsi="仿宋" w:eastAsia="仿宋"/>
          <w:b/>
          <w:bCs w:val="0"/>
          <w:sz w:val="24"/>
          <w:szCs w:val="24"/>
          <w:lang w:val="en-US" w:eastAsia="zh-CN"/>
        </w:rPr>
      </w:pPr>
    </w:p>
    <w:p>
      <w:pPr>
        <w:widowControl w:val="0"/>
        <w:numPr>
          <w:ilvl w:val="0"/>
          <w:numId w:val="0"/>
        </w:numPr>
        <w:tabs>
          <w:tab w:val="left" w:pos="5040"/>
        </w:tabs>
        <w:jc w:val="both"/>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选择比努力重要，不要后悔过去没有投资，不要后悔过去买错了股票。那些都是后视镜看到的曾经错误的投资和选择。</w:t>
      </w:r>
    </w:p>
    <w:p>
      <w:pPr>
        <w:widowControl w:val="0"/>
        <w:numPr>
          <w:ilvl w:val="0"/>
          <w:numId w:val="0"/>
        </w:numPr>
        <w:tabs>
          <w:tab w:val="left" w:pos="5040"/>
        </w:tabs>
        <w:jc w:val="both"/>
        <w:rPr>
          <w:rFonts w:hint="eastAsia" w:ascii="仿宋" w:hAnsi="仿宋" w:eastAsia="仿宋"/>
          <w:b/>
          <w:bCs w:val="0"/>
          <w:sz w:val="24"/>
          <w:szCs w:val="24"/>
          <w:lang w:val="en-US" w:eastAsia="zh-CN"/>
        </w:rPr>
      </w:pPr>
    </w:p>
    <w:p>
      <w:pPr>
        <w:widowControl w:val="0"/>
        <w:numPr>
          <w:ilvl w:val="0"/>
          <w:numId w:val="0"/>
        </w:numPr>
        <w:tabs>
          <w:tab w:val="left" w:pos="5040"/>
        </w:tabs>
        <w:jc w:val="both"/>
        <w:rPr>
          <w:rFonts w:hint="default" w:ascii="仿宋" w:hAnsi="仿宋" w:eastAsia="仿宋"/>
          <w:b/>
          <w:bCs w:val="0"/>
          <w:sz w:val="24"/>
          <w:szCs w:val="24"/>
          <w:lang w:val="en-US" w:eastAsia="zh-CN"/>
        </w:rPr>
      </w:pPr>
      <w:r>
        <w:rPr>
          <w:rFonts w:hint="eastAsia" w:ascii="仿宋" w:hAnsi="仿宋" w:eastAsia="仿宋"/>
          <w:b/>
          <w:bCs w:val="0"/>
          <w:sz w:val="24"/>
          <w:szCs w:val="24"/>
          <w:lang w:val="en-US" w:eastAsia="zh-CN"/>
        </w:rPr>
        <w:t>你需要面对的是现在和未来，发现现在和未来的机会和风险，防控风险，同时咬住机会，那么投资就会越来越好，生活也会越来越美好。</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7258"/>
    <w:rsid w:val="0004346B"/>
    <w:rsid w:val="00051959"/>
    <w:rsid w:val="00060B5D"/>
    <w:rsid w:val="00075B48"/>
    <w:rsid w:val="000865A0"/>
    <w:rsid w:val="000937C0"/>
    <w:rsid w:val="000968C0"/>
    <w:rsid w:val="000A5D2C"/>
    <w:rsid w:val="000A5EAE"/>
    <w:rsid w:val="000C019D"/>
    <w:rsid w:val="000E6B1A"/>
    <w:rsid w:val="000F66C8"/>
    <w:rsid w:val="00102845"/>
    <w:rsid w:val="00102F6E"/>
    <w:rsid w:val="0011715A"/>
    <w:rsid w:val="00117E51"/>
    <w:rsid w:val="00120CEB"/>
    <w:rsid w:val="00126250"/>
    <w:rsid w:val="001650C1"/>
    <w:rsid w:val="001871E2"/>
    <w:rsid w:val="001955FC"/>
    <w:rsid w:val="001A7D4F"/>
    <w:rsid w:val="001C3E78"/>
    <w:rsid w:val="001D7A1C"/>
    <w:rsid w:val="00210DFE"/>
    <w:rsid w:val="00217194"/>
    <w:rsid w:val="0023617A"/>
    <w:rsid w:val="002423D6"/>
    <w:rsid w:val="002547FD"/>
    <w:rsid w:val="002B00A6"/>
    <w:rsid w:val="002B6C41"/>
    <w:rsid w:val="002E1A6E"/>
    <w:rsid w:val="002F7491"/>
    <w:rsid w:val="003336CA"/>
    <w:rsid w:val="00341EFA"/>
    <w:rsid w:val="00352957"/>
    <w:rsid w:val="00361117"/>
    <w:rsid w:val="00362EE8"/>
    <w:rsid w:val="0037524C"/>
    <w:rsid w:val="003956A8"/>
    <w:rsid w:val="003B2E0B"/>
    <w:rsid w:val="003C2A0C"/>
    <w:rsid w:val="003D2270"/>
    <w:rsid w:val="003D2627"/>
    <w:rsid w:val="003F6909"/>
    <w:rsid w:val="004227BD"/>
    <w:rsid w:val="00431128"/>
    <w:rsid w:val="00433F8B"/>
    <w:rsid w:val="00434D80"/>
    <w:rsid w:val="00440E90"/>
    <w:rsid w:val="00455154"/>
    <w:rsid w:val="00463680"/>
    <w:rsid w:val="00485C28"/>
    <w:rsid w:val="004A68D1"/>
    <w:rsid w:val="004B150F"/>
    <w:rsid w:val="004B7D02"/>
    <w:rsid w:val="004C3454"/>
    <w:rsid w:val="004C5A9E"/>
    <w:rsid w:val="004F1692"/>
    <w:rsid w:val="004F42A0"/>
    <w:rsid w:val="00502C5B"/>
    <w:rsid w:val="00512F90"/>
    <w:rsid w:val="00516811"/>
    <w:rsid w:val="00531AFF"/>
    <w:rsid w:val="00547951"/>
    <w:rsid w:val="0055224A"/>
    <w:rsid w:val="00555BB0"/>
    <w:rsid w:val="00557235"/>
    <w:rsid w:val="00565873"/>
    <w:rsid w:val="00570A18"/>
    <w:rsid w:val="0059693C"/>
    <w:rsid w:val="005C331C"/>
    <w:rsid w:val="005D6B88"/>
    <w:rsid w:val="005F4A87"/>
    <w:rsid w:val="006067C2"/>
    <w:rsid w:val="00627E37"/>
    <w:rsid w:val="00637F0B"/>
    <w:rsid w:val="006402AA"/>
    <w:rsid w:val="006541F0"/>
    <w:rsid w:val="006555BA"/>
    <w:rsid w:val="00663419"/>
    <w:rsid w:val="006977E4"/>
    <w:rsid w:val="006B59C6"/>
    <w:rsid w:val="006C733A"/>
    <w:rsid w:val="006F1205"/>
    <w:rsid w:val="007358E2"/>
    <w:rsid w:val="00744711"/>
    <w:rsid w:val="0076299F"/>
    <w:rsid w:val="00767C77"/>
    <w:rsid w:val="00790D27"/>
    <w:rsid w:val="007A618E"/>
    <w:rsid w:val="007B33FA"/>
    <w:rsid w:val="007E1218"/>
    <w:rsid w:val="007E6661"/>
    <w:rsid w:val="007F3C39"/>
    <w:rsid w:val="0083747D"/>
    <w:rsid w:val="0083755D"/>
    <w:rsid w:val="00840A40"/>
    <w:rsid w:val="00840A4C"/>
    <w:rsid w:val="00863265"/>
    <w:rsid w:val="00871A34"/>
    <w:rsid w:val="0087421E"/>
    <w:rsid w:val="008748E4"/>
    <w:rsid w:val="008945B4"/>
    <w:rsid w:val="00896A13"/>
    <w:rsid w:val="008A6F13"/>
    <w:rsid w:val="008C50AD"/>
    <w:rsid w:val="008E2145"/>
    <w:rsid w:val="008E7897"/>
    <w:rsid w:val="008F13E5"/>
    <w:rsid w:val="008F5F3F"/>
    <w:rsid w:val="008F7AD7"/>
    <w:rsid w:val="009023F4"/>
    <w:rsid w:val="00905A0D"/>
    <w:rsid w:val="00907532"/>
    <w:rsid w:val="00926C9F"/>
    <w:rsid w:val="00944ED8"/>
    <w:rsid w:val="00954263"/>
    <w:rsid w:val="00963E62"/>
    <w:rsid w:val="00965357"/>
    <w:rsid w:val="00974768"/>
    <w:rsid w:val="00977AA0"/>
    <w:rsid w:val="00996E12"/>
    <w:rsid w:val="009A4572"/>
    <w:rsid w:val="009B1912"/>
    <w:rsid w:val="009B1A9B"/>
    <w:rsid w:val="009D30DD"/>
    <w:rsid w:val="009E1556"/>
    <w:rsid w:val="00A33F44"/>
    <w:rsid w:val="00A35CD8"/>
    <w:rsid w:val="00A4326E"/>
    <w:rsid w:val="00A46416"/>
    <w:rsid w:val="00A86FA6"/>
    <w:rsid w:val="00A90171"/>
    <w:rsid w:val="00AD52A1"/>
    <w:rsid w:val="00B012EF"/>
    <w:rsid w:val="00B37C1B"/>
    <w:rsid w:val="00B6358B"/>
    <w:rsid w:val="00B64C01"/>
    <w:rsid w:val="00B86B51"/>
    <w:rsid w:val="00BB0A0C"/>
    <w:rsid w:val="00BC3194"/>
    <w:rsid w:val="00BD4DEB"/>
    <w:rsid w:val="00BE75D4"/>
    <w:rsid w:val="00BF2A5E"/>
    <w:rsid w:val="00C62AFF"/>
    <w:rsid w:val="00CA499A"/>
    <w:rsid w:val="00CA5E7A"/>
    <w:rsid w:val="00CE449B"/>
    <w:rsid w:val="00CF334E"/>
    <w:rsid w:val="00D054F0"/>
    <w:rsid w:val="00D10E87"/>
    <w:rsid w:val="00D21A8E"/>
    <w:rsid w:val="00D35962"/>
    <w:rsid w:val="00D35C53"/>
    <w:rsid w:val="00D80913"/>
    <w:rsid w:val="00D929D5"/>
    <w:rsid w:val="00D96066"/>
    <w:rsid w:val="00DB58F7"/>
    <w:rsid w:val="00DC2D3F"/>
    <w:rsid w:val="00DC61E2"/>
    <w:rsid w:val="00DD7D01"/>
    <w:rsid w:val="00DE1B88"/>
    <w:rsid w:val="00DF0853"/>
    <w:rsid w:val="00DF585B"/>
    <w:rsid w:val="00E162B7"/>
    <w:rsid w:val="00E66CBC"/>
    <w:rsid w:val="00E84CB1"/>
    <w:rsid w:val="00E86F49"/>
    <w:rsid w:val="00E90F16"/>
    <w:rsid w:val="00E91E90"/>
    <w:rsid w:val="00F17482"/>
    <w:rsid w:val="00F23C43"/>
    <w:rsid w:val="00F327AB"/>
    <w:rsid w:val="00F70E5D"/>
    <w:rsid w:val="00F75595"/>
    <w:rsid w:val="00F83764"/>
    <w:rsid w:val="00F859F1"/>
    <w:rsid w:val="00F87BCB"/>
    <w:rsid w:val="00F9146D"/>
    <w:rsid w:val="00F96FB5"/>
    <w:rsid w:val="00FA380A"/>
    <w:rsid w:val="00FB5015"/>
    <w:rsid w:val="00FC6F5D"/>
    <w:rsid w:val="00FD7311"/>
    <w:rsid w:val="00FE41EF"/>
    <w:rsid w:val="00FF4D62"/>
    <w:rsid w:val="02841512"/>
    <w:rsid w:val="05CD7DC9"/>
    <w:rsid w:val="07832399"/>
    <w:rsid w:val="086B0467"/>
    <w:rsid w:val="0A220DB0"/>
    <w:rsid w:val="0B4E639C"/>
    <w:rsid w:val="0C075D2E"/>
    <w:rsid w:val="0D0846EF"/>
    <w:rsid w:val="0D97539C"/>
    <w:rsid w:val="0ECA2326"/>
    <w:rsid w:val="0FB1795A"/>
    <w:rsid w:val="124F5FE4"/>
    <w:rsid w:val="12A30EAE"/>
    <w:rsid w:val="13793B6E"/>
    <w:rsid w:val="13EC67B4"/>
    <w:rsid w:val="14C86938"/>
    <w:rsid w:val="16BA2338"/>
    <w:rsid w:val="1A917A22"/>
    <w:rsid w:val="1E6B3C34"/>
    <w:rsid w:val="1F122ACD"/>
    <w:rsid w:val="228B59EF"/>
    <w:rsid w:val="22EF6166"/>
    <w:rsid w:val="242D6781"/>
    <w:rsid w:val="24AD3399"/>
    <w:rsid w:val="27860FAD"/>
    <w:rsid w:val="27CB5AF6"/>
    <w:rsid w:val="27E87E09"/>
    <w:rsid w:val="2E3A5DD4"/>
    <w:rsid w:val="2F880B68"/>
    <w:rsid w:val="32083DF7"/>
    <w:rsid w:val="334F5BEB"/>
    <w:rsid w:val="36B21457"/>
    <w:rsid w:val="370C3394"/>
    <w:rsid w:val="37765558"/>
    <w:rsid w:val="3AD15960"/>
    <w:rsid w:val="3C4E5B91"/>
    <w:rsid w:val="3E8C267B"/>
    <w:rsid w:val="3F55503A"/>
    <w:rsid w:val="402F37DB"/>
    <w:rsid w:val="40E63DC9"/>
    <w:rsid w:val="44730A10"/>
    <w:rsid w:val="44B80F11"/>
    <w:rsid w:val="46802DAF"/>
    <w:rsid w:val="49E14D8A"/>
    <w:rsid w:val="4DF053B9"/>
    <w:rsid w:val="4E1B3B6B"/>
    <w:rsid w:val="52494E4F"/>
    <w:rsid w:val="54C50678"/>
    <w:rsid w:val="554C41AB"/>
    <w:rsid w:val="57BD0C14"/>
    <w:rsid w:val="5A3573E4"/>
    <w:rsid w:val="5A3C0884"/>
    <w:rsid w:val="5A7B4DB8"/>
    <w:rsid w:val="5B3E5F1E"/>
    <w:rsid w:val="5D7467AD"/>
    <w:rsid w:val="5E9A0173"/>
    <w:rsid w:val="5F557CC9"/>
    <w:rsid w:val="60A21FB1"/>
    <w:rsid w:val="61A50A19"/>
    <w:rsid w:val="62C00C87"/>
    <w:rsid w:val="68A62DA9"/>
    <w:rsid w:val="697549DE"/>
    <w:rsid w:val="6B1434D8"/>
    <w:rsid w:val="6BC5633C"/>
    <w:rsid w:val="6C2B4974"/>
    <w:rsid w:val="6C457627"/>
    <w:rsid w:val="6DC53CEB"/>
    <w:rsid w:val="6E2143C0"/>
    <w:rsid w:val="6FF041C0"/>
    <w:rsid w:val="71465DEA"/>
    <w:rsid w:val="739040AA"/>
    <w:rsid w:val="74BD72CA"/>
    <w:rsid w:val="764D28E9"/>
    <w:rsid w:val="77F25590"/>
    <w:rsid w:val="797D1D57"/>
    <w:rsid w:val="7BBD374F"/>
    <w:rsid w:val="7DC9316D"/>
    <w:rsid w:val="7DD9298F"/>
    <w:rsid w:val="7F35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sz w:val="18"/>
      <w:szCs w:val="18"/>
    </w:rPr>
  </w:style>
  <w:style w:type="character" w:customStyle="1" w:styleId="8">
    <w:name w:val="页脚 Char"/>
    <w:basedOn w:val="6"/>
    <w:link w:val="3"/>
    <w:qFormat/>
    <w:uiPriority w:val="99"/>
    <w:rPr>
      <w:sz w:val="18"/>
      <w:szCs w:val="18"/>
    </w:rPr>
  </w:style>
  <w:style w:type="paragraph" w:styleId="9">
    <w:name w:val="List Paragraph"/>
    <w:basedOn w:val="1"/>
    <w:qFormat/>
    <w:uiPriority w:val="34"/>
    <w:pPr>
      <w:ind w:firstLine="420" w:firstLineChars="200"/>
    </w:pPr>
  </w:style>
  <w:style w:type="character" w:customStyle="1" w:styleId="10">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33EB9D-127F-44FB-ACF0-7061F0C2340B}">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140</Words>
  <Characters>802</Characters>
  <Lines>6</Lines>
  <Paragraphs>1</Paragraphs>
  <TotalTime>1514</TotalTime>
  <ScaleCrop>false</ScaleCrop>
  <LinksUpToDate>false</LinksUpToDate>
  <CharactersWithSpaces>941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2018-01-24T13:47:00Z</dcterms:created>
  <dc:creator>ASUS</dc:creator>
  <cp:lastModifiedBy>微笑</cp:lastModifiedBy>
  <cp:lastPrinted>2018-02-24T19:15:00Z</cp:lastPrinted>
  <dcterms:modified xsi:type="dcterms:W3CDTF">2020-03-05T08:35:05Z</dcterms:modified>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