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新能源汽车行业及相关指数投资价值分析</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ascii="仿宋" w:hAnsi="仿宋" w:eastAsia="仿宋"/>
          <w:b/>
          <w:sz w:val="24"/>
          <w:szCs w:val="24"/>
        </w:rPr>
      </w:pPr>
      <w:r>
        <w:rPr>
          <w:rFonts w:hint="eastAsia" w:ascii="仿宋" w:hAnsi="仿宋" w:eastAsia="仿宋"/>
          <w:b/>
          <w:sz w:val="24"/>
          <w:szCs w:val="24"/>
        </w:rPr>
        <w:t>ID:ershifudt88</w:t>
      </w:r>
    </w:p>
    <w:p>
      <w:p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最近挖掘好的行业指数系列，优质的行业指数会比持仓分散的宽基指数收益率更好，但是风险也更大，如果投资者能够经受一定的回撤，想要获取更好的收益率就要优选行业指数轮动配置。</w:t>
      </w:r>
    </w:p>
    <w:p>
      <w:pPr>
        <w:jc w:val="left"/>
        <w:rPr>
          <w:rFonts w:hint="eastAsia" w:ascii="仿宋" w:hAnsi="仿宋" w:eastAsia="仿宋"/>
          <w:b w:val="0"/>
          <w:bCs/>
          <w:sz w:val="26"/>
          <w:szCs w:val="26"/>
          <w:lang w:val="en-US" w:eastAsia="zh-CN"/>
        </w:rPr>
      </w:pPr>
    </w:p>
    <w:p>
      <w:pPr>
        <w:jc w:val="left"/>
        <w:rPr>
          <w:rFonts w:hint="default" w:ascii="仿宋" w:hAnsi="仿宋" w:eastAsia="仿宋"/>
          <w:b w:val="0"/>
          <w:bCs/>
          <w:sz w:val="26"/>
          <w:szCs w:val="26"/>
          <w:lang w:val="en-US" w:eastAsia="zh-CN"/>
        </w:rPr>
      </w:pPr>
      <w:r>
        <w:rPr>
          <w:rFonts w:hint="eastAsia" w:ascii="仿宋" w:hAnsi="仿宋" w:eastAsia="仿宋"/>
          <w:b w:val="0"/>
          <w:bCs/>
          <w:sz w:val="26"/>
          <w:szCs w:val="26"/>
          <w:lang w:val="en-US" w:eastAsia="zh-CN"/>
        </w:rPr>
        <w:t>今天二师父带大家认识新能源汽车行业的投资价值。</w:t>
      </w:r>
    </w:p>
    <w:p>
      <w:pPr>
        <w:jc w:val="left"/>
        <w:rPr>
          <w:rFonts w:hint="eastAsia" w:ascii="仿宋" w:hAnsi="仿宋" w:eastAsia="仿宋"/>
          <w:b w:val="0"/>
          <w:bCs/>
          <w:sz w:val="26"/>
          <w:szCs w:val="26"/>
          <w:lang w:val="en-US" w:eastAsia="zh-CN"/>
        </w:rPr>
      </w:pPr>
    </w:p>
    <w:p>
      <w:pPr>
        <w:jc w:val="left"/>
        <w:rPr>
          <w:rFonts w:hint="default" w:ascii="仿宋" w:hAnsi="仿宋" w:eastAsia="仿宋"/>
          <w:b/>
          <w:bCs w:val="0"/>
          <w:sz w:val="26"/>
          <w:szCs w:val="26"/>
          <w:lang w:val="en-US" w:eastAsia="zh-CN"/>
        </w:rPr>
      </w:pPr>
      <w:r>
        <w:rPr>
          <w:rFonts w:hint="eastAsia" w:ascii="仿宋" w:hAnsi="仿宋" w:eastAsia="仿宋"/>
          <w:b/>
          <w:bCs w:val="0"/>
          <w:sz w:val="26"/>
          <w:szCs w:val="26"/>
          <w:lang w:val="en-US" w:eastAsia="zh-CN"/>
        </w:rPr>
        <w:t>1、新能源汽车行业的分析</w:t>
      </w:r>
    </w:p>
    <w:p>
      <w:pPr>
        <w:jc w:val="left"/>
        <w:rPr>
          <w:rFonts w:hint="eastAsia" w:ascii="仿宋" w:hAnsi="仿宋" w:eastAsia="仿宋"/>
          <w:b w:val="0"/>
          <w:bCs/>
          <w:sz w:val="26"/>
          <w:szCs w:val="26"/>
          <w:lang w:val="en-US" w:eastAsia="zh-CN"/>
        </w:rPr>
      </w:pPr>
    </w:p>
    <w:p>
      <w:p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新能源汽车本质是汽车驱动由化石燃料向电力的转换。</w:t>
      </w:r>
    </w:p>
    <w:p>
      <w:pPr>
        <w:jc w:val="left"/>
        <w:rPr>
          <w:rFonts w:hint="eastAsia"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这个行业将会经历三个阶段，第一阶段是补贴推动下的繁荣时期，如果没有补贴，汽车企业动力不足，反之一旦政府对新能源企业有补贴政策，那么车企就会非常积极，得益于国家政策的推动，新能源汽车才从无到有发展起来了，2009年和2015年的补贴带来了新能源汽车行业的繁荣。</w:t>
      </w:r>
    </w:p>
    <w:p>
      <w:pPr>
        <w:jc w:val="left"/>
        <w:rPr>
          <w:rFonts w:hint="eastAsia"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第二阶段是供给推动期，这是经济学家吴敬琏先生在中国电动汽车百人会论坛上提出的观点：新能源汽车的供给侧改革有两个部分，一个是提高供给质量，另外一个是结构性改革，这是什么意思呢？第一是新能源汽车的发展转向提高生产质量，严格把控汽车制造标准，优化产能升级，第二个就是把补贴性的发展结构逐步转变为市场需求的发展结构。</w:t>
      </w: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第三阶段是5G智能化时代的到来，未来随着智能驾驶的普及，那么自动驾驶的新能源汽车对传统汽车的替代就如同智能手机对传统手机的替代过程一样。</w:t>
      </w:r>
    </w:p>
    <w:p>
      <w:pPr>
        <w:jc w:val="left"/>
        <w:rPr>
          <w:rFonts w:hint="eastAsia" w:ascii="仿宋" w:hAnsi="仿宋" w:eastAsia="仿宋"/>
          <w:b w:val="0"/>
          <w:bCs/>
          <w:sz w:val="26"/>
          <w:szCs w:val="26"/>
          <w:lang w:val="en-US" w:eastAsia="zh-CN"/>
        </w:rPr>
      </w:pPr>
    </w:p>
    <w:p>
      <w:p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因为自动驾驶和人工智能相关，这是未来整体行业趋势，那么新能源汽车行业会受到资本的青睐。</w:t>
      </w:r>
    </w:p>
    <w:p>
      <w:pPr>
        <w:jc w:val="left"/>
        <w:rPr>
          <w:rFonts w:hint="eastAsia" w:ascii="仿宋" w:hAnsi="仿宋" w:eastAsia="仿宋"/>
          <w:b w:val="0"/>
          <w:bCs/>
          <w:sz w:val="26"/>
          <w:szCs w:val="26"/>
          <w:lang w:val="en-US" w:eastAsia="zh-CN"/>
        </w:rPr>
      </w:pPr>
    </w:p>
    <w:p>
      <w:pPr>
        <w:jc w:val="left"/>
        <w:rPr>
          <w:rFonts w:hint="default" w:ascii="仿宋" w:hAnsi="仿宋" w:eastAsia="仿宋"/>
          <w:b w:val="0"/>
          <w:bCs/>
          <w:sz w:val="26"/>
          <w:szCs w:val="26"/>
          <w:lang w:val="en-US" w:eastAsia="zh-CN"/>
        </w:rPr>
      </w:pPr>
      <w:r>
        <w:rPr>
          <w:rFonts w:hint="eastAsia" w:ascii="仿宋" w:hAnsi="仿宋" w:eastAsia="仿宋"/>
          <w:b w:val="0"/>
          <w:bCs/>
          <w:sz w:val="26"/>
          <w:szCs w:val="26"/>
          <w:lang w:val="en-US" w:eastAsia="zh-CN"/>
        </w:rPr>
        <w:t>2019年12月3日发布的《新能源汽车产业发展规划》（2021——2035）提出2025年新能源汽车销量占比目标25%，业绩增速30%以上，从整体行业趋势和产业发展规划看未来新能源汽车行业需求旺盛，符合时代发展趋势。</w:t>
      </w:r>
    </w:p>
    <w:p>
      <w:pPr>
        <w:jc w:val="left"/>
        <w:rPr>
          <w:rFonts w:hint="eastAsia" w:ascii="仿宋" w:hAnsi="仿宋" w:eastAsia="仿宋"/>
          <w:b/>
          <w:bCs w:val="0"/>
          <w:sz w:val="26"/>
          <w:szCs w:val="26"/>
          <w:lang w:val="en-US" w:eastAsia="zh-CN"/>
        </w:rPr>
      </w:pPr>
    </w:p>
    <w:p>
      <w:pPr>
        <w:jc w:val="left"/>
        <w:rPr>
          <w:rFonts w:hint="default" w:ascii="仿宋" w:hAnsi="仿宋" w:eastAsia="仿宋"/>
          <w:b/>
          <w:bCs w:val="0"/>
          <w:sz w:val="26"/>
          <w:szCs w:val="26"/>
          <w:lang w:val="en-US" w:eastAsia="zh-CN"/>
        </w:rPr>
      </w:pPr>
      <w:r>
        <w:rPr>
          <w:rFonts w:hint="eastAsia" w:ascii="仿宋" w:hAnsi="仿宋" w:eastAsia="仿宋"/>
          <w:b/>
          <w:bCs w:val="0"/>
          <w:sz w:val="26"/>
          <w:szCs w:val="26"/>
          <w:lang w:val="en-US" w:eastAsia="zh-CN"/>
        </w:rPr>
        <w:t>2、新能源汽车行业目前有哪些具体的指数可以投资呢</w:t>
      </w:r>
    </w:p>
    <w:p>
      <w:pPr>
        <w:jc w:val="left"/>
        <w:rPr>
          <w:rFonts w:hint="eastAsia" w:ascii="仿宋" w:hAnsi="仿宋" w:eastAsia="仿宋"/>
          <w:b/>
          <w:bCs w:val="0"/>
          <w:sz w:val="26"/>
          <w:szCs w:val="26"/>
          <w:lang w:val="en-US" w:eastAsia="zh-CN"/>
        </w:rPr>
      </w:pPr>
    </w:p>
    <w:p>
      <w:p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目前有三只与新能源有关的行业指数，分别是中证新能源汽车指数、中证新能源汽车产业指数、国证新能源汽车指数。</w:t>
      </w:r>
    </w:p>
    <w:p>
      <w:pPr>
        <w:jc w:val="left"/>
        <w:rPr>
          <w:rFonts w:hint="eastAsia"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这三只指数略有不同，中证新能源汽车指数的行业范围是锂电池和新能源车，中证新能源汽车产业指数新能源整车、充电桩、锂电设备、电机电控、芯电池组以及电池材料，国证新能源汽车指数的的行业范围是电池材料、新能源整车，充电桩等。</w:t>
      </w:r>
    </w:p>
    <w:p>
      <w:pPr>
        <w:jc w:val="left"/>
        <w:rPr>
          <w:rFonts w:hint="eastAsia" w:ascii="仿宋" w:hAnsi="仿宋" w:eastAsia="仿宋"/>
          <w:b w:val="0"/>
          <w:bCs/>
          <w:sz w:val="26"/>
          <w:szCs w:val="26"/>
          <w:lang w:val="en-US" w:eastAsia="zh-CN"/>
        </w:rPr>
      </w:pPr>
    </w:p>
    <w:p>
      <w:p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根据历史业绩对比，新能源汽车产业指数要优于新能源汽车指数和国证新能源汽车指数。</w:t>
      </w:r>
    </w:p>
    <w:p>
      <w:pPr>
        <w:jc w:val="left"/>
        <w:rPr>
          <w:rFonts w:hint="eastAsia" w:ascii="仿宋" w:hAnsi="仿宋" w:eastAsia="仿宋"/>
          <w:b w:val="0"/>
          <w:bCs/>
          <w:sz w:val="26"/>
          <w:szCs w:val="26"/>
          <w:lang w:val="en-US" w:eastAsia="zh-CN"/>
        </w:rPr>
      </w:pPr>
    </w:p>
    <w:p>
      <w:pPr>
        <w:jc w:val="left"/>
        <w:rPr>
          <w:rFonts w:hint="default" w:ascii="仿宋" w:hAnsi="仿宋" w:eastAsia="仿宋"/>
          <w:b/>
          <w:bCs w:val="0"/>
          <w:sz w:val="26"/>
          <w:szCs w:val="26"/>
          <w:lang w:val="en-US" w:eastAsia="zh-CN"/>
        </w:rPr>
      </w:pPr>
      <w:r>
        <w:rPr>
          <w:rFonts w:hint="eastAsia" w:ascii="仿宋" w:hAnsi="仿宋" w:eastAsia="仿宋"/>
          <w:b/>
          <w:bCs w:val="0"/>
          <w:sz w:val="26"/>
          <w:szCs w:val="26"/>
          <w:lang w:val="en-US" w:eastAsia="zh-CN"/>
        </w:rPr>
        <w:t>我们具体看看中证新能源汽车产业指数，这个指数代码是930997，选取了业务涉及新能源汽车产业的沪深A股上市公司作为样本，然后采用市值加权的方式构建持仓组合。重仓股票是宁德时代、比亚迪、上汽集团等优质的企业。本来新能源汽车指数涨幅短期内不会这么高，可是因为特斯拉的爆炒导致新能源汽车上涨超预期。未来会有回调的。</w:t>
      </w:r>
    </w:p>
    <w:p>
      <w:pPr>
        <w:jc w:val="left"/>
        <w:rPr>
          <w:rFonts w:hint="eastAsia" w:ascii="仿宋" w:hAnsi="仿宋" w:eastAsia="仿宋"/>
          <w:b w:val="0"/>
          <w:bCs/>
          <w:sz w:val="26"/>
          <w:szCs w:val="26"/>
          <w:lang w:val="en-US" w:eastAsia="zh-CN"/>
        </w:rPr>
      </w:pPr>
    </w:p>
    <w:p>
      <w:pPr>
        <w:jc w:val="left"/>
        <w:rPr>
          <w:rFonts w:hint="default" w:ascii="仿宋" w:hAnsi="仿宋" w:eastAsia="仿宋"/>
          <w:b w:val="0"/>
          <w:bCs/>
          <w:sz w:val="26"/>
          <w:szCs w:val="26"/>
          <w:lang w:val="en-US" w:eastAsia="zh-CN"/>
        </w:rPr>
      </w:pPr>
      <w:r>
        <w:rPr>
          <w:rFonts w:hint="eastAsia" w:ascii="仿宋" w:hAnsi="仿宋" w:eastAsia="仿宋"/>
          <w:b w:val="0"/>
          <w:bCs/>
          <w:sz w:val="26"/>
          <w:szCs w:val="26"/>
          <w:lang w:val="en-US" w:eastAsia="zh-CN"/>
        </w:rPr>
        <w:t>整体看，这个行业和指数是比较优秀的，属于优质的周期指数。</w:t>
      </w:r>
    </w:p>
    <w:p>
      <w:pPr>
        <w:jc w:val="left"/>
        <w:rPr>
          <w:rFonts w:hint="eastAsia" w:ascii="仿宋" w:hAnsi="仿宋" w:eastAsia="仿宋"/>
          <w:b/>
          <w:bCs w:val="0"/>
          <w:sz w:val="26"/>
          <w:szCs w:val="26"/>
          <w:lang w:val="en-US" w:eastAsia="zh-CN"/>
        </w:rPr>
      </w:pPr>
    </w:p>
    <w:p>
      <w:pPr>
        <w:numPr>
          <w:ilvl w:val="0"/>
          <w:numId w:val="1"/>
        </w:num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新能源汽车产业指数的估值</w:t>
      </w:r>
    </w:p>
    <w:p>
      <w:pPr>
        <w:widowControl w:val="0"/>
        <w:numPr>
          <w:ilvl w:val="0"/>
          <w:numId w:val="0"/>
        </w:numPr>
        <w:jc w:val="left"/>
        <w:rPr>
          <w:rFonts w:hint="eastAsia" w:ascii="仿宋" w:hAnsi="仿宋" w:eastAsia="仿宋"/>
          <w:b w:val="0"/>
          <w:bCs/>
          <w:sz w:val="26"/>
          <w:szCs w:val="26"/>
          <w:lang w:val="en-US" w:eastAsia="zh-CN"/>
        </w:rPr>
      </w:pPr>
    </w:p>
    <w:p>
      <w:pPr>
        <w:widowControl w:val="0"/>
        <w:numPr>
          <w:ilvl w:val="0"/>
          <w:numId w:val="0"/>
        </w:numPr>
        <w:jc w:val="left"/>
        <w:rPr>
          <w:rFonts w:hint="default" w:ascii="仿宋" w:hAnsi="仿宋" w:eastAsia="仿宋"/>
          <w:b w:val="0"/>
          <w:bCs/>
          <w:sz w:val="26"/>
          <w:szCs w:val="26"/>
          <w:lang w:val="en-US" w:eastAsia="zh-CN"/>
        </w:rPr>
      </w:pPr>
      <w:r>
        <w:rPr>
          <w:rFonts w:hint="eastAsia" w:ascii="仿宋" w:hAnsi="仿宋" w:eastAsia="仿宋"/>
          <w:b w:val="0"/>
          <w:bCs/>
          <w:sz w:val="26"/>
          <w:szCs w:val="26"/>
          <w:lang w:val="en-US" w:eastAsia="zh-CN"/>
        </w:rPr>
        <w:t>新能源汽车产业指数当前市净率是2.8倍，低估阈值是2.2倍，处于正常估值区域，用相对估值法大致评判，当前新能源汽车产业指数的历史市盈率百分位是36.21%，也是处于正常范围内，并没有非常低估，此时入场投资新能源汽车指数回撤会比较大，可以等待低估再进行定投。</w:t>
      </w:r>
    </w:p>
    <w:p>
      <w:pPr>
        <w:widowControl w:val="0"/>
        <w:numPr>
          <w:ilvl w:val="0"/>
          <w:numId w:val="0"/>
        </w:numPr>
        <w:jc w:val="left"/>
        <w:rPr>
          <w:rFonts w:hint="eastAsia"/>
          <w:lang w:val="en-US" w:eastAsia="zh-CN"/>
        </w:rPr>
      </w:pPr>
    </w:p>
    <w:p>
      <w:pPr>
        <w:numPr>
          <w:ilvl w:val="0"/>
          <w:numId w:val="1"/>
        </w:num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总结</w:t>
      </w:r>
    </w:p>
    <w:p>
      <w:pPr>
        <w:widowControl w:val="0"/>
        <w:numPr>
          <w:ilvl w:val="0"/>
          <w:numId w:val="0"/>
        </w:numPr>
        <w:jc w:val="left"/>
        <w:rPr>
          <w:rFonts w:hint="default"/>
          <w:lang w:val="en-US" w:eastAsia="zh-CN"/>
        </w:rPr>
      </w:pPr>
    </w:p>
    <w:p>
      <w:pPr>
        <w:widowControl w:val="0"/>
        <w:numPr>
          <w:ilvl w:val="0"/>
          <w:numId w:val="0"/>
        </w:num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未来随着智能化驾驶的普及，新能源汽车对传统动力汽车有取代的趋势，投资者可以关注新能源汽车行业，目前市场上有三只与新能源汽车行业相关的指数，最好的是新能源汽车行业指数。</w:t>
      </w:r>
    </w:p>
    <w:p>
      <w:pPr>
        <w:widowControl w:val="0"/>
        <w:numPr>
          <w:ilvl w:val="0"/>
          <w:numId w:val="0"/>
        </w:numPr>
        <w:jc w:val="left"/>
        <w:rPr>
          <w:rFonts w:hint="eastAsia" w:ascii="仿宋" w:hAnsi="仿宋" w:eastAsia="仿宋"/>
          <w:b w:val="0"/>
          <w:bCs/>
          <w:sz w:val="26"/>
          <w:szCs w:val="26"/>
          <w:lang w:val="en-US" w:eastAsia="zh-CN"/>
        </w:rPr>
      </w:pPr>
    </w:p>
    <w:p>
      <w:pPr>
        <w:widowControl w:val="0"/>
        <w:numPr>
          <w:ilvl w:val="0"/>
          <w:numId w:val="0"/>
        </w:numPr>
        <w:jc w:val="left"/>
        <w:rPr>
          <w:rFonts w:hint="default" w:ascii="仿宋" w:hAnsi="仿宋" w:eastAsia="仿宋"/>
          <w:b/>
          <w:bCs w:val="0"/>
          <w:sz w:val="26"/>
          <w:szCs w:val="26"/>
          <w:lang w:val="en-US" w:eastAsia="zh-CN"/>
        </w:rPr>
      </w:pPr>
      <w:bookmarkStart w:id="0" w:name="_GoBack"/>
      <w:r>
        <w:rPr>
          <w:rFonts w:hint="eastAsia" w:ascii="仿宋" w:hAnsi="仿宋" w:eastAsia="仿宋"/>
          <w:b/>
          <w:bCs w:val="0"/>
          <w:sz w:val="26"/>
          <w:szCs w:val="26"/>
          <w:lang w:val="en-US" w:eastAsia="zh-CN"/>
        </w:rPr>
        <w:t>当前新能源汽车行业指数处于正常估值区域，可以耐心等待。未来进入低估区域可以开始建仓，当然这是一个周期性指数，需要控制仓位，不能够重仓。</w:t>
      </w:r>
    </w:p>
    <w:bookmarkEnd w:id="0"/>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E9783"/>
    <w:multiLevelType w:val="singleLevel"/>
    <w:tmpl w:val="79CE9783"/>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2FF6"/>
    <w:rsid w:val="002C5B87"/>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F00E9"/>
    <w:rsid w:val="008008F9"/>
    <w:rsid w:val="008033DF"/>
    <w:rsid w:val="00814AFA"/>
    <w:rsid w:val="00825BB1"/>
    <w:rsid w:val="00834796"/>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D6A49"/>
    <w:rsid w:val="009E5954"/>
    <w:rsid w:val="009F44C6"/>
    <w:rsid w:val="009F7A3B"/>
    <w:rsid w:val="00A20EE7"/>
    <w:rsid w:val="00A2589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20D40"/>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351604A"/>
    <w:rsid w:val="05416107"/>
    <w:rsid w:val="054B090C"/>
    <w:rsid w:val="071D0A33"/>
    <w:rsid w:val="09CC08E3"/>
    <w:rsid w:val="0A5848E3"/>
    <w:rsid w:val="0B6328AF"/>
    <w:rsid w:val="0E512ED5"/>
    <w:rsid w:val="0F972F6F"/>
    <w:rsid w:val="116E4FB7"/>
    <w:rsid w:val="13503064"/>
    <w:rsid w:val="135E5207"/>
    <w:rsid w:val="172A5D87"/>
    <w:rsid w:val="17724947"/>
    <w:rsid w:val="1A1F7F18"/>
    <w:rsid w:val="1B0E684D"/>
    <w:rsid w:val="1C3E0032"/>
    <w:rsid w:val="1C6407D4"/>
    <w:rsid w:val="25C03879"/>
    <w:rsid w:val="26040693"/>
    <w:rsid w:val="2B8110C1"/>
    <w:rsid w:val="2DD711CC"/>
    <w:rsid w:val="2E117557"/>
    <w:rsid w:val="2EC274E7"/>
    <w:rsid w:val="342C1F18"/>
    <w:rsid w:val="345D023C"/>
    <w:rsid w:val="35867DFB"/>
    <w:rsid w:val="35E36959"/>
    <w:rsid w:val="36274243"/>
    <w:rsid w:val="39BF2DFA"/>
    <w:rsid w:val="3AE70FE0"/>
    <w:rsid w:val="3BE7476F"/>
    <w:rsid w:val="3C606E84"/>
    <w:rsid w:val="3D034A46"/>
    <w:rsid w:val="3DB90E1A"/>
    <w:rsid w:val="3F3257DF"/>
    <w:rsid w:val="46E13DEF"/>
    <w:rsid w:val="497F16D1"/>
    <w:rsid w:val="4A8E3D14"/>
    <w:rsid w:val="4B8719CB"/>
    <w:rsid w:val="4B8B20EF"/>
    <w:rsid w:val="4D1E6F6B"/>
    <w:rsid w:val="4D3D0CC9"/>
    <w:rsid w:val="4D96693C"/>
    <w:rsid w:val="4F5E16C6"/>
    <w:rsid w:val="4FC172B4"/>
    <w:rsid w:val="5185222A"/>
    <w:rsid w:val="533D431D"/>
    <w:rsid w:val="546875F0"/>
    <w:rsid w:val="568D6FE0"/>
    <w:rsid w:val="57300CD3"/>
    <w:rsid w:val="580A39C0"/>
    <w:rsid w:val="5AA302A6"/>
    <w:rsid w:val="61007F16"/>
    <w:rsid w:val="613A1299"/>
    <w:rsid w:val="62162861"/>
    <w:rsid w:val="62631346"/>
    <w:rsid w:val="62C64723"/>
    <w:rsid w:val="63BB75F4"/>
    <w:rsid w:val="64497409"/>
    <w:rsid w:val="665F12E2"/>
    <w:rsid w:val="666639DC"/>
    <w:rsid w:val="666A592B"/>
    <w:rsid w:val="679B6B79"/>
    <w:rsid w:val="68006029"/>
    <w:rsid w:val="6AEB4080"/>
    <w:rsid w:val="6BB81A38"/>
    <w:rsid w:val="6BBF576B"/>
    <w:rsid w:val="73306F2B"/>
    <w:rsid w:val="75512B13"/>
    <w:rsid w:val="79174E4E"/>
    <w:rsid w:val="7A1A22E4"/>
    <w:rsid w:val="7B6F5C81"/>
    <w:rsid w:val="7CCC7E8D"/>
    <w:rsid w:val="7E0D0216"/>
    <w:rsid w:val="7EF54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131</TotalTime>
  <ScaleCrop>false</ScaleCrop>
  <LinksUpToDate>false</LinksUpToDate>
  <CharactersWithSpaces>990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2020-02-22T03:22:39Z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