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664AEA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市场持续上涨，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定投需要</w:t>
      </w:r>
      <w:proofErr w:type="gramEnd"/>
      <w:r>
        <w:rPr>
          <w:rFonts w:ascii="仿宋" w:eastAsia="仿宋" w:hAnsi="仿宋" w:hint="eastAsia"/>
          <w:sz w:val="32"/>
          <w:szCs w:val="32"/>
        </w:rPr>
        <w:t>注意的几个问题</w:t>
      </w:r>
    </w:p>
    <w:p w:rsidR="00A776CB" w:rsidRDefault="00A776CB" w:rsidP="009510A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A776CB" w:rsidRPr="00A776CB" w:rsidRDefault="00A776CB" w:rsidP="009510A6">
      <w:pPr>
        <w:jc w:val="center"/>
        <w:rPr>
          <w:rFonts w:ascii="仿宋" w:eastAsia="仿宋" w:hAnsi="仿宋"/>
          <w:b/>
          <w:sz w:val="24"/>
          <w:szCs w:val="24"/>
        </w:rPr>
      </w:pPr>
    </w:p>
    <w:p w:rsidR="004F746B" w:rsidRDefault="00664AEA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最近春季行情显现，市场表现不错，投资人收益也</w:t>
      </w:r>
      <w:r w:rsidR="002A445B">
        <w:rPr>
          <w:rFonts w:ascii="仿宋" w:eastAsia="仿宋" w:hAnsi="仿宋" w:hint="eastAsia"/>
          <w:sz w:val="24"/>
          <w:szCs w:val="24"/>
        </w:rPr>
        <w:t>很可</w:t>
      </w:r>
      <w:r>
        <w:rPr>
          <w:rFonts w:ascii="仿宋" w:eastAsia="仿宋" w:hAnsi="仿宋" w:hint="eastAsia"/>
          <w:sz w:val="24"/>
          <w:szCs w:val="24"/>
        </w:rPr>
        <w:t>观</w:t>
      </w:r>
      <w:r w:rsidR="00684D4F">
        <w:rPr>
          <w:rFonts w:ascii="仿宋" w:eastAsia="仿宋" w:hAnsi="仿宋" w:hint="eastAsia"/>
          <w:sz w:val="24"/>
          <w:szCs w:val="24"/>
        </w:rPr>
        <w:t>。</w:t>
      </w:r>
    </w:p>
    <w:p w:rsidR="00664AEA" w:rsidRDefault="00664AEA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664AEA" w:rsidRPr="00664AEA" w:rsidRDefault="00664AEA" w:rsidP="00A776CB">
      <w:pPr>
        <w:spacing w:line="56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有人笑称菜市场大妈开始谈论股市了，那么在这种市场持续上涨的过程中，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>
        <w:rPr>
          <w:rFonts w:ascii="仿宋" w:eastAsia="仿宋" w:hAnsi="仿宋" w:hint="eastAsia"/>
          <w:sz w:val="24"/>
          <w:szCs w:val="24"/>
        </w:rPr>
        <w:t>注意哪些问题呢？</w:t>
      </w:r>
    </w:p>
    <w:p w:rsidR="001A5F72" w:rsidRDefault="001A5F72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A62CA8" w:rsidRDefault="00811794" w:rsidP="00A776CB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  <w:proofErr w:type="gramStart"/>
      <w:r w:rsidRPr="00A62CA8">
        <w:rPr>
          <w:rFonts w:ascii="仿宋" w:eastAsia="仿宋" w:hAnsi="仿宋" w:hint="eastAsia"/>
          <w:b/>
          <w:sz w:val="24"/>
          <w:szCs w:val="24"/>
        </w:rPr>
        <w:t>第一别追</w:t>
      </w:r>
      <w:r w:rsidR="00A62CA8">
        <w:rPr>
          <w:rFonts w:ascii="仿宋" w:eastAsia="仿宋" w:hAnsi="仿宋" w:hint="eastAsia"/>
          <w:b/>
          <w:sz w:val="24"/>
          <w:szCs w:val="24"/>
        </w:rPr>
        <w:t>热点</w:t>
      </w:r>
      <w:proofErr w:type="gramEnd"/>
    </w:p>
    <w:p w:rsidR="00A62CA8" w:rsidRDefault="00A62CA8" w:rsidP="00A776CB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</w:p>
    <w:p w:rsidR="00811794" w:rsidRDefault="00811794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2019年的优势板块是消费和科技。当前消费和科技板块仍旧涨幅良好，尤其是消费板块细分领域的白酒和食品饮料，科技板块里面的5G、人工智能、半导体等。</w:t>
      </w:r>
    </w:p>
    <w:p w:rsidR="00811794" w:rsidRDefault="00811794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811794" w:rsidRDefault="008C08DC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这两个板块的指数目前都非常贵，此时投资不符合逆向投资以及安全边际原则。一定要管住自己的手不要加仓这两个板块的指数。</w:t>
      </w:r>
    </w:p>
    <w:p w:rsidR="008C08DC" w:rsidRDefault="008C08DC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A62CA8" w:rsidRPr="00A62CA8" w:rsidRDefault="008C08DC" w:rsidP="00A776CB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  <w:r w:rsidRPr="00A62CA8">
        <w:rPr>
          <w:rFonts w:ascii="仿宋" w:eastAsia="仿宋" w:hAnsi="仿宋" w:hint="eastAsia"/>
          <w:b/>
          <w:sz w:val="24"/>
          <w:szCs w:val="24"/>
        </w:rPr>
        <w:t>第二是可以加仓低估区域的指数，但是不要加仓正常估值的指数。</w:t>
      </w:r>
    </w:p>
    <w:p w:rsidR="00A62CA8" w:rsidRDefault="00A62CA8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8C08DC" w:rsidRDefault="008C08DC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经过19年年初和20年年初的连续上涨，当前低估的指数已经不多，</w:t>
      </w:r>
      <w:r w:rsidR="00D27C98">
        <w:rPr>
          <w:rFonts w:ascii="仿宋" w:eastAsia="仿宋" w:hAnsi="仿宋" w:hint="eastAsia"/>
          <w:sz w:val="24"/>
          <w:szCs w:val="24"/>
        </w:rPr>
        <w:t>有价值的低估指数主要是中证红利、恒生国企指数、50AH指数以及银行指数。</w:t>
      </w:r>
    </w:p>
    <w:p w:rsidR="00D27C98" w:rsidRDefault="00D27C98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D27C98" w:rsidRDefault="00D27C98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想要单独加仓的最好集中在这几个指数上面，单独追</w:t>
      </w:r>
      <w:proofErr w:type="gramStart"/>
      <w:r>
        <w:rPr>
          <w:rFonts w:ascii="仿宋" w:eastAsia="仿宋" w:hAnsi="仿宋" w:hint="eastAsia"/>
          <w:sz w:val="24"/>
          <w:szCs w:val="24"/>
        </w:rPr>
        <w:t>高已经</w:t>
      </w:r>
      <w:proofErr w:type="gramEnd"/>
      <w:r>
        <w:rPr>
          <w:rFonts w:ascii="仿宋" w:eastAsia="仿宋" w:hAnsi="仿宋" w:hint="eastAsia"/>
          <w:sz w:val="24"/>
          <w:szCs w:val="24"/>
        </w:rPr>
        <w:t>正常估值的恒生指数、上证50指数、中证500指数遇到回撤压力非常大。</w:t>
      </w:r>
      <w:r w:rsidR="00A53DE6">
        <w:rPr>
          <w:rFonts w:ascii="仿宋" w:eastAsia="仿宋" w:hAnsi="仿宋" w:hint="eastAsia"/>
          <w:sz w:val="24"/>
          <w:szCs w:val="24"/>
        </w:rPr>
        <w:t>不要忘记曾经的教训。对一次顶多赚点钱，错一次可能面临50%以上的回撤。</w:t>
      </w:r>
    </w:p>
    <w:p w:rsidR="00D27C98" w:rsidRDefault="00D27C98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</w:p>
    <w:p w:rsidR="00D27C98" w:rsidRDefault="00D27C98" w:rsidP="00A776CB">
      <w:pPr>
        <w:spacing w:line="56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股市很多时候什么也不做</w:t>
      </w:r>
      <w:r w:rsidR="002A027E">
        <w:rPr>
          <w:rFonts w:ascii="仿宋" w:eastAsia="仿宋" w:hAnsi="仿宋" w:hint="eastAsia"/>
          <w:sz w:val="24"/>
          <w:szCs w:val="24"/>
        </w:rPr>
        <w:t>的人</w:t>
      </w:r>
      <w:r>
        <w:rPr>
          <w:rFonts w:ascii="仿宋" w:eastAsia="仿宋" w:hAnsi="仿宋" w:hint="eastAsia"/>
          <w:sz w:val="24"/>
          <w:szCs w:val="24"/>
        </w:rPr>
        <w:t>也比那些忙忙碌碌的投资者收益率要高。</w:t>
      </w:r>
    </w:p>
    <w:p w:rsidR="00D27C98" w:rsidRPr="00A62CA8" w:rsidRDefault="00D27C98" w:rsidP="00A776CB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</w:p>
    <w:p w:rsidR="00D27C98" w:rsidRDefault="00D27C98" w:rsidP="00A776CB">
      <w:pPr>
        <w:spacing w:line="560" w:lineRule="exact"/>
        <w:rPr>
          <w:rFonts w:ascii="仿宋" w:eastAsia="仿宋" w:hAnsi="仿宋" w:hint="eastAsia"/>
          <w:b/>
          <w:sz w:val="24"/>
          <w:szCs w:val="24"/>
        </w:rPr>
      </w:pPr>
      <w:r w:rsidRPr="00A62CA8">
        <w:rPr>
          <w:rFonts w:ascii="仿宋" w:eastAsia="仿宋" w:hAnsi="仿宋" w:hint="eastAsia"/>
          <w:b/>
          <w:sz w:val="24"/>
          <w:szCs w:val="24"/>
        </w:rPr>
        <w:t>第三、可以收割利润，切记不要全部卖出。</w:t>
      </w:r>
    </w:p>
    <w:p w:rsidR="002A027E" w:rsidRPr="00A62CA8" w:rsidRDefault="002A027E" w:rsidP="00A776CB">
      <w:pPr>
        <w:spacing w:line="560" w:lineRule="exact"/>
        <w:rPr>
          <w:rFonts w:ascii="仿宋" w:eastAsia="仿宋" w:hAnsi="仿宋"/>
          <w:b/>
          <w:sz w:val="24"/>
          <w:szCs w:val="24"/>
        </w:rPr>
      </w:pPr>
    </w:p>
    <w:p w:rsidR="00BF347A" w:rsidRDefault="0080629D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很多人卖出喜欢用单一的止盈法则，比如设定盈利40%止盈，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定投的</w:t>
      </w:r>
      <w:proofErr w:type="gramEnd"/>
      <w:r>
        <w:rPr>
          <w:rFonts w:ascii="仿宋" w:eastAsia="仿宋" w:hAnsi="仿宋" w:hint="eastAsia"/>
          <w:sz w:val="24"/>
          <w:szCs w:val="24"/>
        </w:rPr>
        <w:t>指数盈利40%以后全部卖出然后进行下一轮的定投。</w:t>
      </w:r>
    </w:p>
    <w:p w:rsidR="0080629D" w:rsidRDefault="0080629D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80629D" w:rsidRDefault="00A62CA8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</w:t>
      </w:r>
      <w:proofErr w:type="gramStart"/>
      <w:r>
        <w:rPr>
          <w:rFonts w:ascii="仿宋" w:eastAsia="仿宋" w:hAnsi="仿宋" w:hint="eastAsia"/>
          <w:sz w:val="24"/>
          <w:szCs w:val="24"/>
        </w:rPr>
        <w:t>定投</w:t>
      </w:r>
      <w:r w:rsidR="002A027E">
        <w:rPr>
          <w:rFonts w:ascii="仿宋" w:eastAsia="仿宋" w:hAnsi="仿宋" w:hint="eastAsia"/>
          <w:sz w:val="24"/>
          <w:szCs w:val="24"/>
        </w:rPr>
        <w:t>止盈方法</w:t>
      </w:r>
      <w:bookmarkStart w:id="0" w:name="_GoBack"/>
      <w:bookmarkEnd w:id="0"/>
      <w:proofErr w:type="gramEnd"/>
      <w:r>
        <w:rPr>
          <w:rFonts w:ascii="仿宋" w:eastAsia="仿宋" w:hAnsi="仿宋" w:hint="eastAsia"/>
          <w:sz w:val="24"/>
          <w:szCs w:val="24"/>
        </w:rPr>
        <w:t>有明显的弊端，根据</w:t>
      </w:r>
      <w:proofErr w:type="gramStart"/>
      <w:r>
        <w:rPr>
          <w:rFonts w:ascii="仿宋" w:eastAsia="仿宋" w:hAnsi="仿宋" w:hint="eastAsia"/>
          <w:sz w:val="24"/>
          <w:szCs w:val="24"/>
        </w:rPr>
        <w:t>指数定投经验</w:t>
      </w:r>
      <w:proofErr w:type="gramEnd"/>
      <w:r>
        <w:rPr>
          <w:rFonts w:ascii="仿宋" w:eastAsia="仿宋" w:hAnsi="仿宋" w:hint="eastAsia"/>
          <w:sz w:val="24"/>
          <w:szCs w:val="24"/>
        </w:rPr>
        <w:t>，指数在一轮</w:t>
      </w:r>
      <w:proofErr w:type="gramStart"/>
      <w:r>
        <w:rPr>
          <w:rFonts w:ascii="仿宋" w:eastAsia="仿宋" w:hAnsi="仿宋" w:hint="eastAsia"/>
          <w:sz w:val="24"/>
          <w:szCs w:val="24"/>
        </w:rPr>
        <w:t>牛熊中上涨</w:t>
      </w:r>
      <w:proofErr w:type="gramEnd"/>
      <w:r>
        <w:rPr>
          <w:rFonts w:ascii="仿宋" w:eastAsia="仿宋" w:hAnsi="仿宋" w:hint="eastAsia"/>
          <w:sz w:val="24"/>
          <w:szCs w:val="24"/>
        </w:rPr>
        <w:t>2到3倍是正常的，如果在指数处于正常估值的时候止盈，再</w:t>
      </w:r>
      <w:proofErr w:type="gramStart"/>
      <w:r>
        <w:rPr>
          <w:rFonts w:ascii="仿宋" w:eastAsia="仿宋" w:hAnsi="仿宋" w:hint="eastAsia"/>
          <w:sz w:val="24"/>
          <w:szCs w:val="24"/>
        </w:rPr>
        <w:t>从新定投相当于</w:t>
      </w:r>
      <w:proofErr w:type="gramEnd"/>
      <w:r>
        <w:rPr>
          <w:rFonts w:ascii="仿宋" w:eastAsia="仿宋" w:hAnsi="仿宋" w:hint="eastAsia"/>
          <w:sz w:val="24"/>
          <w:szCs w:val="24"/>
        </w:rPr>
        <w:t>买入价格增高，是不利于</w:t>
      </w:r>
      <w:proofErr w:type="gramStart"/>
      <w:r>
        <w:rPr>
          <w:rFonts w:ascii="仿宋" w:eastAsia="仿宋" w:hAnsi="仿宋" w:hint="eastAsia"/>
          <w:sz w:val="24"/>
          <w:szCs w:val="24"/>
        </w:rPr>
        <w:t>提升定投收益率</w:t>
      </w:r>
      <w:proofErr w:type="gramEnd"/>
      <w:r>
        <w:rPr>
          <w:rFonts w:ascii="仿宋" w:eastAsia="仿宋" w:hAnsi="仿宋" w:hint="eastAsia"/>
          <w:sz w:val="24"/>
          <w:szCs w:val="24"/>
        </w:rPr>
        <w:t>的。</w:t>
      </w:r>
    </w:p>
    <w:p w:rsidR="00A62CA8" w:rsidRDefault="00A62CA8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A62CA8" w:rsidRDefault="00A62CA8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最好的办法就是利润收割加高估减仓，到达指数估值高位逐步卖出，一轮牛市结束，等待下一次的定投。如果长牛市到来，那就可以一直持有，并不需要所谓的止盈。</w:t>
      </w:r>
    </w:p>
    <w:p w:rsidR="00A62CA8" w:rsidRDefault="00A62CA8" w:rsidP="00A776CB">
      <w:pPr>
        <w:spacing w:line="560" w:lineRule="exact"/>
        <w:jc w:val="left"/>
        <w:rPr>
          <w:rFonts w:ascii="仿宋" w:eastAsia="仿宋" w:hAnsi="仿宋" w:hint="eastAsia"/>
          <w:sz w:val="24"/>
          <w:szCs w:val="24"/>
        </w:rPr>
      </w:pPr>
    </w:p>
    <w:p w:rsidR="00A62CA8" w:rsidRPr="00D27C98" w:rsidRDefault="00C3740E" w:rsidP="00A776CB">
      <w:pPr>
        <w:spacing w:line="56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投资并不复杂，等待、买入、持有、富有。选择好优质标的，等待指数标的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价格比较诱人的时候买入，再次持有等待指数复利增值，未来就会慢慢富有。等待需要耐心，持有也需要耐心，而大部分投资者缺乏慢慢致富的耐心，这才让股市变得太难。</w:t>
      </w:r>
    </w:p>
    <w:sectPr w:rsidR="00A62CA8" w:rsidRPr="00D27C9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52" w:rsidRDefault="00196F52" w:rsidP="00C62AFF">
      <w:r>
        <w:separator/>
      </w:r>
    </w:p>
  </w:endnote>
  <w:endnote w:type="continuationSeparator" w:id="0">
    <w:p w:rsidR="00196F52" w:rsidRDefault="00196F5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52" w:rsidRDefault="00196F52" w:rsidP="00C62AFF">
      <w:r>
        <w:separator/>
      </w:r>
    </w:p>
  </w:footnote>
  <w:footnote w:type="continuationSeparator" w:id="0">
    <w:p w:rsidR="00196F52" w:rsidRDefault="00196F5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27C7C"/>
    <w:rsid w:val="00030902"/>
    <w:rsid w:val="00030B7B"/>
    <w:rsid w:val="00034DAF"/>
    <w:rsid w:val="0004346B"/>
    <w:rsid w:val="000466C2"/>
    <w:rsid w:val="00074ACE"/>
    <w:rsid w:val="000827A2"/>
    <w:rsid w:val="00082A03"/>
    <w:rsid w:val="00083523"/>
    <w:rsid w:val="000A5EAE"/>
    <w:rsid w:val="000B6B41"/>
    <w:rsid w:val="000C0140"/>
    <w:rsid w:val="000C76DA"/>
    <w:rsid w:val="000E0F9B"/>
    <w:rsid w:val="000F758E"/>
    <w:rsid w:val="00117A06"/>
    <w:rsid w:val="0012478C"/>
    <w:rsid w:val="001338FA"/>
    <w:rsid w:val="00134938"/>
    <w:rsid w:val="00180718"/>
    <w:rsid w:val="001839A2"/>
    <w:rsid w:val="001925A0"/>
    <w:rsid w:val="0019619F"/>
    <w:rsid w:val="00196F52"/>
    <w:rsid w:val="001A5F72"/>
    <w:rsid w:val="001A7D4F"/>
    <w:rsid w:val="001B353D"/>
    <w:rsid w:val="001C1450"/>
    <w:rsid w:val="001C2C64"/>
    <w:rsid w:val="00216230"/>
    <w:rsid w:val="0023617A"/>
    <w:rsid w:val="002423D6"/>
    <w:rsid w:val="0024325C"/>
    <w:rsid w:val="002541DF"/>
    <w:rsid w:val="002545BA"/>
    <w:rsid w:val="002A027E"/>
    <w:rsid w:val="002A445B"/>
    <w:rsid w:val="002A5EE4"/>
    <w:rsid w:val="002A7723"/>
    <w:rsid w:val="002C564D"/>
    <w:rsid w:val="002F4E42"/>
    <w:rsid w:val="00304BB7"/>
    <w:rsid w:val="00312CB4"/>
    <w:rsid w:val="003336CA"/>
    <w:rsid w:val="003558AD"/>
    <w:rsid w:val="00357DBF"/>
    <w:rsid w:val="003857F4"/>
    <w:rsid w:val="003A56CD"/>
    <w:rsid w:val="003C3979"/>
    <w:rsid w:val="003C606C"/>
    <w:rsid w:val="003E1199"/>
    <w:rsid w:val="003F2A97"/>
    <w:rsid w:val="003F76E5"/>
    <w:rsid w:val="00406FDA"/>
    <w:rsid w:val="00411984"/>
    <w:rsid w:val="00417E05"/>
    <w:rsid w:val="0042652C"/>
    <w:rsid w:val="00463680"/>
    <w:rsid w:val="004726B2"/>
    <w:rsid w:val="00476508"/>
    <w:rsid w:val="0048077E"/>
    <w:rsid w:val="00482BE7"/>
    <w:rsid w:val="00493A6F"/>
    <w:rsid w:val="004B150F"/>
    <w:rsid w:val="004B1D38"/>
    <w:rsid w:val="004B3C01"/>
    <w:rsid w:val="004C7FEE"/>
    <w:rsid w:val="004D6575"/>
    <w:rsid w:val="004E3F89"/>
    <w:rsid w:val="004F018E"/>
    <w:rsid w:val="004F42A0"/>
    <w:rsid w:val="004F587D"/>
    <w:rsid w:val="004F746B"/>
    <w:rsid w:val="00517923"/>
    <w:rsid w:val="00540C7E"/>
    <w:rsid w:val="00546CD3"/>
    <w:rsid w:val="00551D3C"/>
    <w:rsid w:val="005676B8"/>
    <w:rsid w:val="005A7170"/>
    <w:rsid w:val="005A7A36"/>
    <w:rsid w:val="005B1851"/>
    <w:rsid w:val="005B24F3"/>
    <w:rsid w:val="005C17B3"/>
    <w:rsid w:val="005D58A4"/>
    <w:rsid w:val="005E7E37"/>
    <w:rsid w:val="005F303D"/>
    <w:rsid w:val="005F4A87"/>
    <w:rsid w:val="005F7244"/>
    <w:rsid w:val="006016FB"/>
    <w:rsid w:val="00610DC7"/>
    <w:rsid w:val="006224D5"/>
    <w:rsid w:val="006342EB"/>
    <w:rsid w:val="00664AEA"/>
    <w:rsid w:val="006748DB"/>
    <w:rsid w:val="00674EE2"/>
    <w:rsid w:val="00682517"/>
    <w:rsid w:val="00684D4F"/>
    <w:rsid w:val="0068775A"/>
    <w:rsid w:val="006977E4"/>
    <w:rsid w:val="006B59C6"/>
    <w:rsid w:val="006C3324"/>
    <w:rsid w:val="006F5076"/>
    <w:rsid w:val="00701736"/>
    <w:rsid w:val="00704BF4"/>
    <w:rsid w:val="0070767F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B33FA"/>
    <w:rsid w:val="00802934"/>
    <w:rsid w:val="00803A97"/>
    <w:rsid w:val="0080629D"/>
    <w:rsid w:val="0081069F"/>
    <w:rsid w:val="00811794"/>
    <w:rsid w:val="00814BD7"/>
    <w:rsid w:val="008174CF"/>
    <w:rsid w:val="00843D23"/>
    <w:rsid w:val="00851E0D"/>
    <w:rsid w:val="00863265"/>
    <w:rsid w:val="00864868"/>
    <w:rsid w:val="008749B0"/>
    <w:rsid w:val="008A0939"/>
    <w:rsid w:val="008A1596"/>
    <w:rsid w:val="008A560A"/>
    <w:rsid w:val="008A6F13"/>
    <w:rsid w:val="008B4EFF"/>
    <w:rsid w:val="008C08DC"/>
    <w:rsid w:val="008E7A4C"/>
    <w:rsid w:val="008F5854"/>
    <w:rsid w:val="0090244C"/>
    <w:rsid w:val="00907532"/>
    <w:rsid w:val="00907D09"/>
    <w:rsid w:val="0091669B"/>
    <w:rsid w:val="00926596"/>
    <w:rsid w:val="009362F6"/>
    <w:rsid w:val="00944B91"/>
    <w:rsid w:val="0094678E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1ECF"/>
    <w:rsid w:val="00A22417"/>
    <w:rsid w:val="00A2465A"/>
    <w:rsid w:val="00A53DE6"/>
    <w:rsid w:val="00A62CA8"/>
    <w:rsid w:val="00A703C7"/>
    <w:rsid w:val="00A729DD"/>
    <w:rsid w:val="00A729FF"/>
    <w:rsid w:val="00A776CB"/>
    <w:rsid w:val="00A81072"/>
    <w:rsid w:val="00A86519"/>
    <w:rsid w:val="00AB02BC"/>
    <w:rsid w:val="00AC7220"/>
    <w:rsid w:val="00AE2DAE"/>
    <w:rsid w:val="00AE3E87"/>
    <w:rsid w:val="00B24A46"/>
    <w:rsid w:val="00B266CF"/>
    <w:rsid w:val="00B32A6F"/>
    <w:rsid w:val="00B3305C"/>
    <w:rsid w:val="00B60F17"/>
    <w:rsid w:val="00B730D5"/>
    <w:rsid w:val="00B8436F"/>
    <w:rsid w:val="00BA0F0A"/>
    <w:rsid w:val="00BA1964"/>
    <w:rsid w:val="00BA57A9"/>
    <w:rsid w:val="00BA6DC0"/>
    <w:rsid w:val="00BC3194"/>
    <w:rsid w:val="00BD7D29"/>
    <w:rsid w:val="00BE7A81"/>
    <w:rsid w:val="00BF347A"/>
    <w:rsid w:val="00C1208B"/>
    <w:rsid w:val="00C1521C"/>
    <w:rsid w:val="00C15E6B"/>
    <w:rsid w:val="00C205AE"/>
    <w:rsid w:val="00C244E6"/>
    <w:rsid w:val="00C3740E"/>
    <w:rsid w:val="00C43716"/>
    <w:rsid w:val="00C62AFF"/>
    <w:rsid w:val="00C71C8A"/>
    <w:rsid w:val="00C761B5"/>
    <w:rsid w:val="00C87478"/>
    <w:rsid w:val="00CA4061"/>
    <w:rsid w:val="00CA499A"/>
    <w:rsid w:val="00CB79AD"/>
    <w:rsid w:val="00CC0B9F"/>
    <w:rsid w:val="00CC47CB"/>
    <w:rsid w:val="00CD7100"/>
    <w:rsid w:val="00CE0048"/>
    <w:rsid w:val="00CE3164"/>
    <w:rsid w:val="00D05438"/>
    <w:rsid w:val="00D27C98"/>
    <w:rsid w:val="00D3059D"/>
    <w:rsid w:val="00D73905"/>
    <w:rsid w:val="00D87915"/>
    <w:rsid w:val="00DB02DD"/>
    <w:rsid w:val="00DB3A4D"/>
    <w:rsid w:val="00DB4770"/>
    <w:rsid w:val="00DD205C"/>
    <w:rsid w:val="00DD7D01"/>
    <w:rsid w:val="00DE19F3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43B5"/>
    <w:rsid w:val="00E47A40"/>
    <w:rsid w:val="00E56771"/>
    <w:rsid w:val="00E56F51"/>
    <w:rsid w:val="00E721B1"/>
    <w:rsid w:val="00E73BF3"/>
    <w:rsid w:val="00E857D1"/>
    <w:rsid w:val="00E85913"/>
    <w:rsid w:val="00E86A29"/>
    <w:rsid w:val="00E86F49"/>
    <w:rsid w:val="00E91E90"/>
    <w:rsid w:val="00EA2037"/>
    <w:rsid w:val="00EA23D5"/>
    <w:rsid w:val="00EA79D5"/>
    <w:rsid w:val="00EB389E"/>
    <w:rsid w:val="00EB5A44"/>
    <w:rsid w:val="00EB5B2E"/>
    <w:rsid w:val="00EB5D7B"/>
    <w:rsid w:val="00ED1961"/>
    <w:rsid w:val="00ED6170"/>
    <w:rsid w:val="00EF6CE4"/>
    <w:rsid w:val="00F20062"/>
    <w:rsid w:val="00F21081"/>
    <w:rsid w:val="00F23C43"/>
    <w:rsid w:val="00F625B8"/>
    <w:rsid w:val="00F6277C"/>
    <w:rsid w:val="00F636FC"/>
    <w:rsid w:val="00F832B5"/>
    <w:rsid w:val="00F90EA8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Subtle Emphasis"/>
    <w:basedOn w:val="a0"/>
    <w:uiPriority w:val="19"/>
    <w:qFormat/>
    <w:rsid w:val="00A776C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Subtle Emphasis"/>
    <w:basedOn w:val="a0"/>
    <w:uiPriority w:val="19"/>
    <w:qFormat/>
    <w:rsid w:val="00A776C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C4001-8856-4C8E-9426-277A951A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2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373</cp:revision>
  <cp:lastPrinted>2018-07-30T17:47:00Z</cp:lastPrinted>
  <dcterms:created xsi:type="dcterms:W3CDTF">2018-01-24T13:47:00Z</dcterms:created>
  <dcterms:modified xsi:type="dcterms:W3CDTF">2020-01-13T09:22:00Z</dcterms:modified>
</cp:coreProperties>
</file>