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2F39B" w14:textId="77777777" w:rsidR="000E0B58" w:rsidRDefault="009A13E2">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eastAsia="宋体" w:hAnsi="Tahoma" w:cs="Tahoma" w:hint="eastAsia"/>
          <w:b/>
          <w:color w:val="000000"/>
          <w:kern w:val="0"/>
          <w:sz w:val="48"/>
          <w:szCs w:val="48"/>
        </w:rPr>
        <w:t>74</w:t>
      </w:r>
      <w:r>
        <w:rPr>
          <w:rFonts w:ascii="Tahoma" w:eastAsia="宋体" w:hAnsi="Tahoma" w:cs="Tahoma" w:hint="eastAsia"/>
          <w:b/>
          <w:color w:val="000000"/>
          <w:kern w:val="0"/>
          <w:sz w:val="48"/>
          <w:szCs w:val="48"/>
        </w:rPr>
        <w:t>期</w:t>
      </w:r>
    </w:p>
    <w:p w14:paraId="6C9842F2" w14:textId="77777777" w:rsidR="000E0B58" w:rsidRDefault="000E0B58">
      <w:pPr>
        <w:widowControl/>
        <w:shd w:val="clear" w:color="auto" w:fill="FFFFFF"/>
        <w:spacing w:line="315" w:lineRule="atLeast"/>
        <w:jc w:val="center"/>
        <w:rPr>
          <w:rFonts w:ascii="Tahoma" w:eastAsia="宋体" w:hAnsi="Tahoma" w:cs="Tahoma"/>
          <w:b/>
          <w:color w:val="000000"/>
          <w:kern w:val="0"/>
          <w:sz w:val="24"/>
          <w:szCs w:val="24"/>
        </w:rPr>
      </w:pPr>
    </w:p>
    <w:p w14:paraId="284D1C40" w14:textId="77777777" w:rsidR="000E0B58" w:rsidRDefault="009A13E2">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2020.9</w:t>
      </w:r>
      <w:r>
        <w:rPr>
          <w:rFonts w:ascii="Tahoma" w:eastAsia="宋体" w:hAnsi="Tahoma" w:cs="Tahoma"/>
          <w:b/>
          <w:color w:val="000000"/>
          <w:kern w:val="0"/>
          <w:sz w:val="24"/>
          <w:szCs w:val="24"/>
        </w:rPr>
        <w:t>.</w:t>
      </w:r>
      <w:r>
        <w:rPr>
          <w:rFonts w:ascii="Tahoma" w:eastAsia="宋体" w:hAnsi="Tahoma" w:cs="Tahoma" w:hint="eastAsia"/>
          <w:b/>
          <w:color w:val="000000"/>
          <w:kern w:val="0"/>
          <w:sz w:val="24"/>
          <w:szCs w:val="24"/>
        </w:rPr>
        <w:t>19</w:t>
      </w:r>
    </w:p>
    <w:p w14:paraId="3141911A" w14:textId="77777777" w:rsidR="000E0B58" w:rsidRDefault="000E0B58">
      <w:pPr>
        <w:widowControl/>
        <w:shd w:val="clear" w:color="auto" w:fill="FFFFFF"/>
        <w:spacing w:line="315" w:lineRule="atLeast"/>
        <w:jc w:val="center"/>
        <w:rPr>
          <w:rFonts w:ascii="Tahoma" w:eastAsia="宋体" w:hAnsi="Tahoma" w:cs="Tahoma"/>
          <w:b/>
          <w:color w:val="000000"/>
          <w:kern w:val="0"/>
          <w:sz w:val="24"/>
          <w:szCs w:val="24"/>
        </w:rPr>
      </w:pPr>
    </w:p>
    <w:p w14:paraId="3B6861B8" w14:textId="77777777" w:rsidR="000E0B58" w:rsidRDefault="009A13E2">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2E79B06D" w14:textId="77777777" w:rsidR="000E0B58" w:rsidRDefault="000E0B58">
      <w:pPr>
        <w:widowControl/>
        <w:shd w:val="clear" w:color="auto" w:fill="FFFFFF"/>
        <w:spacing w:line="315" w:lineRule="atLeast"/>
        <w:jc w:val="center"/>
        <w:rPr>
          <w:rFonts w:ascii="Tahoma" w:eastAsia="宋体" w:hAnsi="Tahoma" w:cs="Tahoma"/>
          <w:b/>
          <w:color w:val="000000"/>
          <w:kern w:val="0"/>
          <w:sz w:val="24"/>
          <w:szCs w:val="24"/>
        </w:rPr>
      </w:pPr>
    </w:p>
    <w:p w14:paraId="0D72249C" w14:textId="77777777" w:rsidR="000E0B58" w:rsidRDefault="009A13E2">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5CBD0A17" wp14:editId="5B38EE0B">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6EF3346F" w14:textId="77777777" w:rsidR="000E0B58" w:rsidRDefault="000E0B58">
      <w:pPr>
        <w:widowControl/>
        <w:shd w:val="clear" w:color="auto" w:fill="FFFFFF"/>
        <w:spacing w:line="315" w:lineRule="atLeast"/>
        <w:jc w:val="center"/>
        <w:rPr>
          <w:rFonts w:ascii="Tahoma" w:eastAsia="宋体" w:hAnsi="Tahoma" w:cs="Tahoma"/>
          <w:b/>
          <w:color w:val="000000"/>
          <w:kern w:val="0"/>
          <w:sz w:val="24"/>
          <w:szCs w:val="24"/>
        </w:rPr>
      </w:pPr>
    </w:p>
    <w:p w14:paraId="032F7645" w14:textId="77777777" w:rsidR="000E0B58" w:rsidRDefault="009A13E2">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4ED8F6EE" w14:textId="77777777" w:rsidR="000E0B58" w:rsidRDefault="000E0B58">
      <w:pPr>
        <w:widowControl/>
        <w:shd w:val="clear" w:color="auto" w:fill="FFFFFF"/>
        <w:spacing w:line="315" w:lineRule="atLeast"/>
        <w:jc w:val="center"/>
        <w:rPr>
          <w:rFonts w:ascii="Tahoma" w:eastAsia="宋体" w:hAnsi="Tahoma" w:cs="Tahoma"/>
          <w:b/>
          <w:color w:val="000000"/>
          <w:kern w:val="0"/>
          <w:sz w:val="24"/>
          <w:szCs w:val="24"/>
        </w:rPr>
      </w:pPr>
    </w:p>
    <w:p w14:paraId="7485D556" w14:textId="77777777" w:rsidR="000E0B58" w:rsidRDefault="009A13E2">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32110619" wp14:editId="5223A859">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4D564305" w14:textId="77777777" w:rsidR="000E0B58" w:rsidRDefault="009A13E2">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0155FD8C" w14:textId="77777777" w:rsidR="000E0B58" w:rsidRDefault="009A13E2">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5AEC9875" w14:textId="77777777" w:rsidR="000E0B58" w:rsidRDefault="000E0B58">
      <w:pPr>
        <w:widowControl/>
        <w:shd w:val="clear" w:color="auto" w:fill="FFFFFF"/>
        <w:spacing w:line="315" w:lineRule="atLeast"/>
        <w:jc w:val="left"/>
        <w:rPr>
          <w:rFonts w:ascii="Tahoma" w:eastAsia="宋体" w:hAnsi="Tahoma" w:cs="Tahoma"/>
          <w:b/>
          <w:color w:val="000000"/>
          <w:kern w:val="0"/>
          <w:sz w:val="32"/>
          <w:szCs w:val="32"/>
        </w:rPr>
      </w:pPr>
    </w:p>
    <w:p w14:paraId="41A1ADFA" w14:textId="77777777" w:rsidR="000E0B58" w:rsidRDefault="009A13E2">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729C1D38" w14:textId="77777777" w:rsidR="000E0B58" w:rsidRDefault="009A13E2">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6A19DF88" w14:textId="77777777" w:rsidR="000E0B58" w:rsidRDefault="009A13E2">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7DA15DB6" w14:textId="77777777" w:rsidR="000E0B58" w:rsidRDefault="009A13E2">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3295123E" w14:textId="77777777" w:rsidR="000E0B58" w:rsidRDefault="009A13E2">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大家想要和二师父深入交流也可以把学习心得编辑成word，发到我邮箱，</w:t>
      </w:r>
      <w:hyperlink r:id="rId10" w:history="1">
        <w:r>
          <w:rPr>
            <w:rStyle w:val="ab"/>
            <w:rFonts w:ascii="仿宋" w:eastAsia="仿宋" w:hAnsi="仿宋" w:cs="Tahoma" w:hint="eastAsia"/>
            <w:kern w:val="0"/>
            <w:sz w:val="28"/>
            <w:szCs w:val="28"/>
          </w:rPr>
          <w:t>ershifudt@126.com</w:t>
        </w:r>
      </w:hyperlink>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1BE9A992" w14:textId="77777777" w:rsidR="000E0B58" w:rsidRDefault="000E0B58">
      <w:pPr>
        <w:widowControl/>
        <w:shd w:val="clear" w:color="auto" w:fill="FFFFFF"/>
        <w:spacing w:line="315" w:lineRule="atLeast"/>
        <w:ind w:firstLine="564"/>
        <w:jc w:val="left"/>
        <w:rPr>
          <w:rFonts w:ascii="仿宋" w:eastAsia="仿宋" w:hAnsi="仿宋" w:cs="Tahoma"/>
          <w:color w:val="000000"/>
          <w:kern w:val="0"/>
          <w:sz w:val="28"/>
          <w:szCs w:val="28"/>
        </w:rPr>
      </w:pPr>
    </w:p>
    <w:p w14:paraId="6E1AFFBB" w14:textId="77777777" w:rsidR="000E0B58" w:rsidRDefault="009A13E2">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1CD1A3E5" w14:textId="77777777" w:rsidR="000E0B58" w:rsidRDefault="009A13E2">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114300" distR="114300" wp14:anchorId="3CFE522C" wp14:editId="03A334C9">
            <wp:extent cx="5272405" cy="2068830"/>
            <wp:effectExtent l="0" t="0" r="10795" b="1270"/>
            <wp:docPr id="1" name="图片 1" descr="1598705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8705379(1)"/>
                    <pic:cNvPicPr>
                      <a:picLocks noChangeAspect="1"/>
                    </pic:cNvPicPr>
                  </pic:nvPicPr>
                  <pic:blipFill>
                    <a:blip r:embed="rId11"/>
                    <a:stretch>
                      <a:fillRect/>
                    </a:stretch>
                  </pic:blipFill>
                  <pic:spPr>
                    <a:xfrm>
                      <a:off x="0" y="0"/>
                      <a:ext cx="5272405" cy="2068830"/>
                    </a:xfrm>
                    <a:prstGeom prst="rect">
                      <a:avLst/>
                    </a:prstGeom>
                  </pic:spPr>
                </pic:pic>
              </a:graphicData>
            </a:graphic>
          </wp:inline>
        </w:drawing>
      </w:r>
    </w:p>
    <w:p w14:paraId="31893E84" w14:textId="77777777" w:rsidR="000E0B58" w:rsidRDefault="000E0B58">
      <w:pPr>
        <w:widowControl/>
        <w:shd w:val="clear" w:color="auto" w:fill="FFFFFF"/>
        <w:spacing w:line="315" w:lineRule="atLeast"/>
        <w:jc w:val="left"/>
        <w:rPr>
          <w:rFonts w:ascii="楷体" w:eastAsia="楷体" w:hAnsi="楷体"/>
          <w:b/>
          <w:bCs/>
          <w:color w:val="FF0000"/>
          <w:sz w:val="24"/>
          <w:szCs w:val="24"/>
        </w:rPr>
      </w:pPr>
    </w:p>
    <w:p w14:paraId="79301BE0" w14:textId="66D2CE95" w:rsidR="000E0B58" w:rsidRDefault="009A13E2">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牛市趋势中，估值下去是很难的，所以不要随意空仓，除非有定力不到底部</w:t>
      </w:r>
      <w:proofErr w:type="gramStart"/>
      <w:r>
        <w:rPr>
          <w:rFonts w:ascii="楷体" w:eastAsia="楷体" w:hAnsi="楷体" w:hint="eastAsia"/>
          <w:b/>
          <w:bCs/>
          <w:color w:val="FF0000"/>
          <w:sz w:val="24"/>
          <w:szCs w:val="24"/>
        </w:rPr>
        <w:t>仓位</w:t>
      </w:r>
      <w:proofErr w:type="gramEnd"/>
      <w:r>
        <w:rPr>
          <w:rFonts w:ascii="楷体" w:eastAsia="楷体" w:hAnsi="楷体" w:hint="eastAsia"/>
          <w:b/>
          <w:bCs/>
          <w:color w:val="FF0000"/>
          <w:sz w:val="24"/>
          <w:szCs w:val="24"/>
        </w:rPr>
        <w:t>不加，否则大部分人管不住手，那么最好的办法是</w:t>
      </w:r>
      <w:proofErr w:type="gramStart"/>
      <w:r>
        <w:rPr>
          <w:rFonts w:ascii="楷体" w:eastAsia="楷体" w:hAnsi="楷体" w:hint="eastAsia"/>
          <w:b/>
          <w:bCs/>
          <w:color w:val="FF0000"/>
          <w:sz w:val="24"/>
          <w:szCs w:val="24"/>
        </w:rPr>
        <w:t>主仓</w:t>
      </w:r>
      <w:proofErr w:type="gramEnd"/>
      <w:r>
        <w:rPr>
          <w:rFonts w:ascii="楷体" w:eastAsia="楷体" w:hAnsi="楷体" w:hint="eastAsia"/>
          <w:b/>
          <w:bCs/>
          <w:color w:val="FF0000"/>
          <w:sz w:val="24"/>
          <w:szCs w:val="24"/>
        </w:rPr>
        <w:t>持有不动。长期看持有股权的价值是高于现金的。</w:t>
      </w:r>
    </w:p>
    <w:p w14:paraId="45AA5CFB" w14:textId="77777777" w:rsidR="000E0B58" w:rsidRDefault="000E0B58">
      <w:pPr>
        <w:widowControl/>
        <w:shd w:val="clear" w:color="auto" w:fill="FFFFFF"/>
        <w:spacing w:line="315" w:lineRule="atLeast"/>
        <w:jc w:val="left"/>
        <w:rPr>
          <w:rFonts w:ascii="楷体" w:eastAsia="楷体" w:hAnsi="楷体"/>
          <w:b/>
          <w:bCs/>
          <w:color w:val="FF0000"/>
          <w:sz w:val="24"/>
          <w:szCs w:val="24"/>
        </w:rPr>
      </w:pPr>
    </w:p>
    <w:p w14:paraId="33BDE5B9" w14:textId="77777777" w:rsidR="000E0B58" w:rsidRDefault="009A13E2">
      <w:pPr>
        <w:widowControl/>
        <w:shd w:val="clear" w:color="auto" w:fill="FFFFFF"/>
        <w:spacing w:line="315" w:lineRule="atLeast"/>
        <w:jc w:val="left"/>
        <w:rPr>
          <w:rFonts w:ascii="楷体" w:eastAsia="楷体" w:hAnsi="楷体"/>
          <w:b/>
          <w:bCs/>
          <w:color w:val="FF0000"/>
          <w:sz w:val="24"/>
          <w:szCs w:val="24"/>
        </w:rPr>
      </w:pPr>
      <w:proofErr w:type="gramStart"/>
      <w:r>
        <w:rPr>
          <w:rFonts w:ascii="楷体" w:eastAsia="楷体" w:hAnsi="楷体" w:hint="eastAsia"/>
          <w:b/>
          <w:bCs/>
          <w:color w:val="FF0000"/>
          <w:sz w:val="24"/>
          <w:szCs w:val="24"/>
        </w:rPr>
        <w:t>下周科创</w:t>
      </w:r>
      <w:proofErr w:type="gramEnd"/>
      <w:r>
        <w:rPr>
          <w:rFonts w:ascii="楷体" w:eastAsia="楷体" w:hAnsi="楷体" w:hint="eastAsia"/>
          <w:b/>
          <w:bCs/>
          <w:color w:val="FF0000"/>
          <w:sz w:val="24"/>
          <w:szCs w:val="24"/>
        </w:rPr>
        <w:t>50ETF出来了，一个新的投资品种，</w:t>
      </w:r>
      <w:proofErr w:type="gramStart"/>
      <w:r>
        <w:rPr>
          <w:rFonts w:ascii="楷体" w:eastAsia="楷体" w:hAnsi="楷体" w:hint="eastAsia"/>
          <w:b/>
          <w:bCs/>
          <w:color w:val="FF0000"/>
          <w:sz w:val="24"/>
          <w:szCs w:val="24"/>
        </w:rPr>
        <w:t>也是定投的</w:t>
      </w:r>
      <w:proofErr w:type="gramEnd"/>
      <w:r>
        <w:rPr>
          <w:rFonts w:ascii="楷体" w:eastAsia="楷体" w:hAnsi="楷体" w:hint="eastAsia"/>
          <w:b/>
          <w:bCs/>
          <w:color w:val="FF0000"/>
          <w:sz w:val="24"/>
          <w:szCs w:val="24"/>
        </w:rPr>
        <w:t>模式。</w:t>
      </w:r>
      <w:proofErr w:type="gramStart"/>
      <w:r>
        <w:rPr>
          <w:rFonts w:ascii="楷体" w:eastAsia="楷体" w:hAnsi="楷体" w:hint="eastAsia"/>
          <w:b/>
          <w:bCs/>
          <w:color w:val="FF0000"/>
          <w:sz w:val="24"/>
          <w:szCs w:val="24"/>
        </w:rPr>
        <w:t>定投</w:t>
      </w:r>
      <w:proofErr w:type="gramEnd"/>
      <w:r>
        <w:rPr>
          <w:rFonts w:ascii="楷体" w:eastAsia="楷体" w:hAnsi="楷体" w:hint="eastAsia"/>
          <w:b/>
          <w:bCs/>
          <w:color w:val="FF0000"/>
          <w:sz w:val="24"/>
          <w:szCs w:val="24"/>
        </w:rPr>
        <w:t>+配置才是最佳姿势。</w:t>
      </w:r>
    </w:p>
    <w:p w14:paraId="1722AA33" w14:textId="77777777" w:rsidR="000E0B58" w:rsidRDefault="000E0B58">
      <w:pPr>
        <w:widowControl/>
        <w:shd w:val="clear" w:color="auto" w:fill="FFFFFF"/>
        <w:spacing w:line="315" w:lineRule="atLeast"/>
        <w:jc w:val="left"/>
        <w:rPr>
          <w:rFonts w:ascii="楷体" w:eastAsia="楷体" w:hAnsi="楷体"/>
          <w:b/>
          <w:bCs/>
          <w:color w:val="FF0000"/>
          <w:sz w:val="24"/>
          <w:szCs w:val="24"/>
        </w:rPr>
      </w:pPr>
    </w:p>
    <w:p w14:paraId="27E81EA7" w14:textId="77777777" w:rsidR="000E0B58" w:rsidRDefault="000E0B58">
      <w:pPr>
        <w:widowControl/>
        <w:shd w:val="clear" w:color="auto" w:fill="FFFFFF"/>
        <w:spacing w:line="315" w:lineRule="atLeast"/>
        <w:jc w:val="left"/>
        <w:rPr>
          <w:rFonts w:ascii="楷体" w:eastAsia="楷体" w:hAnsi="楷体"/>
          <w:b/>
          <w:bCs/>
          <w:color w:val="FF0000"/>
          <w:sz w:val="24"/>
          <w:szCs w:val="24"/>
        </w:rPr>
      </w:pPr>
    </w:p>
    <w:p w14:paraId="0EECA205" w14:textId="77777777" w:rsidR="000E0B58" w:rsidRDefault="009A13E2">
      <w:pPr>
        <w:widowControl/>
        <w:shd w:val="clear" w:color="auto" w:fill="FFFFFF"/>
        <w:spacing w:line="315" w:lineRule="atLeast"/>
        <w:jc w:val="center"/>
        <w:rPr>
          <w:rFonts w:ascii="宋体" w:eastAsia="宋体" w:hAnsi="宋体"/>
          <w:b/>
          <w:color w:val="4472C4"/>
          <w:kern w:val="0"/>
          <w:sz w:val="44"/>
          <w:szCs w:val="44"/>
        </w:rPr>
      </w:pPr>
      <w:r>
        <w:rPr>
          <w:rFonts w:ascii="宋体" w:eastAsia="宋体" w:hAnsi="宋体" w:hint="eastAsia"/>
          <w:b/>
          <w:color w:val="4472C4"/>
          <w:kern w:val="0"/>
          <w:sz w:val="44"/>
          <w:szCs w:val="44"/>
        </w:rPr>
        <w:t>投资方法系列</w:t>
      </w:r>
    </w:p>
    <w:p w14:paraId="271059E2" w14:textId="77777777" w:rsidR="000E0B58" w:rsidRDefault="000E0B58">
      <w:pPr>
        <w:widowControl/>
        <w:shd w:val="clear" w:color="auto" w:fill="FFFFFF"/>
        <w:spacing w:line="315" w:lineRule="atLeast"/>
        <w:jc w:val="left"/>
        <w:textAlignment w:val="baseline"/>
        <w:rPr>
          <w:rFonts w:ascii="楷体" w:eastAsia="楷体" w:hAnsi="楷体"/>
          <w:b/>
          <w:color w:val="4472C4"/>
          <w:kern w:val="0"/>
          <w:sz w:val="24"/>
          <w:szCs w:val="24"/>
        </w:rPr>
      </w:pPr>
    </w:p>
    <w:p w14:paraId="3954F231" w14:textId="77777777" w:rsidR="000E0B58" w:rsidRDefault="000E0B58">
      <w:pPr>
        <w:widowControl/>
        <w:shd w:val="clear" w:color="auto" w:fill="FFFFFF"/>
        <w:spacing w:line="315" w:lineRule="atLeast"/>
        <w:jc w:val="left"/>
        <w:textAlignment w:val="baseline"/>
        <w:rPr>
          <w:rFonts w:ascii="楷体" w:eastAsia="楷体" w:hAnsi="楷体"/>
          <w:b/>
          <w:color w:val="4472C4"/>
          <w:kern w:val="0"/>
          <w:sz w:val="24"/>
          <w:szCs w:val="24"/>
        </w:rPr>
      </w:pPr>
    </w:p>
    <w:p w14:paraId="0ADC1965" w14:textId="77777777" w:rsidR="000E0B58" w:rsidRDefault="000E0B58">
      <w:pPr>
        <w:widowControl/>
        <w:shd w:val="clear" w:color="auto" w:fill="FFFFFF"/>
        <w:spacing w:line="315" w:lineRule="atLeast"/>
        <w:jc w:val="left"/>
        <w:textAlignment w:val="baseline"/>
        <w:rPr>
          <w:rFonts w:ascii="楷体" w:eastAsia="楷体" w:hAnsi="楷体"/>
          <w:b/>
          <w:color w:val="4472C4"/>
          <w:kern w:val="0"/>
          <w:sz w:val="24"/>
          <w:szCs w:val="24"/>
        </w:rPr>
      </w:pPr>
    </w:p>
    <w:p w14:paraId="38C6F821" w14:textId="77777777" w:rsidR="000E0B58" w:rsidRDefault="009A13E2">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阳光 提问：师父：场内512000和512880有什么区别吗？</w:t>
      </w:r>
    </w:p>
    <w:p w14:paraId="4429EBEB" w14:textId="77777777" w:rsidR="000E0B58" w:rsidRDefault="000E0B58">
      <w:pPr>
        <w:widowControl/>
        <w:shd w:val="clear" w:color="auto" w:fill="FFFFFF"/>
        <w:spacing w:line="315" w:lineRule="atLeast"/>
        <w:jc w:val="left"/>
        <w:rPr>
          <w:rFonts w:ascii="楷体" w:eastAsia="楷体" w:hAnsi="楷体"/>
          <w:b/>
          <w:bCs/>
          <w:color w:val="4BACC6" w:themeColor="accent5"/>
          <w:kern w:val="0"/>
          <w:sz w:val="24"/>
          <w:szCs w:val="24"/>
        </w:rPr>
      </w:pPr>
    </w:p>
    <w:p w14:paraId="174C7FB9" w14:textId="77777777" w:rsidR="000E0B58" w:rsidRDefault="009A13E2">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有的，他们是不同基金公司募集的投资品种，本质上都集中券商行业，在跟踪误差，基金规模，费率方面有一定区别</w:t>
      </w:r>
    </w:p>
    <w:p w14:paraId="6CCC9E84" w14:textId="77777777" w:rsidR="000E0B58" w:rsidRDefault="000E0B58">
      <w:pPr>
        <w:widowControl/>
        <w:spacing w:line="315" w:lineRule="atLeast"/>
        <w:jc w:val="left"/>
        <w:rPr>
          <w:rFonts w:ascii="楷体" w:eastAsia="楷体" w:hAnsi="楷体"/>
          <w:b/>
          <w:bCs/>
          <w:sz w:val="24"/>
          <w:szCs w:val="24"/>
        </w:rPr>
      </w:pPr>
    </w:p>
    <w:p w14:paraId="00EA24A5" w14:textId="77777777" w:rsidR="000E0B58" w:rsidRDefault="009A13E2">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天马行空 提问：512000网格交易咋做。二师父，谢谢</w:t>
      </w:r>
    </w:p>
    <w:p w14:paraId="318C76A1" w14:textId="77777777" w:rsidR="000E0B58" w:rsidRDefault="000E0B58">
      <w:pPr>
        <w:widowControl/>
        <w:spacing w:line="315" w:lineRule="atLeast"/>
        <w:jc w:val="left"/>
        <w:rPr>
          <w:rFonts w:ascii="inherit" w:eastAsia="宋体" w:hAnsi="inherit" w:hint="eastAsia"/>
          <w:b/>
          <w:bCs/>
          <w:color w:val="2F3034"/>
          <w:kern w:val="0"/>
          <w:sz w:val="24"/>
          <w:szCs w:val="24"/>
        </w:rPr>
      </w:pPr>
    </w:p>
    <w:p w14:paraId="74AFCA2A" w14:textId="77777777" w:rsidR="000E0B58" w:rsidRDefault="009A13E2">
      <w:pPr>
        <w:widowControl/>
        <w:spacing w:line="315" w:lineRule="atLeast"/>
        <w:jc w:val="left"/>
        <w:rPr>
          <w:rFonts w:ascii="楷体" w:eastAsia="楷体" w:hAnsi="楷体"/>
          <w:b/>
          <w:bCs/>
          <w:sz w:val="24"/>
          <w:szCs w:val="24"/>
        </w:rPr>
      </w:pPr>
      <w:r>
        <w:rPr>
          <w:rFonts w:ascii="楷体" w:eastAsia="楷体" w:hAnsi="楷体"/>
          <w:b/>
          <w:bCs/>
          <w:sz w:val="24"/>
          <w:szCs w:val="24"/>
        </w:rPr>
        <w:t>首先建个底仓，价位在1.12左右，然后没涨5个百分点卖出一份，假设一份2000元，一次最少赚100元，涨到25个百分点，一次卖出赚500元 同理，如果从加仓价位每下跌5个百分点加仓一次，适合波动市场</w:t>
      </w:r>
    </w:p>
    <w:p w14:paraId="16EBA422" w14:textId="77777777" w:rsidR="000E0B58" w:rsidRDefault="000E0B58">
      <w:pPr>
        <w:widowControl/>
        <w:spacing w:line="315" w:lineRule="atLeast"/>
        <w:jc w:val="left"/>
        <w:rPr>
          <w:rFonts w:ascii="楷体" w:eastAsia="楷体" w:hAnsi="楷体"/>
          <w:b/>
          <w:bCs/>
          <w:sz w:val="24"/>
          <w:szCs w:val="24"/>
        </w:rPr>
      </w:pPr>
    </w:p>
    <w:p w14:paraId="690479C0" w14:textId="77777777" w:rsidR="000E0B58" w:rsidRDefault="009A13E2">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smile 提问：请问二师父，目前这个阶段，</w:t>
      </w:r>
      <w:proofErr w:type="gramStart"/>
      <w:r>
        <w:rPr>
          <w:rFonts w:ascii="楷体" w:eastAsia="楷体" w:hAnsi="楷体"/>
          <w:b/>
          <w:bCs/>
          <w:color w:val="00B0F0"/>
          <w:kern w:val="0"/>
          <w:sz w:val="24"/>
          <w:szCs w:val="24"/>
        </w:rPr>
        <w:t>债股比例</w:t>
      </w:r>
      <w:proofErr w:type="gramEnd"/>
      <w:r>
        <w:rPr>
          <w:rFonts w:ascii="楷体" w:eastAsia="楷体" w:hAnsi="楷体"/>
          <w:b/>
          <w:bCs/>
          <w:color w:val="00B0F0"/>
          <w:kern w:val="0"/>
          <w:sz w:val="24"/>
          <w:szCs w:val="24"/>
        </w:rPr>
        <w:t>多少合适呢？之前没有好好控制，</w:t>
      </w:r>
      <w:proofErr w:type="gramStart"/>
      <w:r>
        <w:rPr>
          <w:rFonts w:ascii="楷体" w:eastAsia="楷体" w:hAnsi="楷体"/>
          <w:b/>
          <w:bCs/>
          <w:color w:val="00B0F0"/>
          <w:kern w:val="0"/>
          <w:sz w:val="24"/>
          <w:szCs w:val="24"/>
        </w:rPr>
        <w:t>债基比例</w:t>
      </w:r>
      <w:proofErr w:type="gramEnd"/>
      <w:r>
        <w:rPr>
          <w:rFonts w:ascii="楷体" w:eastAsia="楷体" w:hAnsi="楷体"/>
          <w:b/>
          <w:bCs/>
          <w:color w:val="00B0F0"/>
          <w:kern w:val="0"/>
          <w:sz w:val="24"/>
          <w:szCs w:val="24"/>
        </w:rPr>
        <w:t>很低，那我应该现在</w:t>
      </w:r>
      <w:proofErr w:type="gramStart"/>
      <w:r>
        <w:rPr>
          <w:rFonts w:ascii="楷体" w:eastAsia="楷体" w:hAnsi="楷体"/>
          <w:b/>
          <w:bCs/>
          <w:color w:val="00B0F0"/>
          <w:kern w:val="0"/>
          <w:sz w:val="24"/>
          <w:szCs w:val="24"/>
        </w:rPr>
        <w:t>立刻卖部分股来买债吗</w:t>
      </w:r>
      <w:proofErr w:type="gramEnd"/>
      <w:r>
        <w:rPr>
          <w:rFonts w:ascii="楷体" w:eastAsia="楷体" w:hAnsi="楷体"/>
          <w:b/>
          <w:bCs/>
          <w:color w:val="00B0F0"/>
          <w:kern w:val="0"/>
          <w:sz w:val="24"/>
          <w:szCs w:val="24"/>
        </w:rPr>
        <w:t>？还是等到反弹后、大盘位置更高点的时候再卖</w:t>
      </w:r>
      <w:proofErr w:type="gramStart"/>
      <w:r>
        <w:rPr>
          <w:rFonts w:ascii="楷体" w:eastAsia="楷体" w:hAnsi="楷体"/>
          <w:b/>
          <w:bCs/>
          <w:color w:val="00B0F0"/>
          <w:kern w:val="0"/>
          <w:sz w:val="24"/>
          <w:szCs w:val="24"/>
        </w:rPr>
        <w:t>股买债</w:t>
      </w:r>
      <w:proofErr w:type="gramEnd"/>
      <w:r>
        <w:rPr>
          <w:rFonts w:ascii="楷体" w:eastAsia="楷体" w:hAnsi="楷体"/>
          <w:b/>
          <w:bCs/>
          <w:color w:val="00B0F0"/>
          <w:kern w:val="0"/>
          <w:sz w:val="24"/>
          <w:szCs w:val="24"/>
        </w:rPr>
        <w:t>？或者干脆就这样不动、不购买债基？</w:t>
      </w:r>
      <w:proofErr w:type="gramStart"/>
      <w:r>
        <w:rPr>
          <w:rFonts w:ascii="楷体" w:eastAsia="楷体" w:hAnsi="楷体"/>
          <w:b/>
          <w:bCs/>
          <w:color w:val="00B0F0"/>
          <w:kern w:val="0"/>
          <w:sz w:val="24"/>
          <w:szCs w:val="24"/>
        </w:rPr>
        <w:t>对债股平衡</w:t>
      </w:r>
      <w:proofErr w:type="gramEnd"/>
      <w:r>
        <w:rPr>
          <w:rFonts w:ascii="楷体" w:eastAsia="楷体" w:hAnsi="楷体"/>
          <w:b/>
          <w:bCs/>
          <w:color w:val="00B0F0"/>
          <w:kern w:val="0"/>
          <w:sz w:val="24"/>
          <w:szCs w:val="24"/>
        </w:rPr>
        <w:t>还理解不到位，盼望指教！</w:t>
      </w:r>
    </w:p>
    <w:p w14:paraId="6BBFACF0" w14:textId="77777777" w:rsidR="000E0B58" w:rsidRDefault="000E0B58">
      <w:pPr>
        <w:widowControl/>
        <w:shd w:val="clear" w:color="auto" w:fill="FFFFFF"/>
        <w:spacing w:line="315" w:lineRule="atLeast"/>
        <w:jc w:val="left"/>
        <w:rPr>
          <w:rFonts w:ascii="楷体" w:eastAsia="楷体" w:hAnsi="楷体"/>
          <w:b/>
          <w:bCs/>
          <w:color w:val="00B0F0"/>
          <w:kern w:val="0"/>
          <w:sz w:val="24"/>
          <w:szCs w:val="24"/>
        </w:rPr>
      </w:pPr>
    </w:p>
    <w:p w14:paraId="335A6C7F" w14:textId="77777777" w:rsidR="000E0B58" w:rsidRDefault="009A13E2">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 xml:space="preserve">大量购买发生在股票或者债券极度便宜的时候，目前留一部分现金，股票债券比例9比1是最合适 </w:t>
      </w:r>
    </w:p>
    <w:p w14:paraId="2F0120F9" w14:textId="77777777" w:rsidR="000E0B58" w:rsidRDefault="000E0B58">
      <w:pPr>
        <w:widowControl/>
        <w:shd w:val="clear" w:color="auto" w:fill="FFFFFF"/>
        <w:spacing w:line="315" w:lineRule="atLeast"/>
        <w:jc w:val="left"/>
        <w:rPr>
          <w:rFonts w:ascii="楷体" w:eastAsia="楷体" w:hAnsi="楷体"/>
          <w:b/>
          <w:bCs/>
          <w:sz w:val="24"/>
          <w:szCs w:val="24"/>
        </w:rPr>
      </w:pPr>
    </w:p>
    <w:p w14:paraId="595ACC51" w14:textId="77777777" w:rsidR="000E0B58" w:rsidRDefault="009A13E2">
      <w:pPr>
        <w:widowControl/>
        <w:shd w:val="clear" w:color="auto" w:fill="FFFFFF"/>
        <w:spacing w:line="315" w:lineRule="atLeast"/>
        <w:jc w:val="left"/>
        <w:rPr>
          <w:rFonts w:ascii="楷体" w:eastAsia="楷体" w:hAnsi="楷体"/>
          <w:b/>
          <w:bCs/>
          <w:sz w:val="24"/>
          <w:szCs w:val="24"/>
        </w:rPr>
      </w:pPr>
      <w:proofErr w:type="gramStart"/>
      <w:r>
        <w:rPr>
          <w:rFonts w:ascii="楷体" w:eastAsia="楷体" w:hAnsi="楷体"/>
          <w:b/>
          <w:bCs/>
          <w:sz w:val="24"/>
          <w:szCs w:val="24"/>
        </w:rPr>
        <w:t>买债不是</w:t>
      </w:r>
      <w:proofErr w:type="gramEnd"/>
      <w:r>
        <w:rPr>
          <w:rFonts w:ascii="楷体" w:eastAsia="楷体" w:hAnsi="楷体"/>
          <w:b/>
          <w:bCs/>
          <w:sz w:val="24"/>
          <w:szCs w:val="24"/>
        </w:rPr>
        <w:t>因为股票贵了买，而是因为未来能够增值才买，如果当下投资债券没有避险作用，可能还会面临较大幅度下跌，就可以购买货币基金</w:t>
      </w:r>
    </w:p>
    <w:p w14:paraId="0B5D33CB" w14:textId="77777777" w:rsidR="000E0B58" w:rsidRDefault="000E0B58">
      <w:pPr>
        <w:widowControl/>
        <w:shd w:val="clear" w:color="auto" w:fill="FFFFFF"/>
        <w:spacing w:line="315" w:lineRule="atLeast"/>
        <w:jc w:val="left"/>
        <w:rPr>
          <w:rFonts w:ascii="楷体" w:eastAsia="楷体" w:hAnsi="楷体"/>
          <w:b/>
          <w:bCs/>
          <w:sz w:val="24"/>
          <w:szCs w:val="24"/>
        </w:rPr>
      </w:pPr>
    </w:p>
    <w:p w14:paraId="1198A999" w14:textId="77777777" w:rsidR="000E0B58" w:rsidRDefault="009A13E2">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哪个资产未来潜在收益更好，就去配置，而不是为了一个固定的标准</w:t>
      </w:r>
    </w:p>
    <w:p w14:paraId="28AF0490" w14:textId="77777777" w:rsidR="000E0B58" w:rsidRDefault="000E0B58">
      <w:pPr>
        <w:widowControl/>
        <w:spacing w:line="315" w:lineRule="atLeast"/>
        <w:jc w:val="left"/>
        <w:rPr>
          <w:rFonts w:ascii="楷体" w:eastAsia="楷体" w:hAnsi="楷体"/>
          <w:b/>
          <w:bCs/>
          <w:sz w:val="24"/>
          <w:szCs w:val="24"/>
        </w:rPr>
      </w:pPr>
    </w:p>
    <w:p w14:paraId="5D4EC1B5" w14:textId="77777777" w:rsidR="000E0B58" w:rsidRDefault="009A13E2">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冯林锋 提问：</w:t>
      </w:r>
      <w:proofErr w:type="gramStart"/>
      <w:r>
        <w:rPr>
          <w:rFonts w:ascii="楷体" w:eastAsia="楷体" w:hAnsi="楷体"/>
          <w:b/>
          <w:bCs/>
          <w:color w:val="00B0F0"/>
          <w:kern w:val="0"/>
          <w:sz w:val="24"/>
          <w:szCs w:val="24"/>
        </w:rPr>
        <w:t>科创</w:t>
      </w:r>
      <w:proofErr w:type="gramEnd"/>
      <w:r>
        <w:rPr>
          <w:rFonts w:ascii="楷体" w:eastAsia="楷体" w:hAnsi="楷体"/>
          <w:b/>
          <w:bCs/>
          <w:color w:val="00B0F0"/>
          <w:kern w:val="0"/>
          <w:sz w:val="24"/>
          <w:szCs w:val="24"/>
        </w:rPr>
        <w:t>50能入手吗</w:t>
      </w:r>
    </w:p>
    <w:p w14:paraId="316A1BD7" w14:textId="77777777" w:rsidR="000E0B58" w:rsidRDefault="000E0B58">
      <w:pPr>
        <w:widowControl/>
        <w:shd w:val="clear" w:color="auto" w:fill="FFFFFF"/>
        <w:spacing w:line="315" w:lineRule="atLeast"/>
        <w:jc w:val="left"/>
        <w:rPr>
          <w:rFonts w:ascii="楷体" w:eastAsia="楷体" w:hAnsi="楷体"/>
          <w:b/>
          <w:bCs/>
          <w:color w:val="00B0F0"/>
          <w:kern w:val="0"/>
          <w:sz w:val="24"/>
          <w:szCs w:val="24"/>
        </w:rPr>
      </w:pPr>
    </w:p>
    <w:p w14:paraId="4EBACDD6" w14:textId="77777777" w:rsidR="000E0B58" w:rsidRDefault="009A13E2">
      <w:pPr>
        <w:widowControl/>
        <w:spacing w:line="315" w:lineRule="atLeast"/>
        <w:jc w:val="left"/>
        <w:rPr>
          <w:rFonts w:ascii="楷体" w:eastAsia="楷体" w:hAnsi="楷体"/>
          <w:b/>
          <w:bCs/>
          <w:sz w:val="24"/>
          <w:szCs w:val="24"/>
        </w:rPr>
      </w:pPr>
      <w:r>
        <w:rPr>
          <w:rFonts w:ascii="楷体" w:eastAsia="楷体" w:hAnsi="楷体"/>
          <w:b/>
          <w:bCs/>
          <w:sz w:val="24"/>
          <w:szCs w:val="24"/>
        </w:rPr>
        <w:t>可以的，目前估值参考意义不大，先建个底仓看看，这个比创业板有价值，创业板大多和医疗重合</w:t>
      </w:r>
    </w:p>
    <w:p w14:paraId="6F777690" w14:textId="77777777" w:rsidR="000E0B58" w:rsidRDefault="000E0B58">
      <w:pPr>
        <w:widowControl/>
        <w:spacing w:line="315" w:lineRule="atLeast"/>
        <w:jc w:val="left"/>
        <w:rPr>
          <w:rFonts w:ascii="楷体" w:eastAsia="楷体" w:hAnsi="楷体"/>
          <w:b/>
          <w:bCs/>
          <w:sz w:val="24"/>
          <w:szCs w:val="24"/>
        </w:rPr>
      </w:pPr>
    </w:p>
    <w:p w14:paraId="550C5AC3" w14:textId="77777777" w:rsidR="000E0B58" w:rsidRDefault="009A13E2">
      <w:pPr>
        <w:widowControl/>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Sara 提问：师父，请问您怎么看REITs，值得投资么？</w:t>
      </w:r>
    </w:p>
    <w:p w14:paraId="5602CCC5" w14:textId="77777777" w:rsidR="000E0B58" w:rsidRDefault="000E0B58">
      <w:pPr>
        <w:widowControl/>
        <w:spacing w:line="315" w:lineRule="atLeast"/>
        <w:jc w:val="left"/>
        <w:rPr>
          <w:rFonts w:ascii="inherit" w:eastAsia="宋体" w:hAnsi="inherit" w:hint="eastAsia"/>
          <w:b/>
          <w:bCs/>
          <w:color w:val="2F3034"/>
          <w:kern w:val="0"/>
          <w:sz w:val="24"/>
          <w:szCs w:val="24"/>
        </w:rPr>
      </w:pPr>
    </w:p>
    <w:p w14:paraId="44768AEA" w14:textId="77777777" w:rsidR="000E0B58" w:rsidRDefault="009A13E2">
      <w:pPr>
        <w:widowControl/>
        <w:spacing w:line="315" w:lineRule="atLeast"/>
        <w:jc w:val="left"/>
        <w:rPr>
          <w:rFonts w:ascii="楷体" w:eastAsia="楷体" w:hAnsi="楷体"/>
          <w:b/>
          <w:bCs/>
          <w:sz w:val="24"/>
          <w:szCs w:val="24"/>
        </w:rPr>
      </w:pPr>
      <w:r>
        <w:rPr>
          <w:rFonts w:ascii="楷体" w:eastAsia="楷体" w:hAnsi="楷体"/>
          <w:b/>
          <w:bCs/>
          <w:sz w:val="24"/>
          <w:szCs w:val="24"/>
        </w:rPr>
        <w:t>可以作为房产投资的替代品，流动性比较好，可以基本跑赢通胀，房子流动性太差了，除非买了做好终身出租的打算，不然别买房投资了</w:t>
      </w:r>
    </w:p>
    <w:p w14:paraId="12BC1BB0" w14:textId="77777777" w:rsidR="000E0B58" w:rsidRDefault="000E0B58">
      <w:pPr>
        <w:widowControl/>
        <w:spacing w:line="315" w:lineRule="atLeast"/>
        <w:jc w:val="left"/>
        <w:rPr>
          <w:rFonts w:ascii="楷体" w:eastAsia="楷体" w:hAnsi="楷体"/>
          <w:b/>
          <w:bCs/>
          <w:sz w:val="24"/>
          <w:szCs w:val="24"/>
        </w:rPr>
      </w:pPr>
    </w:p>
    <w:p w14:paraId="557ED8E5" w14:textId="77777777" w:rsidR="000E0B58" w:rsidRDefault="009A13E2">
      <w:pPr>
        <w:widowControl/>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六尘不改 提问：</w:t>
      </w:r>
      <w:proofErr w:type="gramStart"/>
      <w:r>
        <w:rPr>
          <w:rFonts w:ascii="楷体" w:eastAsia="楷体" w:hAnsi="楷体"/>
          <w:b/>
          <w:bCs/>
          <w:color w:val="00B0F0"/>
          <w:kern w:val="0"/>
          <w:sz w:val="24"/>
          <w:szCs w:val="24"/>
        </w:rPr>
        <w:t>科创</w:t>
      </w:r>
      <w:proofErr w:type="gramEnd"/>
      <w:r>
        <w:rPr>
          <w:rFonts w:ascii="楷体" w:eastAsia="楷体" w:hAnsi="楷体"/>
          <w:b/>
          <w:bCs/>
          <w:color w:val="00B0F0"/>
          <w:kern w:val="0"/>
          <w:sz w:val="24"/>
          <w:szCs w:val="24"/>
        </w:rPr>
        <w:t>50etf首发在即，值得认购投资吗</w:t>
      </w:r>
    </w:p>
    <w:p w14:paraId="7E53BE9A" w14:textId="77777777" w:rsidR="000E0B58" w:rsidRDefault="000E0B58">
      <w:pPr>
        <w:widowControl/>
        <w:shd w:val="clear" w:color="auto" w:fill="FFFFFF"/>
        <w:spacing w:line="315" w:lineRule="atLeast"/>
        <w:jc w:val="left"/>
        <w:rPr>
          <w:rFonts w:ascii="Tahoma" w:eastAsia="宋体" w:hAnsi="Tahoma" w:cs="Tahoma"/>
          <w:b/>
          <w:bCs/>
          <w:color w:val="2F3034"/>
          <w:kern w:val="0"/>
          <w:sz w:val="24"/>
          <w:szCs w:val="24"/>
        </w:rPr>
      </w:pPr>
    </w:p>
    <w:p w14:paraId="6DC40BFC" w14:textId="77777777" w:rsidR="000E0B58" w:rsidRDefault="009A13E2">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可以的，这个板块老大背书，还是值得参与，因为波动大，控制</w:t>
      </w:r>
      <w:proofErr w:type="gramStart"/>
      <w:r>
        <w:rPr>
          <w:rFonts w:ascii="楷体" w:eastAsia="楷体" w:hAnsi="楷体"/>
          <w:b/>
          <w:bCs/>
          <w:sz w:val="24"/>
          <w:szCs w:val="24"/>
        </w:rPr>
        <w:t>仓位</w:t>
      </w:r>
      <w:proofErr w:type="gramEnd"/>
      <w:r>
        <w:rPr>
          <w:rFonts w:ascii="楷体" w:eastAsia="楷体" w:hAnsi="楷体"/>
          <w:b/>
          <w:bCs/>
          <w:sz w:val="24"/>
          <w:szCs w:val="24"/>
        </w:rPr>
        <w:t>和节奏就行</w:t>
      </w:r>
    </w:p>
    <w:p w14:paraId="150CAE12" w14:textId="77777777" w:rsidR="000E0B58" w:rsidRDefault="000E0B58">
      <w:pPr>
        <w:widowControl/>
        <w:spacing w:line="315" w:lineRule="atLeast"/>
        <w:jc w:val="left"/>
        <w:rPr>
          <w:rFonts w:ascii="楷体" w:eastAsia="楷体" w:hAnsi="楷体"/>
          <w:b/>
          <w:bCs/>
          <w:sz w:val="24"/>
          <w:szCs w:val="24"/>
        </w:rPr>
      </w:pPr>
    </w:p>
    <w:p w14:paraId="227EB531" w14:textId="77777777" w:rsidR="000E0B58" w:rsidRDefault="009A13E2">
      <w:pPr>
        <w:widowControl/>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素兮 提问：二师父，新发行的</w:t>
      </w:r>
      <w:proofErr w:type="gramStart"/>
      <w:r>
        <w:rPr>
          <w:rFonts w:ascii="楷体" w:eastAsia="楷体" w:hAnsi="楷体"/>
          <w:b/>
          <w:bCs/>
          <w:color w:val="00B0F0"/>
          <w:kern w:val="0"/>
          <w:sz w:val="24"/>
          <w:szCs w:val="24"/>
        </w:rPr>
        <w:t>几个科创</w:t>
      </w:r>
      <w:proofErr w:type="gramEnd"/>
      <w:r>
        <w:rPr>
          <w:rFonts w:ascii="楷体" w:eastAsia="楷体" w:hAnsi="楷体"/>
          <w:b/>
          <w:bCs/>
          <w:color w:val="00B0F0"/>
          <w:kern w:val="0"/>
          <w:sz w:val="24"/>
          <w:szCs w:val="24"/>
        </w:rPr>
        <w:t>50指数是现在认购，还是可以等到更好的机会再买入？</w:t>
      </w:r>
    </w:p>
    <w:p w14:paraId="71F9EBAB" w14:textId="77777777" w:rsidR="000E0B58" w:rsidRDefault="000E0B58">
      <w:pPr>
        <w:widowControl/>
        <w:spacing w:line="315" w:lineRule="atLeast"/>
        <w:jc w:val="left"/>
        <w:rPr>
          <w:rFonts w:ascii="楷体" w:eastAsia="楷体" w:hAnsi="楷体"/>
          <w:b/>
          <w:bCs/>
          <w:color w:val="00B0F0"/>
          <w:kern w:val="0"/>
          <w:sz w:val="24"/>
          <w:szCs w:val="24"/>
        </w:rPr>
      </w:pPr>
    </w:p>
    <w:p w14:paraId="1BD2FB48" w14:textId="77777777" w:rsidR="000E0B58" w:rsidRDefault="009A13E2">
      <w:pPr>
        <w:widowControl/>
        <w:spacing w:line="315" w:lineRule="atLeast"/>
        <w:jc w:val="left"/>
        <w:rPr>
          <w:rFonts w:ascii="楷体" w:eastAsia="楷体" w:hAnsi="楷体"/>
          <w:b/>
          <w:bCs/>
          <w:sz w:val="24"/>
          <w:szCs w:val="24"/>
        </w:rPr>
      </w:pPr>
      <w:r>
        <w:rPr>
          <w:rFonts w:ascii="楷体" w:eastAsia="楷体" w:hAnsi="楷体"/>
          <w:b/>
          <w:bCs/>
          <w:sz w:val="24"/>
          <w:szCs w:val="24"/>
        </w:rPr>
        <w:t>可以先认购</w:t>
      </w:r>
      <w:proofErr w:type="gramStart"/>
      <w:r>
        <w:rPr>
          <w:rFonts w:ascii="楷体" w:eastAsia="楷体" w:hAnsi="楷体"/>
          <w:b/>
          <w:bCs/>
          <w:sz w:val="24"/>
          <w:szCs w:val="24"/>
        </w:rPr>
        <w:t>一</w:t>
      </w:r>
      <w:proofErr w:type="gramEnd"/>
      <w:r>
        <w:rPr>
          <w:rFonts w:ascii="楷体" w:eastAsia="楷体" w:hAnsi="楷体"/>
          <w:b/>
          <w:bCs/>
          <w:sz w:val="24"/>
          <w:szCs w:val="24"/>
        </w:rPr>
        <w:t>小部分，然后开放了再定投，</w:t>
      </w:r>
      <w:proofErr w:type="gramStart"/>
      <w:r>
        <w:rPr>
          <w:rFonts w:ascii="楷体" w:eastAsia="楷体" w:hAnsi="楷体"/>
          <w:b/>
          <w:bCs/>
          <w:sz w:val="24"/>
          <w:szCs w:val="24"/>
        </w:rPr>
        <w:t>仓位</w:t>
      </w:r>
      <w:proofErr w:type="gramEnd"/>
      <w:r>
        <w:rPr>
          <w:rFonts w:ascii="楷体" w:eastAsia="楷体" w:hAnsi="楷体"/>
          <w:b/>
          <w:bCs/>
          <w:sz w:val="24"/>
          <w:szCs w:val="24"/>
        </w:rPr>
        <w:t>很重要，虽然说他是中国纳斯达克，但毕竟是中国特色</w:t>
      </w:r>
      <w:proofErr w:type="gramStart"/>
      <w:r>
        <w:rPr>
          <w:rFonts w:ascii="楷体" w:eastAsia="楷体" w:hAnsi="楷体"/>
          <w:b/>
          <w:bCs/>
          <w:sz w:val="24"/>
          <w:szCs w:val="24"/>
        </w:rPr>
        <w:t>科创板</w:t>
      </w:r>
      <w:proofErr w:type="gramEnd"/>
      <w:r>
        <w:rPr>
          <w:rFonts w:ascii="楷体" w:eastAsia="楷体" w:hAnsi="楷体"/>
          <w:b/>
          <w:bCs/>
          <w:sz w:val="24"/>
          <w:szCs w:val="24"/>
        </w:rPr>
        <w:t>，预计波动仍旧非常大</w:t>
      </w:r>
    </w:p>
    <w:p w14:paraId="07FEABE3" w14:textId="77777777" w:rsidR="000E0B58" w:rsidRDefault="000E0B58">
      <w:pPr>
        <w:widowControl/>
        <w:spacing w:line="315" w:lineRule="atLeast"/>
        <w:jc w:val="left"/>
        <w:rPr>
          <w:rFonts w:ascii="楷体" w:eastAsia="楷体" w:hAnsi="楷体"/>
          <w:b/>
          <w:bCs/>
          <w:sz w:val="24"/>
          <w:szCs w:val="24"/>
        </w:rPr>
      </w:pPr>
    </w:p>
    <w:p w14:paraId="5014D5D1" w14:textId="77777777" w:rsidR="000E0B58" w:rsidRDefault="009A13E2">
      <w:pPr>
        <w:widowControl/>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YAO 提问：二师父，我现在空仓。恒生国企现在可以20%的</w:t>
      </w:r>
      <w:proofErr w:type="gramStart"/>
      <w:r>
        <w:rPr>
          <w:rFonts w:ascii="楷体" w:eastAsia="楷体" w:hAnsi="楷体"/>
          <w:b/>
          <w:bCs/>
          <w:color w:val="00B0F0"/>
          <w:kern w:val="0"/>
          <w:sz w:val="24"/>
          <w:szCs w:val="24"/>
        </w:rPr>
        <w:t>仓位定投建立</w:t>
      </w:r>
      <w:proofErr w:type="gramEnd"/>
      <w:r>
        <w:rPr>
          <w:rFonts w:ascii="楷体" w:eastAsia="楷体" w:hAnsi="楷体"/>
          <w:b/>
          <w:bCs/>
          <w:color w:val="00B0F0"/>
          <w:kern w:val="0"/>
          <w:sz w:val="24"/>
          <w:szCs w:val="24"/>
        </w:rPr>
        <w:t>底仓吗？手头子弹是三年不用的。 目前几个恒生指数基金最大的风险因素是什么？</w:t>
      </w:r>
    </w:p>
    <w:p w14:paraId="4A5B8F2A" w14:textId="77777777" w:rsidR="000E0B58" w:rsidRDefault="000E0B58">
      <w:pPr>
        <w:widowControl/>
        <w:spacing w:line="315" w:lineRule="atLeast"/>
        <w:jc w:val="left"/>
        <w:rPr>
          <w:rFonts w:ascii="楷体" w:eastAsia="楷体" w:hAnsi="楷体"/>
          <w:b/>
          <w:bCs/>
          <w:color w:val="00B0F0"/>
          <w:kern w:val="0"/>
          <w:sz w:val="24"/>
          <w:szCs w:val="24"/>
        </w:rPr>
      </w:pPr>
    </w:p>
    <w:p w14:paraId="359008BD" w14:textId="77777777" w:rsidR="000E0B58" w:rsidRDefault="009A13E2">
      <w:pPr>
        <w:widowControl/>
        <w:spacing w:line="315" w:lineRule="atLeast"/>
        <w:jc w:val="left"/>
        <w:rPr>
          <w:rFonts w:ascii="楷体" w:eastAsia="楷体" w:hAnsi="楷体"/>
          <w:b/>
          <w:bCs/>
          <w:sz w:val="24"/>
          <w:szCs w:val="24"/>
        </w:rPr>
      </w:pPr>
      <w:r>
        <w:rPr>
          <w:rFonts w:ascii="楷体" w:eastAsia="楷体" w:hAnsi="楷体"/>
          <w:b/>
          <w:bCs/>
          <w:sz w:val="24"/>
          <w:szCs w:val="24"/>
        </w:rPr>
        <w:t>恒指主要问题在于香港的政策风险，手头有长时间不用的资金，目前用沪深300建仓也比恒生国企好，a</w:t>
      </w:r>
      <w:proofErr w:type="gramStart"/>
      <w:r>
        <w:rPr>
          <w:rFonts w:ascii="楷体" w:eastAsia="楷体" w:hAnsi="楷体"/>
          <w:b/>
          <w:bCs/>
          <w:sz w:val="24"/>
          <w:szCs w:val="24"/>
        </w:rPr>
        <w:t>股宽基指数</w:t>
      </w:r>
      <w:proofErr w:type="gramEnd"/>
      <w:r>
        <w:rPr>
          <w:rFonts w:ascii="楷体" w:eastAsia="楷体" w:hAnsi="楷体"/>
          <w:b/>
          <w:bCs/>
          <w:sz w:val="24"/>
          <w:szCs w:val="24"/>
        </w:rPr>
        <w:t>适合长期配置</w:t>
      </w:r>
    </w:p>
    <w:p w14:paraId="71AC0343" w14:textId="77777777" w:rsidR="000E0B58" w:rsidRDefault="000E0B58">
      <w:pPr>
        <w:widowControl/>
        <w:spacing w:line="315" w:lineRule="atLeast"/>
        <w:jc w:val="left"/>
        <w:rPr>
          <w:rFonts w:ascii="楷体" w:eastAsia="楷体" w:hAnsi="楷体"/>
          <w:b/>
          <w:bCs/>
          <w:sz w:val="24"/>
          <w:szCs w:val="24"/>
        </w:rPr>
      </w:pPr>
    </w:p>
    <w:p w14:paraId="6F0621EA" w14:textId="77777777" w:rsidR="000E0B58" w:rsidRDefault="009A13E2">
      <w:pPr>
        <w:widowControl/>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幽兰 提问：二师父，券商是不是到1.18可以卖出一份？</w:t>
      </w:r>
    </w:p>
    <w:p w14:paraId="59500285" w14:textId="77777777" w:rsidR="000E0B58" w:rsidRDefault="000E0B58">
      <w:pPr>
        <w:widowControl/>
        <w:spacing w:line="315" w:lineRule="atLeast"/>
        <w:jc w:val="left"/>
        <w:rPr>
          <w:rFonts w:ascii="楷体" w:eastAsia="楷体" w:hAnsi="楷体"/>
          <w:b/>
          <w:bCs/>
          <w:color w:val="00B0F0"/>
          <w:kern w:val="0"/>
          <w:sz w:val="24"/>
          <w:szCs w:val="24"/>
        </w:rPr>
      </w:pPr>
    </w:p>
    <w:p w14:paraId="6D7D9389" w14:textId="77777777" w:rsidR="000E0B58" w:rsidRDefault="009A13E2">
      <w:pPr>
        <w:widowControl/>
        <w:spacing w:line="315" w:lineRule="atLeast"/>
        <w:jc w:val="left"/>
        <w:rPr>
          <w:rFonts w:ascii="楷体" w:eastAsia="楷体" w:hAnsi="楷体"/>
          <w:b/>
          <w:bCs/>
          <w:sz w:val="24"/>
          <w:szCs w:val="24"/>
        </w:rPr>
      </w:pPr>
      <w:r>
        <w:rPr>
          <w:rFonts w:ascii="楷体" w:eastAsia="楷体" w:hAnsi="楷体"/>
          <w:b/>
          <w:bCs/>
          <w:sz w:val="24"/>
          <w:szCs w:val="24"/>
        </w:rPr>
        <w:t>可以的，按照网格操作，资金大可以设置更小的网眼，这样一次买入卖出就获利，长期配置最好不用券商</w:t>
      </w:r>
    </w:p>
    <w:p w14:paraId="0591EC34" w14:textId="77777777" w:rsidR="000E0B58" w:rsidRDefault="000E0B58">
      <w:pPr>
        <w:widowControl/>
        <w:jc w:val="left"/>
        <w:rPr>
          <w:rFonts w:ascii="楷体" w:eastAsia="楷体" w:hAnsi="楷体"/>
          <w:b/>
          <w:bCs/>
          <w:sz w:val="24"/>
          <w:szCs w:val="24"/>
        </w:rPr>
      </w:pPr>
    </w:p>
    <w:p w14:paraId="4A1F3D10" w14:textId="77777777" w:rsidR="000E0B58" w:rsidRDefault="009A13E2">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一心一意 提问：师父你好，券商网格底仓1.12是如何计算的，是大概取一个中间值么</w:t>
      </w:r>
    </w:p>
    <w:p w14:paraId="2B76752B" w14:textId="77777777" w:rsidR="000E0B58" w:rsidRDefault="000E0B58">
      <w:pPr>
        <w:widowControl/>
        <w:shd w:val="clear" w:color="auto" w:fill="FFFFFF"/>
        <w:spacing w:line="315" w:lineRule="atLeast"/>
        <w:jc w:val="left"/>
        <w:rPr>
          <w:rFonts w:ascii="Tahoma" w:eastAsia="宋体" w:hAnsi="Tahoma" w:cs="Tahoma"/>
          <w:color w:val="2F3034"/>
          <w:kern w:val="0"/>
          <w:sz w:val="24"/>
          <w:szCs w:val="24"/>
        </w:rPr>
      </w:pPr>
    </w:p>
    <w:p w14:paraId="7A79AABD" w14:textId="77777777" w:rsidR="000E0B58" w:rsidRDefault="009A13E2">
      <w:pPr>
        <w:widowControl/>
        <w:shd w:val="clear" w:color="auto" w:fill="FFFFFF"/>
        <w:spacing w:line="315" w:lineRule="atLeast"/>
        <w:jc w:val="left"/>
        <w:rPr>
          <w:rFonts w:ascii="楷体" w:eastAsia="楷体" w:hAnsi="楷体"/>
          <w:b/>
          <w:bCs/>
          <w:sz w:val="24"/>
          <w:szCs w:val="24"/>
        </w:rPr>
      </w:pPr>
      <w:r>
        <w:rPr>
          <w:rFonts w:ascii="楷体" w:eastAsia="楷体" w:hAnsi="楷体"/>
          <w:b/>
          <w:bCs/>
          <w:sz w:val="24"/>
          <w:szCs w:val="24"/>
        </w:rPr>
        <w:t>根据安全边际，市场情绪，估值指标还有未来上涨预期，大致范围就行</w:t>
      </w:r>
    </w:p>
    <w:p w14:paraId="289816BD" w14:textId="77777777" w:rsidR="000E0B58" w:rsidRDefault="000E0B58">
      <w:pPr>
        <w:widowControl/>
        <w:jc w:val="left"/>
        <w:rPr>
          <w:rFonts w:ascii="楷体" w:eastAsia="楷体" w:hAnsi="楷体"/>
          <w:sz w:val="24"/>
          <w:szCs w:val="24"/>
        </w:rPr>
      </w:pPr>
    </w:p>
    <w:p w14:paraId="3B7DE92B" w14:textId="3D0977C8" w:rsidR="005B17B6" w:rsidRPr="005B17B6" w:rsidRDefault="005B17B6" w:rsidP="005B17B6">
      <w:pPr>
        <w:widowControl/>
        <w:shd w:val="clear" w:color="auto" w:fill="FFFFFF"/>
        <w:spacing w:line="315" w:lineRule="atLeast"/>
        <w:jc w:val="left"/>
        <w:rPr>
          <w:rFonts w:ascii="楷体" w:eastAsia="楷体" w:hAnsi="楷体"/>
          <w:b/>
          <w:bCs/>
          <w:color w:val="00B0F0"/>
          <w:kern w:val="0"/>
          <w:sz w:val="24"/>
          <w:szCs w:val="24"/>
        </w:rPr>
      </w:pPr>
      <w:r w:rsidRPr="005B17B6">
        <w:rPr>
          <w:rFonts w:ascii="楷体" w:eastAsia="楷体" w:hAnsi="楷体"/>
          <w:b/>
          <w:bCs/>
          <w:color w:val="00B0F0"/>
          <w:kern w:val="0"/>
          <w:sz w:val="24"/>
          <w:szCs w:val="24"/>
        </w:rPr>
        <w:lastRenderedPageBreak/>
        <w:t>Sara 提问：师父，今天为什么</w:t>
      </w:r>
      <w:proofErr w:type="gramStart"/>
      <w:r w:rsidRPr="005B17B6">
        <w:rPr>
          <w:rFonts w:ascii="楷体" w:eastAsia="楷体" w:hAnsi="楷体"/>
          <w:b/>
          <w:bCs/>
          <w:color w:val="00B0F0"/>
          <w:kern w:val="0"/>
          <w:sz w:val="24"/>
          <w:szCs w:val="24"/>
        </w:rPr>
        <w:t>涨那么</w:t>
      </w:r>
      <w:proofErr w:type="gramEnd"/>
      <w:r w:rsidRPr="005B17B6">
        <w:rPr>
          <w:rFonts w:ascii="楷体" w:eastAsia="楷体" w:hAnsi="楷体"/>
          <w:b/>
          <w:bCs/>
          <w:color w:val="00B0F0"/>
          <w:kern w:val="0"/>
          <w:sz w:val="24"/>
          <w:szCs w:val="24"/>
        </w:rPr>
        <w:t>多，是有什么利好吗？</w:t>
      </w:r>
    </w:p>
    <w:p w14:paraId="075A305B" w14:textId="77777777" w:rsidR="005B17B6" w:rsidRDefault="005B17B6" w:rsidP="005B17B6">
      <w:pPr>
        <w:widowControl/>
        <w:shd w:val="clear" w:color="auto" w:fill="FFFFFF"/>
        <w:spacing w:line="315" w:lineRule="atLeast"/>
        <w:jc w:val="left"/>
        <w:rPr>
          <w:rFonts w:ascii="Tahoma" w:eastAsia="宋体" w:hAnsi="Tahoma" w:cs="Tahoma"/>
          <w:color w:val="2F3034"/>
          <w:kern w:val="0"/>
          <w:sz w:val="24"/>
          <w:szCs w:val="24"/>
        </w:rPr>
      </w:pPr>
    </w:p>
    <w:p w14:paraId="6866DA0E" w14:textId="2F450EEC" w:rsidR="005B17B6" w:rsidRPr="005B17B6" w:rsidRDefault="005B17B6" w:rsidP="005B17B6">
      <w:pPr>
        <w:widowControl/>
        <w:shd w:val="clear" w:color="auto" w:fill="FFFFFF"/>
        <w:spacing w:line="315" w:lineRule="atLeast"/>
        <w:jc w:val="left"/>
        <w:rPr>
          <w:rFonts w:ascii="楷体" w:eastAsia="楷体" w:hAnsi="楷体"/>
          <w:b/>
          <w:bCs/>
          <w:sz w:val="24"/>
          <w:szCs w:val="24"/>
        </w:rPr>
      </w:pPr>
      <w:r w:rsidRPr="005B17B6">
        <w:rPr>
          <w:rFonts w:ascii="楷体" w:eastAsia="楷体" w:hAnsi="楷体"/>
          <w:b/>
          <w:bCs/>
          <w:sz w:val="24"/>
          <w:szCs w:val="24"/>
        </w:rPr>
        <w:t>m2一直挺高的，还是资金推动，现在投资渠道单一，股市涨是正常的，跌下去了就是机会</w:t>
      </w:r>
    </w:p>
    <w:p w14:paraId="6DAD10B9" w14:textId="77777777" w:rsidR="000E0B58" w:rsidRPr="005B17B6" w:rsidRDefault="000E0B58">
      <w:pPr>
        <w:widowControl/>
        <w:spacing w:line="315" w:lineRule="atLeast"/>
        <w:jc w:val="left"/>
        <w:rPr>
          <w:rFonts w:ascii="楷体" w:eastAsia="楷体" w:hAnsi="楷体"/>
          <w:b/>
          <w:bCs/>
          <w:sz w:val="24"/>
          <w:szCs w:val="24"/>
        </w:rPr>
      </w:pPr>
    </w:p>
    <w:p w14:paraId="23676EA9" w14:textId="77777777" w:rsidR="000E0B58" w:rsidRDefault="000E0B58">
      <w:pPr>
        <w:widowControl/>
        <w:shd w:val="clear" w:color="auto" w:fill="FFFFFF"/>
        <w:spacing w:line="315" w:lineRule="atLeast"/>
        <w:jc w:val="left"/>
        <w:rPr>
          <w:rFonts w:ascii="楷体" w:eastAsia="楷体" w:hAnsi="楷体"/>
          <w:sz w:val="24"/>
          <w:szCs w:val="24"/>
        </w:rPr>
      </w:pPr>
    </w:p>
    <w:p w14:paraId="520D2123" w14:textId="77777777" w:rsidR="000E0B58" w:rsidRDefault="009A13E2">
      <w:pPr>
        <w:widowControl/>
        <w:spacing w:line="400" w:lineRule="exac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免责声明：本周报任何观点，皆为二师父个人投资心得及投资者交流记录，不构成投资建议。读者根据本周报及星球其他观点进行投资，须自行承担风险。</w:t>
      </w:r>
    </w:p>
    <w:sectPr w:rsidR="000E0B58">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1775B" w14:textId="77777777" w:rsidR="00E666DD" w:rsidRDefault="00E666DD">
      <w:r>
        <w:separator/>
      </w:r>
    </w:p>
  </w:endnote>
  <w:endnote w:type="continuationSeparator" w:id="0">
    <w:p w14:paraId="7CBBE351" w14:textId="77777777" w:rsidR="00E666DD" w:rsidRDefault="00E66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CFC0C" w14:textId="77777777" w:rsidR="00E666DD" w:rsidRDefault="00E666DD">
      <w:r>
        <w:separator/>
      </w:r>
    </w:p>
  </w:footnote>
  <w:footnote w:type="continuationSeparator" w:id="0">
    <w:p w14:paraId="271B60DD" w14:textId="77777777" w:rsidR="00E666DD" w:rsidRDefault="00E66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217A1" w14:textId="77777777" w:rsidR="000E0B58" w:rsidRDefault="009A13E2">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E1AC1"/>
    <w:rsid w:val="00013D72"/>
    <w:rsid w:val="000E0B58"/>
    <w:rsid w:val="00224B4B"/>
    <w:rsid w:val="00233DFB"/>
    <w:rsid w:val="00351F61"/>
    <w:rsid w:val="00542B8D"/>
    <w:rsid w:val="0055317D"/>
    <w:rsid w:val="00577096"/>
    <w:rsid w:val="005B17B6"/>
    <w:rsid w:val="006A022E"/>
    <w:rsid w:val="00780102"/>
    <w:rsid w:val="00783BCC"/>
    <w:rsid w:val="007C4F0F"/>
    <w:rsid w:val="00871D03"/>
    <w:rsid w:val="00875A16"/>
    <w:rsid w:val="008E3C97"/>
    <w:rsid w:val="009A13E2"/>
    <w:rsid w:val="00A26A32"/>
    <w:rsid w:val="00A53E97"/>
    <w:rsid w:val="00A82F4D"/>
    <w:rsid w:val="00AE3360"/>
    <w:rsid w:val="00B16941"/>
    <w:rsid w:val="00B807B9"/>
    <w:rsid w:val="00B910AF"/>
    <w:rsid w:val="00BA72D9"/>
    <w:rsid w:val="00C233A2"/>
    <w:rsid w:val="00CB6025"/>
    <w:rsid w:val="00E666DD"/>
    <w:rsid w:val="00FE1AC1"/>
    <w:rsid w:val="05D3487F"/>
    <w:rsid w:val="05DD00C2"/>
    <w:rsid w:val="0983196C"/>
    <w:rsid w:val="102078E9"/>
    <w:rsid w:val="13BA4FBC"/>
    <w:rsid w:val="15566253"/>
    <w:rsid w:val="15F24B5F"/>
    <w:rsid w:val="16644E88"/>
    <w:rsid w:val="188C53B9"/>
    <w:rsid w:val="191465EA"/>
    <w:rsid w:val="19286736"/>
    <w:rsid w:val="1AC437B1"/>
    <w:rsid w:val="1DBC524B"/>
    <w:rsid w:val="21AB0A8C"/>
    <w:rsid w:val="228A4310"/>
    <w:rsid w:val="24263DD3"/>
    <w:rsid w:val="28286A15"/>
    <w:rsid w:val="29BD1572"/>
    <w:rsid w:val="2A3575D9"/>
    <w:rsid w:val="2D812ED5"/>
    <w:rsid w:val="2DE66F12"/>
    <w:rsid w:val="2FF97CAF"/>
    <w:rsid w:val="30E1480D"/>
    <w:rsid w:val="352946CD"/>
    <w:rsid w:val="357A12F1"/>
    <w:rsid w:val="381D4E27"/>
    <w:rsid w:val="3875535C"/>
    <w:rsid w:val="38A80959"/>
    <w:rsid w:val="3A36183F"/>
    <w:rsid w:val="3EFB62F7"/>
    <w:rsid w:val="40B56216"/>
    <w:rsid w:val="42FC17EB"/>
    <w:rsid w:val="441E623A"/>
    <w:rsid w:val="48DA6819"/>
    <w:rsid w:val="4C18324E"/>
    <w:rsid w:val="4CE97840"/>
    <w:rsid w:val="4F387F45"/>
    <w:rsid w:val="50994A59"/>
    <w:rsid w:val="51E54E18"/>
    <w:rsid w:val="53277845"/>
    <w:rsid w:val="53C17370"/>
    <w:rsid w:val="53E166B7"/>
    <w:rsid w:val="54910637"/>
    <w:rsid w:val="583D5FDE"/>
    <w:rsid w:val="5A297315"/>
    <w:rsid w:val="5A6D12FD"/>
    <w:rsid w:val="5AEE25FE"/>
    <w:rsid w:val="5E6A4144"/>
    <w:rsid w:val="5F314654"/>
    <w:rsid w:val="68A02CA9"/>
    <w:rsid w:val="69C73DB1"/>
    <w:rsid w:val="6FF92A8C"/>
    <w:rsid w:val="753E6545"/>
    <w:rsid w:val="7CC111F3"/>
    <w:rsid w:val="7DC546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E03"/>
  <w15:docId w15:val="{5B5D1E8F-9C28-4A48-A2E3-5B173768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pple-converted-space">
    <w:name w:val="apple-converted-space"/>
    <w:basedOn w:val="a0"/>
    <w:qFormat/>
  </w:style>
  <w:style w:type="character" w:customStyle="1" w:styleId="questiontext">
    <w:name w:val="question_text"/>
    <w:basedOn w:val="a0"/>
    <w:qFormat/>
  </w:style>
  <w:style w:type="paragraph" w:customStyle="1" w:styleId="topic-pp">
    <w:name w:val="topic-pp"/>
    <w:basedOn w:val="a"/>
    <w:qFormat/>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qFormat/>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qFormat/>
  </w:style>
  <w:style w:type="character" w:customStyle="1" w:styleId="combinedcommentnum">
    <w:name w:val="combined_comment_num"/>
    <w:basedOn w:val="a0"/>
    <w:qFormat/>
  </w:style>
  <w:style w:type="character" w:customStyle="1" w:styleId="question-contain">
    <w:name w:val="question-contain"/>
    <w:basedOn w:val="a0"/>
    <w:qFormat/>
  </w:style>
  <w:style w:type="character" w:customStyle="1" w:styleId="comment">
    <w:name w:val="comment"/>
    <w:basedOn w:val="a0"/>
    <w:qFormat/>
  </w:style>
  <w:style w:type="character" w:customStyle="1" w:styleId="text">
    <w:name w:val="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840056">
      <w:bodyDiv w:val="1"/>
      <w:marLeft w:val="0"/>
      <w:marRight w:val="0"/>
      <w:marTop w:val="0"/>
      <w:marBottom w:val="0"/>
      <w:divBdr>
        <w:top w:val="none" w:sz="0" w:space="0" w:color="auto"/>
        <w:left w:val="none" w:sz="0" w:space="0" w:color="auto"/>
        <w:bottom w:val="none" w:sz="0" w:space="0" w:color="auto"/>
        <w:right w:val="none" w:sz="0" w:space="0" w:color="auto"/>
      </w:divBdr>
      <w:divsChild>
        <w:div w:id="940646560">
          <w:marLeft w:val="0"/>
          <w:marRight w:val="0"/>
          <w:marTop w:val="0"/>
          <w:marBottom w:val="225"/>
          <w:divBdr>
            <w:top w:val="none" w:sz="0" w:space="0" w:color="auto"/>
            <w:left w:val="none" w:sz="0" w:space="0" w:color="auto"/>
            <w:bottom w:val="none" w:sz="0" w:space="0" w:color="auto"/>
            <w:right w:val="none" w:sz="0" w:space="0" w:color="auto"/>
          </w:divBdr>
          <w:divsChild>
            <w:div w:id="612593590">
              <w:marLeft w:val="0"/>
              <w:marRight w:val="0"/>
              <w:marTop w:val="0"/>
              <w:marBottom w:val="0"/>
              <w:divBdr>
                <w:top w:val="none" w:sz="0" w:space="0" w:color="auto"/>
                <w:left w:val="single" w:sz="24" w:space="8" w:color="DCDCDC"/>
                <w:bottom w:val="none" w:sz="0" w:space="0" w:color="auto"/>
                <w:right w:val="none" w:sz="0" w:space="0" w:color="auto"/>
              </w:divBdr>
              <w:divsChild>
                <w:div w:id="207057403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160314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ershifu1993@126.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8023-49C4-457E-A2E7-EB5771B3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222</cp:revision>
  <cp:lastPrinted>2019-04-06T13:44:00Z</cp:lastPrinted>
  <dcterms:created xsi:type="dcterms:W3CDTF">2019-03-30T08:47:00Z</dcterms:created>
  <dcterms:modified xsi:type="dcterms:W3CDTF">2020-09-19T01:05:00Z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