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3D0956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4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6.</w:t>
      </w:r>
      <w:r w:rsidR="00252C82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</w:t>
      </w:r>
      <w:r w:rsidR="003D0956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9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的话，每天都有几十条消息，假设我一个消息花费15分钟，差不多我得需要7个小时才能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把微信</w:t>
      </w:r>
      <w:proofErr w:type="gramEnd"/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</w:t>
      </w:r>
      <w:proofErr w:type="gramStart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微信一对一</w:t>
      </w:r>
      <w:proofErr w:type="gramEnd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志亮 提问： 二师父，证券己进入正常估值了，那场内券商ETF还可以做网络交易不？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可以根据我们的网格交易价格</w:t>
      </w:r>
      <w:proofErr w:type="gramStart"/>
      <w:r w:rsidRPr="003D0956">
        <w:rPr>
          <w:rFonts w:ascii="楷体" w:eastAsia="楷体" w:hAnsi="楷体"/>
          <w:sz w:val="24"/>
          <w:szCs w:val="24"/>
        </w:rPr>
        <w:t>表逐步</w:t>
      </w:r>
      <w:proofErr w:type="gramEnd"/>
      <w:r w:rsidRPr="003D0956">
        <w:rPr>
          <w:rFonts w:ascii="楷体" w:eastAsia="楷体" w:hAnsi="楷体"/>
          <w:sz w:val="24"/>
          <w:szCs w:val="24"/>
        </w:rPr>
        <w:t>卖出，建立底仓目前不适合了，也要</w:t>
      </w:r>
      <w:proofErr w:type="gramStart"/>
      <w:r w:rsidRPr="003D0956">
        <w:rPr>
          <w:rFonts w:ascii="楷体" w:eastAsia="楷体" w:hAnsi="楷体"/>
          <w:sz w:val="24"/>
          <w:szCs w:val="24"/>
        </w:rPr>
        <w:t>停止定投券商</w:t>
      </w:r>
      <w:proofErr w:type="gramEnd"/>
      <w:r w:rsidRPr="003D0956">
        <w:rPr>
          <w:rFonts w:ascii="楷体" w:eastAsia="楷体" w:hAnsi="楷体"/>
          <w:sz w:val="24"/>
          <w:szCs w:val="24"/>
        </w:rPr>
        <w:t>指数</w:t>
      </w:r>
    </w:p>
    <w:p w:rsidR="003D0956" w:rsidRPr="003D0956" w:rsidRDefault="003D0956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SuH</w:t>
      </w:r>
      <w:proofErr w:type="spell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想请教下二师父，中证500低估的时候是不是买入500低估，500ETF，500增强都可以？ 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对的，这些都是追踪的中证500指数，一样的。增强基金有部分增强策略，估值差别和中证500也不大</w:t>
      </w:r>
    </w:p>
    <w:p w:rsidR="003D0956" w:rsidRPr="003D0956" w:rsidRDefault="003D0956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你好师父，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去年定投的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沪深300增强现在盈利30%，需要卖出利润部分吗？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正常估值可以收割利润的</w:t>
      </w:r>
    </w:p>
    <w:p w:rsidR="003D0956" w:rsidRPr="003D0956" w:rsidRDefault="003D0956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志亮 提问： 二师父，关于那个网络交易，我想问下是否按你那个网络交易表作准来触发买入和卖出的，比如华宝油气按你那个网络交易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表来说建立低仓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的净值应该是0.5吧，但目前华宝净值是低于0.5的，比如现在华宝净值是0.456吧，那我是否建立的底仓是 10份+1.2份+1.4份 ? 还是需要自己重新编一个交易表？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都可以，建立底仓防止踏空，建好之后保证下跌有资金加仓就行</w:t>
      </w:r>
    </w:p>
    <w:p w:rsidR="003D0956" w:rsidRPr="003D0956" w:rsidRDefault="003D0956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背心 提问： 50AH优选的场内基金代码是多少？你的估值表里面是501050。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定投实盘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里面用*号表示，下面又说场内可以用上证50，那对应的应该是510050。50AH优选场内到底是哪个，请直接给出它的代码。我现在场内买的是501050，可以吗？问的有点啰嗦，希望您能看明白了，谢谢！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086D8E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这是个</w:t>
      </w:r>
      <w:proofErr w:type="spellStart"/>
      <w:r w:rsidRPr="003D0956">
        <w:rPr>
          <w:rFonts w:ascii="楷体" w:eastAsia="楷体" w:hAnsi="楷体"/>
          <w:sz w:val="24"/>
          <w:szCs w:val="24"/>
        </w:rPr>
        <w:t>lof</w:t>
      </w:r>
      <w:proofErr w:type="spellEnd"/>
      <w:r w:rsidRPr="003D0956">
        <w:rPr>
          <w:rFonts w:ascii="楷体" w:eastAsia="楷体" w:hAnsi="楷体"/>
          <w:sz w:val="24"/>
          <w:szCs w:val="24"/>
        </w:rPr>
        <w:t>基金，我场内没有用这个，</w:t>
      </w:r>
      <w:r w:rsidRPr="00086D8E">
        <w:rPr>
          <w:rFonts w:ascii="楷体" w:eastAsia="楷体" w:hAnsi="楷体"/>
          <w:sz w:val="24"/>
          <w:szCs w:val="24"/>
        </w:rPr>
        <w:t>50优选大部分金融股票，所以场内可以用银行指数或者上证50替代，投资没有那么死板</w:t>
      </w:r>
    </w:p>
    <w:p w:rsidR="003D0956" w:rsidRPr="00086D8E" w:rsidRDefault="003D0956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:rsidR="003D0956" w:rsidRDefault="007E75E5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铮 提问： </w:t>
      </w: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二师父，这三支进入正常估值了，但我还亏着，是不是等待低估，继续定投，贪低成本？另外我这个沪深300虽然盈利了2块钱，但远没达到我的盈利点，是现在卖了，持有本金，等低估定投，还是不卖呢？谢谢</w:t>
      </w:r>
    </w:p>
    <w:p w:rsidR="00252C82" w:rsidRDefault="00252C82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Default="007E75E5" w:rsidP="007E75E5">
      <w:pPr>
        <w:pStyle w:val="aa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进入正常估值浮亏暂停定投</w:t>
      </w:r>
    </w:p>
    <w:p w:rsidR="007E75E5" w:rsidRDefault="007E75E5" w:rsidP="007E75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第二</w:t>
      </w:r>
      <w:r>
        <w:rPr>
          <w:rFonts w:ascii="楷体" w:eastAsia="楷体" w:hAnsi="楷体" w:hint="eastAsia"/>
          <w:sz w:val="24"/>
          <w:szCs w:val="24"/>
        </w:rPr>
        <w:t>，</w:t>
      </w:r>
      <w:r w:rsidRPr="007E75E5">
        <w:rPr>
          <w:rFonts w:ascii="楷体" w:eastAsia="楷体" w:hAnsi="楷体"/>
          <w:sz w:val="24"/>
          <w:szCs w:val="24"/>
        </w:rPr>
        <w:t>进入正常估值没有达到10个点盈利也不要收割利润</w:t>
      </w:r>
    </w:p>
    <w:p w:rsid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俗人 提问： 最近买了51200etf券商，向二师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请教，什么时候适合卖出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关于卖出是门学问，新手</w:t>
      </w:r>
      <w:proofErr w:type="gramStart"/>
      <w:r w:rsidRPr="003D0956">
        <w:rPr>
          <w:rFonts w:ascii="楷体" w:eastAsia="楷体" w:hAnsi="楷体"/>
          <w:sz w:val="24"/>
          <w:szCs w:val="24"/>
        </w:rPr>
        <w:t>看置顶文章</w:t>
      </w:r>
      <w:proofErr w:type="gramEnd"/>
      <w:r w:rsidRPr="003D0956">
        <w:rPr>
          <w:rFonts w:ascii="楷体" w:eastAsia="楷体" w:hAnsi="楷体"/>
          <w:sz w:val="24"/>
          <w:szCs w:val="24"/>
        </w:rPr>
        <w:t>五步定投法，用利润收割逐步在正常估值的时候卖出，等待高估逐步清仓</w:t>
      </w: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青鸟飞鱼、此生不换 提问： 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你好，我是保险小白！请问十三岁小男孩需要什么保险？您能推荐一下吗？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少儿</w:t>
      </w:r>
      <w:proofErr w:type="gramStart"/>
      <w:r w:rsidRPr="003D0956">
        <w:rPr>
          <w:rFonts w:ascii="楷体" w:eastAsia="楷体" w:hAnsi="楷体"/>
          <w:sz w:val="24"/>
          <w:szCs w:val="24"/>
        </w:rPr>
        <w:t>医</w:t>
      </w:r>
      <w:proofErr w:type="gramEnd"/>
      <w:r w:rsidRPr="003D0956">
        <w:rPr>
          <w:rFonts w:ascii="楷体" w:eastAsia="楷体" w:hAnsi="楷体"/>
          <w:sz w:val="24"/>
          <w:szCs w:val="24"/>
        </w:rPr>
        <w:t>保和</w:t>
      </w:r>
      <w:proofErr w:type="gramStart"/>
      <w:r w:rsidRPr="003D0956">
        <w:rPr>
          <w:rFonts w:ascii="楷体" w:eastAsia="楷体" w:hAnsi="楷体"/>
          <w:sz w:val="24"/>
          <w:szCs w:val="24"/>
        </w:rPr>
        <w:t>慧鑫</w:t>
      </w:r>
      <w:proofErr w:type="gramEnd"/>
      <w:r w:rsidRPr="003D0956">
        <w:rPr>
          <w:rFonts w:ascii="楷体" w:eastAsia="楷体" w:hAnsi="楷体"/>
          <w:sz w:val="24"/>
          <w:szCs w:val="24"/>
        </w:rPr>
        <w:t>安少儿重疾险</w:t>
      </w: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默容乐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二师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，蛋卷基金里面针对银行限额，有一个大额汇款，如下图，这种汇款进入蛋卷，资金安全吗？</w:t>
      </w:r>
    </w:p>
    <w:p w:rsidR="003D0956" w:rsidRDefault="003D0956" w:rsidP="00473F6A">
      <w:pPr>
        <w:widowControl/>
        <w:shd w:val="clear" w:color="auto" w:fill="FFFFFF"/>
        <w:spacing w:line="315" w:lineRule="atLeast"/>
        <w:jc w:val="left"/>
        <w:rPr>
          <w:rStyle w:val="questiontext"/>
          <w:rFonts w:ascii="&amp;quot" w:hAnsi="&amp;quot" w:hint="eastAsia"/>
          <w:color w:val="7A7A7A"/>
          <w:szCs w:val="21"/>
          <w:bdr w:val="none" w:sz="0" w:space="0" w:color="auto" w:frame="1"/>
        </w:rPr>
      </w:pP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这个是银行卡限额，一般日转出5万，用第二种方法取消了限额，资金是安全的，你不放心的话每天转5万，一个月就150了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匿名用户 提问： 师父，一般做网格的资金（每只基金）占总资金的多少比例合适？ 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拿总资金的1成做网格就可以了，我们主要还是</w:t>
      </w:r>
      <w:proofErr w:type="gramStart"/>
      <w:r w:rsidRPr="003D0956">
        <w:rPr>
          <w:rFonts w:ascii="楷体" w:eastAsia="楷体" w:hAnsi="楷体"/>
          <w:sz w:val="24"/>
          <w:szCs w:val="24"/>
        </w:rPr>
        <w:t>低估定投</w:t>
      </w:r>
      <w:r w:rsidR="00742358">
        <w:rPr>
          <w:rFonts w:ascii="楷体" w:eastAsia="楷体" w:hAnsi="楷体" w:hint="eastAsia"/>
          <w:sz w:val="24"/>
          <w:szCs w:val="24"/>
        </w:rPr>
        <w:t>赚</w:t>
      </w:r>
      <w:r w:rsidRPr="003D0956">
        <w:rPr>
          <w:rFonts w:ascii="楷体" w:eastAsia="楷体" w:hAnsi="楷体"/>
          <w:sz w:val="24"/>
          <w:szCs w:val="24"/>
        </w:rPr>
        <w:t>取</w:t>
      </w:r>
      <w:proofErr w:type="gramEnd"/>
      <w:r w:rsidRPr="003D0956">
        <w:rPr>
          <w:rFonts w:ascii="楷体" w:eastAsia="楷体" w:hAnsi="楷体"/>
          <w:sz w:val="24"/>
          <w:szCs w:val="24"/>
        </w:rPr>
        <w:t>企业盈利增长的钱 长期</w:t>
      </w:r>
      <w:proofErr w:type="gramStart"/>
      <w:r w:rsidRPr="003D0956">
        <w:rPr>
          <w:rFonts w:ascii="楷体" w:eastAsia="楷体" w:hAnsi="楷体"/>
          <w:sz w:val="24"/>
          <w:szCs w:val="24"/>
        </w:rPr>
        <w:t>持有靠</w:t>
      </w:r>
      <w:proofErr w:type="gramEnd"/>
      <w:r w:rsidRPr="003D0956">
        <w:rPr>
          <w:rFonts w:ascii="楷体" w:eastAsia="楷体" w:hAnsi="楷体"/>
          <w:sz w:val="24"/>
          <w:szCs w:val="24"/>
        </w:rPr>
        <w:t>的是企业盈利，波动挣钱只适合</w:t>
      </w:r>
      <w:proofErr w:type="gramStart"/>
      <w:r w:rsidRPr="003D0956">
        <w:rPr>
          <w:rFonts w:ascii="楷体" w:eastAsia="楷体" w:hAnsi="楷体"/>
          <w:sz w:val="24"/>
          <w:szCs w:val="24"/>
        </w:rPr>
        <w:t>熊市震荡</w:t>
      </w:r>
      <w:proofErr w:type="gramEnd"/>
      <w:r w:rsidRPr="003D0956">
        <w:rPr>
          <w:rFonts w:ascii="楷体" w:eastAsia="楷体" w:hAnsi="楷体"/>
          <w:sz w:val="24"/>
          <w:szCs w:val="24"/>
        </w:rPr>
        <w:t>市场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家树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二师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，京东金融上“银行精选"有一些定期存款产品，是一些股份制小银行，存取比较灵活，利率比货币基金高，在这里面存一些钱，可靠吗？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也是可以的，转换麻烦点</w:t>
      </w: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二师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，你好！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中概互联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这个基金成长性好，波动也大，请问现在合适一边做低估定投，一边做网格交易吗？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42358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可以的，</w:t>
      </w:r>
      <w:proofErr w:type="gramStart"/>
      <w:r w:rsidRPr="003D0956">
        <w:rPr>
          <w:rFonts w:ascii="楷体" w:eastAsia="楷体" w:hAnsi="楷体"/>
          <w:sz w:val="24"/>
          <w:szCs w:val="24"/>
        </w:rPr>
        <w:t>不过中概互联</w:t>
      </w:r>
      <w:proofErr w:type="gramEnd"/>
      <w:r w:rsidRPr="003D0956">
        <w:rPr>
          <w:rFonts w:ascii="楷体" w:eastAsia="楷体" w:hAnsi="楷体"/>
          <w:sz w:val="24"/>
          <w:szCs w:val="24"/>
        </w:rPr>
        <w:t xml:space="preserve">已经涨了一些，做网格建立底仓要少一些了 </w:t>
      </w:r>
    </w:p>
    <w:p w:rsidR="00742358" w:rsidRDefault="00742358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这是互联网股票，涨</w:t>
      </w:r>
      <w:proofErr w:type="gramStart"/>
      <w:r w:rsidRPr="003D0956">
        <w:rPr>
          <w:rFonts w:ascii="楷体" w:eastAsia="楷体" w:hAnsi="楷体"/>
          <w:sz w:val="24"/>
          <w:szCs w:val="24"/>
        </w:rPr>
        <w:t>的多跌起来</w:t>
      </w:r>
      <w:proofErr w:type="gramEnd"/>
      <w:r w:rsidRPr="003D0956">
        <w:rPr>
          <w:rFonts w:ascii="楷体" w:eastAsia="楷体" w:hAnsi="楷体"/>
          <w:sz w:val="24"/>
          <w:szCs w:val="24"/>
        </w:rPr>
        <w:t>也多，利弊都有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早上好，二师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，看了你的四个账户配置，这个月把资金重新分配调整了一下，请问防守账户可以现在买入债券基金长期持有备用吗？是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纯债还是信用债基金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好？感觉放货币基金收益还跑不赢通涨。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债券基金也属于稳健账户的投资品种，防守账户本来的目的就不是增值，而是抵御风险，债券基金并不是固定收益品种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 提问： 师父，创业板的波动也很大，</w:t>
      </w:r>
      <w:proofErr w:type="gramStart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可以按均线</w:t>
      </w:r>
      <w:proofErr w:type="gramEnd"/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偏离策略来买入吗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等进入低估以后可以，我不清楚你的投资水平</w:t>
      </w:r>
      <w:r w:rsidR="00742358">
        <w:rPr>
          <w:rFonts w:ascii="楷体" w:eastAsia="楷体" w:hAnsi="楷体" w:hint="eastAsia"/>
          <w:sz w:val="24"/>
          <w:szCs w:val="24"/>
        </w:rPr>
        <w:t>，</w:t>
      </w:r>
      <w:r w:rsidRPr="003D0956">
        <w:rPr>
          <w:rFonts w:ascii="楷体" w:eastAsia="楷体" w:hAnsi="楷体"/>
          <w:sz w:val="24"/>
          <w:szCs w:val="24"/>
        </w:rPr>
        <w:t>不知道能承受多大的波动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匿名用户 提问： 请问打新股是要持有多少市值的股票才能打？持有场内基金可以打新股和新债吗 </w:t>
      </w:r>
    </w:p>
    <w:p w:rsidR="003D0956" w:rsidRDefault="003D0956" w:rsidP="003D0956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不行，必须持有股票市值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D095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妖孽 提问： 请问二师父分级基金整改，那么招商中证白酒分级这么优秀的基金将来是不是要被清盘了。 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D0956">
        <w:rPr>
          <w:rFonts w:ascii="楷体" w:eastAsia="楷体" w:hAnsi="楷体"/>
          <w:sz w:val="24"/>
          <w:szCs w:val="24"/>
        </w:rPr>
        <w:t>这个没事，现在整改的是3亿份以下的基金。白酒几十亿份，不在这次整改范围</w:t>
      </w:r>
    </w:p>
    <w:p w:rsidR="003D0956" w:rsidRP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喵喵吖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～ 提问： 二师父今天听课到《1-4 如何进行资金分配和资产配置》有以下几点疑惑： 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1、比如我选定一只基金 以501050为例，每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周定投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400，我也不需要管当天的净值什么的吗，就是认定了这只基金就每周四就定投？如果机会好，比较低的时候就再多买一点？ 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2、如果我现在正处于存款1、2象限的存款阶段，就是保命钱和日常6-12个月的存款还未存够，我可以每个月拿出2000块钱来进行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定投可以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吗？他们可以同时进行吗？比如我一个月有一万块钱 存5000在货币基金做存款，拿出2000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定投基金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，3000做生活费 </w:t>
      </w:r>
    </w:p>
    <w:p w:rsidR="007E75E5" w:rsidRDefault="007E75E5" w:rsidP="007E75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3、1、2象限的钱（保命钱和日常消费6-12个月的存款）是不是只能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存货币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基金，可不可以这样，平时临时用的钱存货币基金，一年以内用到的钱存短债基金，比如平安短债A？ 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4、二师父用的货币基金是什么？有比余额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宝更好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一点的吗？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5、国债逆回购只能在场内基金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定投购买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是吗。这种机会是固定到每个月底、年底就有，还是不一定。 我在百度查的是国债逆回购很安全，相当于把钱借出去买了国债，然后到期连本带息再回到你的账户。 谢谢二师父！ </w:t>
      </w:r>
    </w:p>
    <w:p w:rsidR="007E75E5" w:rsidRPr="007E75E5" w:rsidRDefault="007E75E5" w:rsidP="007E75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E75E5" w:rsidRDefault="007E75E5" w:rsidP="007E75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E75E5" w:rsidRPr="007E75E5" w:rsidRDefault="007E75E5" w:rsidP="007E75E5">
      <w:pPr>
        <w:pStyle w:val="aa"/>
        <w:widowControl/>
        <w:numPr>
          <w:ilvl w:val="0"/>
          <w:numId w:val="8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不用管，</w:t>
      </w:r>
      <w:proofErr w:type="gramStart"/>
      <w:r w:rsidRPr="007E75E5">
        <w:rPr>
          <w:rFonts w:ascii="楷体" w:eastAsia="楷体" w:hAnsi="楷体"/>
          <w:sz w:val="24"/>
          <w:szCs w:val="24"/>
        </w:rPr>
        <w:t>我们定投只</w:t>
      </w:r>
      <w:proofErr w:type="gramEnd"/>
      <w:r w:rsidRPr="007E75E5">
        <w:rPr>
          <w:rFonts w:ascii="楷体" w:eastAsia="楷体" w:hAnsi="楷体"/>
          <w:sz w:val="24"/>
          <w:szCs w:val="24"/>
        </w:rPr>
        <w:t>看估值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BE5E29" w:rsidRDefault="007E75E5" w:rsidP="00BE5E29">
      <w:pPr>
        <w:pStyle w:val="aa"/>
        <w:widowControl/>
        <w:numPr>
          <w:ilvl w:val="0"/>
          <w:numId w:val="8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BE5E29">
        <w:rPr>
          <w:rFonts w:ascii="楷体" w:eastAsia="楷体" w:hAnsi="楷体"/>
          <w:sz w:val="24"/>
          <w:szCs w:val="24"/>
        </w:rPr>
        <w:t>是可以的，看你是否结婚，两个人的风险抵御能力好一些，可以少一点风险账户资金</w:t>
      </w:r>
    </w:p>
    <w:p w:rsidR="003D0956" w:rsidRDefault="003D0956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pStyle w:val="aa"/>
        <w:widowControl/>
        <w:numPr>
          <w:ilvl w:val="0"/>
          <w:numId w:val="9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不行的，短</w:t>
      </w:r>
      <w:proofErr w:type="gramStart"/>
      <w:r w:rsidRPr="007E75E5">
        <w:rPr>
          <w:rFonts w:ascii="楷体" w:eastAsia="楷体" w:hAnsi="楷体"/>
          <w:sz w:val="24"/>
          <w:szCs w:val="24"/>
        </w:rPr>
        <w:t>债基金</w:t>
      </w:r>
      <w:proofErr w:type="gramEnd"/>
      <w:r w:rsidRPr="007E75E5">
        <w:rPr>
          <w:rFonts w:ascii="楷体" w:eastAsia="楷体" w:hAnsi="楷体"/>
          <w:sz w:val="24"/>
          <w:szCs w:val="24"/>
        </w:rPr>
        <w:t xml:space="preserve">并不保本 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pStyle w:val="aa"/>
        <w:widowControl/>
        <w:numPr>
          <w:ilvl w:val="0"/>
          <w:numId w:val="9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 xml:space="preserve">南方天天利b，比余额宝好 </w:t>
      </w:r>
    </w:p>
    <w:p w:rsidR="007E75E5" w:rsidRPr="007E75E5" w:rsidRDefault="007E75E5" w:rsidP="007E75E5">
      <w:pPr>
        <w:pStyle w:val="aa"/>
        <w:ind w:firstLine="480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5，国债逆回购开通场内账户，一般是节假日之前</w:t>
      </w:r>
    </w:p>
    <w:p w:rsidR="007E75E5" w:rsidRDefault="007E75E5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喵喵吖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～ 提问： 二师父，请问《2-4为父母定制养老定投计划》中，倒推投资十年给父母需要多少本金的计算公式是怎么计算的？ 假设父母一年支出6W，需要投资的本金是 6WX0.15=9000？ 10年以后，我们的投资金额要达到40W，这个40W是怎么计算出来呢？ 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年化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15%收益率，每年能拿6W给父母 40W/1.15^10=10W 十年前需要投资10W 这个公式又是如何计算的呢？ </w:t>
      </w:r>
    </w:p>
    <w:p w:rsidR="007E75E5" w:rsidRDefault="007E75E5" w:rsidP="007E75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6万除以0.15得到本金，40万，代表你每年投资40万，拿到0.15的收益率，会得到6万，这样按照复合收益率计算公式，我们可以算出当前需要的资金，</w:t>
      </w:r>
      <w:proofErr w:type="gramStart"/>
      <w:r w:rsidRPr="007E75E5">
        <w:rPr>
          <w:rFonts w:ascii="楷体" w:eastAsia="楷体" w:hAnsi="楷体"/>
          <w:sz w:val="24"/>
          <w:szCs w:val="24"/>
        </w:rPr>
        <w:t>年化15个</w:t>
      </w:r>
      <w:proofErr w:type="gramEnd"/>
      <w:r w:rsidRPr="007E75E5">
        <w:rPr>
          <w:rFonts w:ascii="楷体" w:eastAsia="楷体" w:hAnsi="楷体"/>
          <w:sz w:val="24"/>
          <w:szCs w:val="24"/>
        </w:rPr>
        <w:t xml:space="preserve">点，10年后可以得到40万 </w:t>
      </w:r>
    </w:p>
    <w:p w:rsid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建议多思考下，自己总结出来的才是真正理解了</w:t>
      </w:r>
    </w:p>
    <w:p w:rsidR="007E75E5" w:rsidRDefault="007E75E5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 提问： 师</w:t>
      </w:r>
      <w:r w:rsidR="0074235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，这段时间在3000点附近徘徊，个别基金如医药100进入了正常，需要卖出利润。关于卖出的方法想请教下，在天天基金网怎么计算多次卖出后的盈利率？我向客</w:t>
      </w:r>
      <w:proofErr w:type="gramStart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服了解</w:t>
      </w:r>
      <w:proofErr w:type="gramEnd"/>
      <w:r w:rsidRPr="007E75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过，她说每次卖出后系统计算的是摊薄成本单价，而盈利率则是把每次卖出的金额都算进去的，也就是不能自动计算出每次卖出部分利润后再继续上涨10%的盈利，这种情况应如何准确计算？求方法。 </w:t>
      </w:r>
    </w:p>
    <w:p w:rsidR="007E75E5" w:rsidRDefault="007E75E5" w:rsidP="007E75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7E75E5" w:rsidRPr="007E75E5" w:rsidRDefault="007E75E5" w:rsidP="007E75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E75E5">
        <w:rPr>
          <w:rFonts w:ascii="楷体" w:eastAsia="楷体" w:hAnsi="楷体"/>
          <w:sz w:val="24"/>
          <w:szCs w:val="24"/>
        </w:rPr>
        <w:t>这种盈利计算方法自己用当前净值减去买入成本得到价格差，然后除以成本就是你的利润率了，按照这个进行收割即可</w:t>
      </w:r>
    </w:p>
    <w:p w:rsidR="007E75E5" w:rsidRPr="007E75E5" w:rsidRDefault="007E75E5" w:rsidP="003D0956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7E75E5" w:rsidRPr="007E75E5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DDC" w:rsidRDefault="00330DDC" w:rsidP="00AD3324">
      <w:r>
        <w:separator/>
      </w:r>
    </w:p>
  </w:endnote>
  <w:endnote w:type="continuationSeparator" w:id="0">
    <w:p w:rsidR="00330DDC" w:rsidRDefault="00330DDC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DDC" w:rsidRDefault="00330DDC" w:rsidP="00AD3324">
      <w:r>
        <w:separator/>
      </w:r>
    </w:p>
  </w:footnote>
  <w:footnote w:type="continuationSeparator" w:id="0">
    <w:p w:rsidR="00330DDC" w:rsidRDefault="00330DDC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614"/>
    <w:multiLevelType w:val="hybridMultilevel"/>
    <w:tmpl w:val="45CAD560"/>
    <w:lvl w:ilvl="0" w:tplc="22E28B5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30D9"/>
    <w:multiLevelType w:val="hybridMultilevel"/>
    <w:tmpl w:val="346C7006"/>
    <w:lvl w:ilvl="0" w:tplc="22E28B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93111D"/>
    <w:multiLevelType w:val="hybridMultilevel"/>
    <w:tmpl w:val="37B0CB20"/>
    <w:lvl w:ilvl="0" w:tplc="8F5652C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11DD"/>
    <w:rsid w:val="000352AC"/>
    <w:rsid w:val="000670F2"/>
    <w:rsid w:val="00071A5C"/>
    <w:rsid w:val="00074D44"/>
    <w:rsid w:val="000756F8"/>
    <w:rsid w:val="00083554"/>
    <w:rsid w:val="00086D8E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67634"/>
    <w:rsid w:val="001821C9"/>
    <w:rsid w:val="001A04A1"/>
    <w:rsid w:val="001A230F"/>
    <w:rsid w:val="001B374D"/>
    <w:rsid w:val="001C1F67"/>
    <w:rsid w:val="001C7EDE"/>
    <w:rsid w:val="001D0DCC"/>
    <w:rsid w:val="001F576F"/>
    <w:rsid w:val="00205C73"/>
    <w:rsid w:val="00206F13"/>
    <w:rsid w:val="002077F9"/>
    <w:rsid w:val="00252C82"/>
    <w:rsid w:val="00260B79"/>
    <w:rsid w:val="002802B3"/>
    <w:rsid w:val="00291A74"/>
    <w:rsid w:val="002A202A"/>
    <w:rsid w:val="002B13C1"/>
    <w:rsid w:val="002D1502"/>
    <w:rsid w:val="002D3A35"/>
    <w:rsid w:val="002E3A84"/>
    <w:rsid w:val="00330DDC"/>
    <w:rsid w:val="0034188F"/>
    <w:rsid w:val="00363E40"/>
    <w:rsid w:val="00381208"/>
    <w:rsid w:val="003949AE"/>
    <w:rsid w:val="003B5A6D"/>
    <w:rsid w:val="003D0956"/>
    <w:rsid w:val="003E2D12"/>
    <w:rsid w:val="00400788"/>
    <w:rsid w:val="00405669"/>
    <w:rsid w:val="0042161E"/>
    <w:rsid w:val="00473F6A"/>
    <w:rsid w:val="004856D5"/>
    <w:rsid w:val="00492934"/>
    <w:rsid w:val="004A6496"/>
    <w:rsid w:val="004E289A"/>
    <w:rsid w:val="004E5A62"/>
    <w:rsid w:val="00503CE9"/>
    <w:rsid w:val="00510311"/>
    <w:rsid w:val="005263D7"/>
    <w:rsid w:val="00536D0B"/>
    <w:rsid w:val="005475FE"/>
    <w:rsid w:val="0057093D"/>
    <w:rsid w:val="005728B8"/>
    <w:rsid w:val="00585078"/>
    <w:rsid w:val="005906A2"/>
    <w:rsid w:val="00592C59"/>
    <w:rsid w:val="005978AA"/>
    <w:rsid w:val="005A0630"/>
    <w:rsid w:val="005A3AE9"/>
    <w:rsid w:val="005A6D9F"/>
    <w:rsid w:val="005B14DF"/>
    <w:rsid w:val="005C7B5F"/>
    <w:rsid w:val="005D6B1B"/>
    <w:rsid w:val="00606237"/>
    <w:rsid w:val="00613D60"/>
    <w:rsid w:val="00614D52"/>
    <w:rsid w:val="006310FF"/>
    <w:rsid w:val="006475F1"/>
    <w:rsid w:val="00663C99"/>
    <w:rsid w:val="00687888"/>
    <w:rsid w:val="0069511A"/>
    <w:rsid w:val="0069606D"/>
    <w:rsid w:val="006A3F37"/>
    <w:rsid w:val="006C56D6"/>
    <w:rsid w:val="006D195B"/>
    <w:rsid w:val="006E2F18"/>
    <w:rsid w:val="007049B1"/>
    <w:rsid w:val="00742358"/>
    <w:rsid w:val="00742B34"/>
    <w:rsid w:val="00744A51"/>
    <w:rsid w:val="00772F57"/>
    <w:rsid w:val="007A317C"/>
    <w:rsid w:val="007B4FE7"/>
    <w:rsid w:val="007E75E5"/>
    <w:rsid w:val="00810BC1"/>
    <w:rsid w:val="0081260C"/>
    <w:rsid w:val="008437B5"/>
    <w:rsid w:val="00844DD6"/>
    <w:rsid w:val="008465BD"/>
    <w:rsid w:val="00855D2B"/>
    <w:rsid w:val="008570C0"/>
    <w:rsid w:val="0087214B"/>
    <w:rsid w:val="0088006B"/>
    <w:rsid w:val="00882308"/>
    <w:rsid w:val="00891DFE"/>
    <w:rsid w:val="008928BA"/>
    <w:rsid w:val="008932F4"/>
    <w:rsid w:val="00894EE5"/>
    <w:rsid w:val="008C1C94"/>
    <w:rsid w:val="00914BA1"/>
    <w:rsid w:val="00922BDF"/>
    <w:rsid w:val="0093481D"/>
    <w:rsid w:val="00936D3B"/>
    <w:rsid w:val="00942636"/>
    <w:rsid w:val="009472DA"/>
    <w:rsid w:val="00977A91"/>
    <w:rsid w:val="009A16BF"/>
    <w:rsid w:val="009A2689"/>
    <w:rsid w:val="009A7E9D"/>
    <w:rsid w:val="009B3B82"/>
    <w:rsid w:val="009B4BD5"/>
    <w:rsid w:val="009B6BD0"/>
    <w:rsid w:val="009B749E"/>
    <w:rsid w:val="009C1AE0"/>
    <w:rsid w:val="009C58DE"/>
    <w:rsid w:val="00A07B14"/>
    <w:rsid w:val="00A14AC2"/>
    <w:rsid w:val="00A17DF8"/>
    <w:rsid w:val="00A2395C"/>
    <w:rsid w:val="00A429D5"/>
    <w:rsid w:val="00A546F6"/>
    <w:rsid w:val="00A5522E"/>
    <w:rsid w:val="00A70FFB"/>
    <w:rsid w:val="00A76B2D"/>
    <w:rsid w:val="00A97D26"/>
    <w:rsid w:val="00AB1489"/>
    <w:rsid w:val="00AC6502"/>
    <w:rsid w:val="00AC65EE"/>
    <w:rsid w:val="00AD3324"/>
    <w:rsid w:val="00AD6A5A"/>
    <w:rsid w:val="00AF75B5"/>
    <w:rsid w:val="00B26479"/>
    <w:rsid w:val="00B35B2A"/>
    <w:rsid w:val="00B659D6"/>
    <w:rsid w:val="00B8335C"/>
    <w:rsid w:val="00B93109"/>
    <w:rsid w:val="00BB3461"/>
    <w:rsid w:val="00BB45AA"/>
    <w:rsid w:val="00BE5A0C"/>
    <w:rsid w:val="00BE5E29"/>
    <w:rsid w:val="00C22483"/>
    <w:rsid w:val="00C238A3"/>
    <w:rsid w:val="00C279AF"/>
    <w:rsid w:val="00C42EAB"/>
    <w:rsid w:val="00C445B9"/>
    <w:rsid w:val="00C45984"/>
    <w:rsid w:val="00C573CB"/>
    <w:rsid w:val="00C62DEA"/>
    <w:rsid w:val="00C75E0D"/>
    <w:rsid w:val="00C80445"/>
    <w:rsid w:val="00C8290A"/>
    <w:rsid w:val="00CA13F1"/>
    <w:rsid w:val="00CA1C5C"/>
    <w:rsid w:val="00CA2623"/>
    <w:rsid w:val="00CA656D"/>
    <w:rsid w:val="00CA6F11"/>
    <w:rsid w:val="00CC723E"/>
    <w:rsid w:val="00CD36B8"/>
    <w:rsid w:val="00CF1F0C"/>
    <w:rsid w:val="00D06B2B"/>
    <w:rsid w:val="00D2673F"/>
    <w:rsid w:val="00D2689B"/>
    <w:rsid w:val="00D2716A"/>
    <w:rsid w:val="00D44670"/>
    <w:rsid w:val="00D513A1"/>
    <w:rsid w:val="00D600A7"/>
    <w:rsid w:val="00D64BA6"/>
    <w:rsid w:val="00D8081C"/>
    <w:rsid w:val="00D921EE"/>
    <w:rsid w:val="00DB4E6C"/>
    <w:rsid w:val="00DB5779"/>
    <w:rsid w:val="00DC3643"/>
    <w:rsid w:val="00DD2C88"/>
    <w:rsid w:val="00DF6C6D"/>
    <w:rsid w:val="00E0247B"/>
    <w:rsid w:val="00E06714"/>
    <w:rsid w:val="00E16BD4"/>
    <w:rsid w:val="00E34F61"/>
    <w:rsid w:val="00E61CB5"/>
    <w:rsid w:val="00E74543"/>
    <w:rsid w:val="00E758E2"/>
    <w:rsid w:val="00E8555C"/>
    <w:rsid w:val="00EA7EDF"/>
    <w:rsid w:val="00EB7503"/>
    <w:rsid w:val="00EB7E37"/>
    <w:rsid w:val="00EC0AB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A0B3C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54E7"/>
  <w15:docId w15:val="{C1B4EC0C-6498-4DFC-8F63-7242376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9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79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3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5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25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0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48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8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60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1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6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5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9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3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5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4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9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4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7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5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3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5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6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7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8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1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0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4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69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9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6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7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4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8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23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1F48B-EC38-41C8-BCD4-B20B587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70</cp:revision>
  <cp:lastPrinted>2019-04-06T13:44:00Z</cp:lastPrinted>
  <dcterms:created xsi:type="dcterms:W3CDTF">2019-03-30T08:47:00Z</dcterms:created>
  <dcterms:modified xsi:type="dcterms:W3CDTF">2019-06-29T03:00:00Z</dcterms:modified>
</cp:coreProperties>
</file>