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Pr="00B5082D" w:rsidRDefault="008D2668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189</w:t>
      </w:r>
      <w:r>
        <w:rPr>
          <w:rFonts w:hint="eastAsia"/>
          <w:b/>
          <w:sz w:val="30"/>
          <w:szCs w:val="30"/>
        </w:rPr>
        <w:t>期</w:t>
      </w:r>
      <w:proofErr w:type="gramStart"/>
      <w:r>
        <w:rPr>
          <w:rFonts w:hint="eastAsia"/>
          <w:b/>
          <w:sz w:val="30"/>
          <w:szCs w:val="30"/>
        </w:rPr>
        <w:t>低估定投实盘</w:t>
      </w:r>
      <w:proofErr w:type="gramEnd"/>
      <w:r>
        <w:rPr>
          <w:rFonts w:hint="eastAsia"/>
          <w:b/>
          <w:sz w:val="30"/>
          <w:szCs w:val="30"/>
        </w:rPr>
        <w:t>暨配置逻辑分析</w:t>
      </w:r>
    </w:p>
    <w:p w:rsidR="00B05AB3" w:rsidRPr="006D28A5" w:rsidRDefault="0038222E" w:rsidP="006D28A5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920E27" wp14:editId="7435D5DE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proofErr w:type="gramStart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低估定投实盘</w:t>
      </w:r>
      <w:proofErr w:type="gramEnd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说明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1、此实盘非跟投，仅为二师父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操作，操作平台福利开户渠道在公众号二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师父定投后台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回复“场外”可以获取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2、每次买入不同总份额，根据市场强弱决定买入份数的多少，一份金额计算方法详见二师父为新手打造的五步定投法</w:t>
      </w:r>
    </w:p>
    <w:p w:rsidR="00FE0524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3实盘每周四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，只要周四三点之前申购，均以周四3点收盘价格成交</w:t>
      </w:r>
    </w:p>
    <w:p w:rsidR="00FE0524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操作</w:t>
      </w:r>
    </w:p>
    <w:p w:rsidR="008D2668" w:rsidRPr="00FE0524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/>
          <w:b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4959985" cy="3241675"/>
            <wp:effectExtent l="0" t="0" r="0" b="0"/>
            <wp:docPr id="1" name="图片 1" descr="C:\Users\李恒樟\Desktop\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44444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配置逻辑说明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每次买入0.1份到4份不等，根据万得全A市盈率百分位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决定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以下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4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3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当万得全A市盈率百分位在20%——25%买入1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当万得全A市盈率百分位在25%以上买入0.5份或者停止买入</w:t>
      </w:r>
    </w:p>
    <w:p w:rsidR="00CE1004" w:rsidRDefault="00CE100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这个可以灵活调整的，现在万得全A市盈率刚刚低于20%，二师父仍旧买入一份，你资金多也可以加一份。假设一份金额是</w:t>
      </w:r>
      <w:r w:rsidR="00014D17">
        <w:rPr>
          <w:rFonts w:ascii="仿宋" w:eastAsia="仿宋" w:hAnsi="仿宋" w:cs="Helvetica" w:hint="eastAsia"/>
          <w:color w:val="000000"/>
          <w:sz w:val="25"/>
          <w:szCs w:val="25"/>
        </w:rPr>
        <w:t>50000元，那么就把这5000元按照每个指数后面得比例进行资金分配。</w:t>
      </w:r>
    </w:p>
    <w:p w:rsidR="008D2668" w:rsidRPr="00AC5984" w:rsidRDefault="008D2668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lastRenderedPageBreak/>
        <w:t>1、</w:t>
      </w:r>
      <w:r w:rsidR="00014D17"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50AH优选配置逻辑</w:t>
      </w:r>
    </w:p>
    <w:p w:rsidR="00AC5984" w:rsidRDefault="00AC598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配置这个指数是对标上证50指数，对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标银行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指数，上证50指数里面有很多金融地产股票，所以买入50AH优选指数和银行指数、上证50指数本质一样得。这个指数里面有在港股上市的股票，不过和恒生指数、恒生国企指数重合度不大，可以同时配置。</w:t>
      </w:r>
    </w:p>
    <w:p w:rsidR="008D2668" w:rsidRPr="00AC5984" w:rsidRDefault="008D2668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2、</w:t>
      </w:r>
      <w:r w:rsidR="00AC5984"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基本面60的配置逻辑</w:t>
      </w:r>
    </w:p>
    <w:p w:rsidR="00AC5984" w:rsidRDefault="00AC598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深市蓝筹股指数，深圳市场以成长性著称，这个和50AH优选搭配形成标准配置，如果资金不足直接购买50AH和基本面60就是最好的配置了。</w:t>
      </w:r>
    </w:p>
    <w:p w:rsidR="00C1416D" w:rsidRDefault="00AC5984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3、恒生国企的配置逻辑</w:t>
      </w:r>
    </w:p>
    <w:p w:rsidR="00AC5984" w:rsidRDefault="00AC5984" w:rsidP="00AC5984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港股目前比较低估，所以买入比例也较大，不过需要注意的是，历史上港股最低市盈率6倍多，不要抄底，我们依旧按照比例定投</w:t>
      </w:r>
    </w:p>
    <w:p w:rsidR="00AC5984" w:rsidRDefault="00AC5984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AC5984">
        <w:rPr>
          <w:rFonts w:ascii="仿宋" w:eastAsia="仿宋" w:hAnsi="仿宋" w:cs="Helvetica" w:hint="eastAsia"/>
          <w:b/>
          <w:color w:val="000000"/>
          <w:sz w:val="25"/>
          <w:szCs w:val="25"/>
        </w:rPr>
        <w:t>4、地产指数的配置逻辑</w:t>
      </w:r>
    </w:p>
    <w:p w:rsidR="00AC5984" w:rsidRPr="00C3081E" w:rsidRDefault="00AC5984" w:rsidP="00C3081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C3081E">
        <w:rPr>
          <w:rFonts w:ascii="仿宋" w:eastAsia="仿宋" w:hAnsi="仿宋" w:cs="Helvetica" w:hint="eastAsia"/>
          <w:color w:val="000000"/>
          <w:sz w:val="25"/>
          <w:szCs w:val="25"/>
        </w:rPr>
        <w:t>对标地产股，我们直接投资房地产需要较大资金而且流动性不好，地产指数可以帮助我们解决这一问题，未来10年仍旧是中国城市化进程的关键时期，所以房地产仍旧会稳步发展，等待政策收紧买入地产指数，等待政策放松卖出地产指数能够赚。这是强周期指数，所以每次投入的金额比较低。</w:t>
      </w:r>
    </w:p>
    <w:p w:rsidR="00AC5984" w:rsidRDefault="00AC5984" w:rsidP="00AC598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5、</w:t>
      </w:r>
      <w:r w:rsidR="00C3081E">
        <w:rPr>
          <w:rFonts w:ascii="仿宋" w:eastAsia="仿宋" w:hAnsi="仿宋" w:cs="Helvetica" w:hint="eastAsia"/>
          <w:b/>
          <w:color w:val="000000"/>
          <w:sz w:val="25"/>
          <w:szCs w:val="25"/>
        </w:rPr>
        <w:t>券商指数</w:t>
      </w:r>
    </w:p>
    <w:p w:rsidR="00C3081E" w:rsidRPr="00C3081E" w:rsidRDefault="00C3081E" w:rsidP="00C3081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bookmarkStart w:id="0" w:name="_GoBack"/>
      <w:r w:rsidRPr="00C3081E"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有的人怀疑券商的盈利。券商属于周期反转股票，只要市场有一点上涨趋势，券商首先领涨，毋庸置疑，只要在熊市配置券商指数，牛市来了赚个几倍没问题。</w:t>
      </w:r>
      <w:bookmarkEnd w:id="0"/>
    </w:p>
    <w:sectPr w:rsidR="00C3081E" w:rsidRPr="00C3081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31A" w:rsidRDefault="0000031A" w:rsidP="00D82020">
      <w:r>
        <w:separator/>
      </w:r>
    </w:p>
  </w:endnote>
  <w:endnote w:type="continuationSeparator" w:id="0">
    <w:p w:rsidR="0000031A" w:rsidRDefault="0000031A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31A" w:rsidRDefault="0000031A" w:rsidP="00D82020">
      <w:r>
        <w:separator/>
      </w:r>
    </w:p>
  </w:footnote>
  <w:footnote w:type="continuationSeparator" w:id="0">
    <w:p w:rsidR="0000031A" w:rsidRDefault="0000031A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878" w:rsidRDefault="00C66878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0031A"/>
    <w:rsid w:val="00011CFB"/>
    <w:rsid w:val="00014D17"/>
    <w:rsid w:val="00017EE1"/>
    <w:rsid w:val="00026F62"/>
    <w:rsid w:val="00032A4A"/>
    <w:rsid w:val="00083265"/>
    <w:rsid w:val="000A1D72"/>
    <w:rsid w:val="000A33BF"/>
    <w:rsid w:val="000A3D58"/>
    <w:rsid w:val="000A6762"/>
    <w:rsid w:val="000C0267"/>
    <w:rsid w:val="000C5AE3"/>
    <w:rsid w:val="000D55F3"/>
    <w:rsid w:val="00112157"/>
    <w:rsid w:val="00127ECE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7028"/>
    <w:rsid w:val="001E376C"/>
    <w:rsid w:val="001E38ED"/>
    <w:rsid w:val="001E41FF"/>
    <w:rsid w:val="001E6810"/>
    <w:rsid w:val="001F13DF"/>
    <w:rsid w:val="00204212"/>
    <w:rsid w:val="00226B0F"/>
    <w:rsid w:val="00227BB3"/>
    <w:rsid w:val="00291B30"/>
    <w:rsid w:val="00294EF0"/>
    <w:rsid w:val="002C0959"/>
    <w:rsid w:val="002D5981"/>
    <w:rsid w:val="002F2D96"/>
    <w:rsid w:val="00310A66"/>
    <w:rsid w:val="00333ABF"/>
    <w:rsid w:val="003434B4"/>
    <w:rsid w:val="00367FAE"/>
    <w:rsid w:val="0038222E"/>
    <w:rsid w:val="00392397"/>
    <w:rsid w:val="003B0812"/>
    <w:rsid w:val="003C56CB"/>
    <w:rsid w:val="003C7A65"/>
    <w:rsid w:val="003D1EEB"/>
    <w:rsid w:val="003D401B"/>
    <w:rsid w:val="003D5ACC"/>
    <w:rsid w:val="0040449B"/>
    <w:rsid w:val="00417307"/>
    <w:rsid w:val="004230A0"/>
    <w:rsid w:val="004577DE"/>
    <w:rsid w:val="004728ED"/>
    <w:rsid w:val="00491E5A"/>
    <w:rsid w:val="004A1AFC"/>
    <w:rsid w:val="004A1B26"/>
    <w:rsid w:val="004A7F55"/>
    <w:rsid w:val="004B6E19"/>
    <w:rsid w:val="004D5268"/>
    <w:rsid w:val="004D772E"/>
    <w:rsid w:val="004E5A45"/>
    <w:rsid w:val="005017B1"/>
    <w:rsid w:val="005147D3"/>
    <w:rsid w:val="005170DE"/>
    <w:rsid w:val="00551BBF"/>
    <w:rsid w:val="00560326"/>
    <w:rsid w:val="00577368"/>
    <w:rsid w:val="005F3D14"/>
    <w:rsid w:val="00622460"/>
    <w:rsid w:val="0066278E"/>
    <w:rsid w:val="00674775"/>
    <w:rsid w:val="00680A39"/>
    <w:rsid w:val="00687F81"/>
    <w:rsid w:val="006D26A5"/>
    <w:rsid w:val="006D28A5"/>
    <w:rsid w:val="006E70A0"/>
    <w:rsid w:val="006F447C"/>
    <w:rsid w:val="00707559"/>
    <w:rsid w:val="00720714"/>
    <w:rsid w:val="00737C74"/>
    <w:rsid w:val="00740D21"/>
    <w:rsid w:val="00744C07"/>
    <w:rsid w:val="00777470"/>
    <w:rsid w:val="007845CA"/>
    <w:rsid w:val="007854DF"/>
    <w:rsid w:val="007971B5"/>
    <w:rsid w:val="007A621F"/>
    <w:rsid w:val="007B7146"/>
    <w:rsid w:val="007D0E79"/>
    <w:rsid w:val="007D3287"/>
    <w:rsid w:val="007E34F2"/>
    <w:rsid w:val="007F4287"/>
    <w:rsid w:val="007F49E2"/>
    <w:rsid w:val="008138D0"/>
    <w:rsid w:val="00816C3F"/>
    <w:rsid w:val="008331D4"/>
    <w:rsid w:val="00834671"/>
    <w:rsid w:val="00835A12"/>
    <w:rsid w:val="00850A28"/>
    <w:rsid w:val="00867513"/>
    <w:rsid w:val="00872EA0"/>
    <w:rsid w:val="00887C1A"/>
    <w:rsid w:val="00887C65"/>
    <w:rsid w:val="008B09AC"/>
    <w:rsid w:val="008B31CC"/>
    <w:rsid w:val="008B5066"/>
    <w:rsid w:val="008C33DB"/>
    <w:rsid w:val="008C4C42"/>
    <w:rsid w:val="008D2668"/>
    <w:rsid w:val="008E01B1"/>
    <w:rsid w:val="008E3CA1"/>
    <w:rsid w:val="008E5506"/>
    <w:rsid w:val="00921E51"/>
    <w:rsid w:val="00930DD9"/>
    <w:rsid w:val="00937D25"/>
    <w:rsid w:val="00964E31"/>
    <w:rsid w:val="0098149E"/>
    <w:rsid w:val="00992560"/>
    <w:rsid w:val="009A3ECC"/>
    <w:rsid w:val="009B123F"/>
    <w:rsid w:val="009C2CDA"/>
    <w:rsid w:val="009C6032"/>
    <w:rsid w:val="009D3D25"/>
    <w:rsid w:val="009E3E83"/>
    <w:rsid w:val="009E7341"/>
    <w:rsid w:val="009F5073"/>
    <w:rsid w:val="00A159B3"/>
    <w:rsid w:val="00A37A4F"/>
    <w:rsid w:val="00A417D8"/>
    <w:rsid w:val="00A71EAF"/>
    <w:rsid w:val="00A87793"/>
    <w:rsid w:val="00A96D17"/>
    <w:rsid w:val="00AA564E"/>
    <w:rsid w:val="00AC5984"/>
    <w:rsid w:val="00AD2BD8"/>
    <w:rsid w:val="00AF6D8E"/>
    <w:rsid w:val="00B0150A"/>
    <w:rsid w:val="00B0554E"/>
    <w:rsid w:val="00B055C3"/>
    <w:rsid w:val="00B05AB3"/>
    <w:rsid w:val="00B13AB1"/>
    <w:rsid w:val="00B45669"/>
    <w:rsid w:val="00B5082D"/>
    <w:rsid w:val="00B7103A"/>
    <w:rsid w:val="00B73B5C"/>
    <w:rsid w:val="00B74439"/>
    <w:rsid w:val="00B862F5"/>
    <w:rsid w:val="00BA44CE"/>
    <w:rsid w:val="00BB41A6"/>
    <w:rsid w:val="00BB584D"/>
    <w:rsid w:val="00BC47AE"/>
    <w:rsid w:val="00BD0587"/>
    <w:rsid w:val="00BF0ACF"/>
    <w:rsid w:val="00C1416D"/>
    <w:rsid w:val="00C25AB9"/>
    <w:rsid w:val="00C3081E"/>
    <w:rsid w:val="00C36A01"/>
    <w:rsid w:val="00C40B49"/>
    <w:rsid w:val="00C46686"/>
    <w:rsid w:val="00C5035D"/>
    <w:rsid w:val="00C6547E"/>
    <w:rsid w:val="00C66878"/>
    <w:rsid w:val="00C75826"/>
    <w:rsid w:val="00C90859"/>
    <w:rsid w:val="00CA5BCA"/>
    <w:rsid w:val="00CD2089"/>
    <w:rsid w:val="00CD2EB2"/>
    <w:rsid w:val="00CE1004"/>
    <w:rsid w:val="00CE2944"/>
    <w:rsid w:val="00D10B2F"/>
    <w:rsid w:val="00D12C51"/>
    <w:rsid w:val="00D3406A"/>
    <w:rsid w:val="00D42C22"/>
    <w:rsid w:val="00D567EE"/>
    <w:rsid w:val="00D631E7"/>
    <w:rsid w:val="00D6689D"/>
    <w:rsid w:val="00D82020"/>
    <w:rsid w:val="00D82B82"/>
    <w:rsid w:val="00D83AE4"/>
    <w:rsid w:val="00D83F3A"/>
    <w:rsid w:val="00D86D1F"/>
    <w:rsid w:val="00DB0ED4"/>
    <w:rsid w:val="00DB294B"/>
    <w:rsid w:val="00DC5F58"/>
    <w:rsid w:val="00DD73BF"/>
    <w:rsid w:val="00DE226B"/>
    <w:rsid w:val="00DE69AB"/>
    <w:rsid w:val="00DE7232"/>
    <w:rsid w:val="00DF083E"/>
    <w:rsid w:val="00DF4B3D"/>
    <w:rsid w:val="00DF5D85"/>
    <w:rsid w:val="00DF7B5F"/>
    <w:rsid w:val="00E2187D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156E"/>
    <w:rsid w:val="00EF228A"/>
    <w:rsid w:val="00F06780"/>
    <w:rsid w:val="00F07C6F"/>
    <w:rsid w:val="00F11CC9"/>
    <w:rsid w:val="00F11EBB"/>
    <w:rsid w:val="00F17087"/>
    <w:rsid w:val="00F33F42"/>
    <w:rsid w:val="00F41A42"/>
    <w:rsid w:val="00F5140A"/>
    <w:rsid w:val="00F61733"/>
    <w:rsid w:val="00F657A2"/>
    <w:rsid w:val="00F84372"/>
    <w:rsid w:val="00F847F8"/>
    <w:rsid w:val="00F92068"/>
    <w:rsid w:val="00F94A2A"/>
    <w:rsid w:val="00FA5BE1"/>
    <w:rsid w:val="00FB5F39"/>
    <w:rsid w:val="00FD0241"/>
    <w:rsid w:val="00FD0969"/>
    <w:rsid w:val="00FD2681"/>
    <w:rsid w:val="00FD4ED9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BA124-C94A-4920-8F66-89C61537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193</cp:revision>
  <dcterms:created xsi:type="dcterms:W3CDTF">2018-01-29T14:59:00Z</dcterms:created>
  <dcterms:modified xsi:type="dcterms:W3CDTF">2019-05-29T17:35:00Z</dcterms:modified>
</cp:coreProperties>
</file>