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42" w:rsidRPr="00B5082D" w:rsidRDefault="00EF228A" w:rsidP="00B5082D">
      <w:pPr>
        <w:spacing w:line="160" w:lineRule="atLeast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你</w:t>
      </w:r>
      <w:proofErr w:type="gramStart"/>
      <w:r>
        <w:rPr>
          <w:rFonts w:hint="eastAsia"/>
          <w:b/>
          <w:sz w:val="30"/>
          <w:szCs w:val="30"/>
        </w:rPr>
        <w:t>定投指数</w:t>
      </w:r>
      <w:proofErr w:type="gramEnd"/>
      <w:r>
        <w:rPr>
          <w:rFonts w:hint="eastAsia"/>
          <w:b/>
          <w:sz w:val="30"/>
          <w:szCs w:val="30"/>
        </w:rPr>
        <w:t>基金会担心吗？大概率是这个原因</w:t>
      </w:r>
    </w:p>
    <w:p w:rsidR="00B05AB3" w:rsidRPr="006D28A5" w:rsidRDefault="0038222E" w:rsidP="006D28A5">
      <w:pPr>
        <w:spacing w:line="160" w:lineRule="atLeast"/>
        <w:ind w:firstLineChars="200" w:firstLine="60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E920E27" wp14:editId="7435D5DE">
            <wp:extent cx="4294906" cy="2299854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81" w:rsidRDefault="00687F81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每次大盘跌破3000点的时候，都有读者恐惧，开始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减少定投份额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，甚至有的恐惧到割肉止损的地步。这是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定投指数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基金亏损的根源。</w:t>
      </w:r>
    </w:p>
    <w:p w:rsidR="00687F81" w:rsidRDefault="00687F81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那么为什么你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定投指数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基金会亏损呢？大概率是这个原因：资金配置没有做好。</w:t>
      </w:r>
      <w:r w:rsidR="00FE0524">
        <w:rPr>
          <w:rFonts w:ascii="仿宋" w:eastAsia="仿宋" w:hAnsi="仿宋" w:cs="Helvetica" w:hint="eastAsia"/>
          <w:color w:val="000000"/>
          <w:sz w:val="25"/>
          <w:szCs w:val="25"/>
        </w:rPr>
        <w:t>今天二师父利用自己的四个账户给大家讲解下如何分配自己的存款。当你做好了资金分配</w:t>
      </w:r>
      <w:proofErr w:type="gramStart"/>
      <w:r w:rsidR="00FE0524">
        <w:rPr>
          <w:rFonts w:ascii="仿宋" w:eastAsia="仿宋" w:hAnsi="仿宋" w:cs="Helvetica" w:hint="eastAsia"/>
          <w:color w:val="000000"/>
          <w:sz w:val="25"/>
          <w:szCs w:val="25"/>
        </w:rPr>
        <w:t>其实定投一点</w:t>
      </w:r>
      <w:proofErr w:type="gramEnd"/>
      <w:r w:rsidR="00FE0524">
        <w:rPr>
          <w:rFonts w:ascii="仿宋" w:eastAsia="仿宋" w:hAnsi="仿宋" w:cs="Helvetica" w:hint="eastAsia"/>
          <w:color w:val="000000"/>
          <w:sz w:val="25"/>
          <w:szCs w:val="25"/>
        </w:rPr>
        <w:t>也不会恐惧，很淡定的。</w:t>
      </w:r>
    </w:p>
    <w:p w:rsidR="00FE0524" w:rsidRDefault="00FE0524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二师父总共有四个账户，这个账户是自定义的，不一定是四张卡，有的资金放在支付宝，有的资金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放在微信理财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通，有的资金放在蛋卷账户，有的放在场内账户。</w:t>
      </w:r>
    </w:p>
    <w:p w:rsidR="00FE0524" w:rsidRPr="00FE0524" w:rsidRDefault="00FE0524" w:rsidP="00FE0524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FE0524">
        <w:rPr>
          <w:rFonts w:ascii="仿宋" w:eastAsia="仿宋" w:hAnsi="仿宋" w:cs="Helvetica" w:hint="eastAsia"/>
          <w:b/>
          <w:color w:val="000000"/>
          <w:sz w:val="25"/>
          <w:szCs w:val="25"/>
        </w:rPr>
        <w:t>1、防守账户</w:t>
      </w:r>
    </w:p>
    <w:p w:rsidR="005170DE" w:rsidRPr="005170DE" w:rsidRDefault="00FE0524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二师父防守账户的资金</w:t>
      </w:r>
      <w:r w:rsidR="005170DE" w:rsidRPr="005170DE">
        <w:rPr>
          <w:rFonts w:ascii="仿宋" w:eastAsia="仿宋" w:hAnsi="仿宋" w:cs="Helvetica" w:hint="eastAsia"/>
          <w:color w:val="000000"/>
          <w:sz w:val="25"/>
          <w:szCs w:val="25"/>
        </w:rPr>
        <w:t>被定义为保命的钱，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这里的资金</w:t>
      </w:r>
      <w:r w:rsidR="005170DE" w:rsidRPr="005170DE">
        <w:rPr>
          <w:rFonts w:ascii="仿宋" w:eastAsia="仿宋" w:hAnsi="仿宋" w:cs="Helvetica" w:hint="eastAsia"/>
          <w:color w:val="000000"/>
          <w:sz w:val="25"/>
          <w:szCs w:val="25"/>
        </w:rPr>
        <w:t>是用来应对意外开支，比如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自己突然失业</w:t>
      </w:r>
      <w:r w:rsidR="005170DE" w:rsidRPr="005170DE">
        <w:rPr>
          <w:rFonts w:ascii="仿宋" w:eastAsia="仿宋" w:hAnsi="仿宋" w:cs="Helvetica" w:hint="eastAsia"/>
          <w:color w:val="000000"/>
          <w:sz w:val="25"/>
          <w:szCs w:val="25"/>
        </w:rPr>
        <w:t>，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比如父母意外生病</w:t>
      </w:r>
      <w:r w:rsidR="005170DE" w:rsidRPr="005170DE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俗话说天有不测风云，</w:t>
      </w:r>
      <w:r w:rsidR="007845CA">
        <w:rPr>
          <w:rFonts w:ascii="仿宋" w:eastAsia="仿宋" w:hAnsi="仿宋" w:cs="Helvetica" w:hint="eastAsia"/>
          <w:color w:val="000000"/>
          <w:sz w:val="25"/>
          <w:szCs w:val="25"/>
        </w:rPr>
        <w:t>我们需要准备些应对大额意外开支的资金</w:t>
      </w:r>
      <w:r w:rsidR="007845CA" w:rsidRPr="005170DE">
        <w:rPr>
          <w:rFonts w:ascii="仿宋" w:eastAsia="仿宋" w:hAnsi="仿宋" w:cs="Helvetica"/>
          <w:color w:val="000000"/>
          <w:sz w:val="25"/>
          <w:szCs w:val="25"/>
        </w:rPr>
        <w:t xml:space="preserve"> </w:t>
      </w:r>
      <w:r w:rsidR="007845CA">
        <w:rPr>
          <w:rFonts w:ascii="仿宋" w:eastAsia="仿宋" w:hAnsi="仿宋" w:cs="Helvetica"/>
          <w:color w:val="000000"/>
          <w:sz w:val="25"/>
          <w:szCs w:val="25"/>
        </w:rPr>
        <w:t>。</w:t>
      </w:r>
      <w:r w:rsidR="007845CA">
        <w:rPr>
          <w:rFonts w:ascii="仿宋" w:eastAsia="仿宋" w:hAnsi="仿宋" w:cs="Helvetica" w:hint="eastAsia"/>
          <w:color w:val="000000"/>
          <w:sz w:val="25"/>
          <w:szCs w:val="25"/>
        </w:rPr>
        <w:t>这样发生意外才不会慌。穷途末路的</w:t>
      </w:r>
      <w:r w:rsidR="007845CA"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时候狗都不会对你好脸色，更别说找人借钱了，所以切记，当日子好过的时候一定要准备意外备用资金。</w:t>
      </w:r>
    </w:p>
    <w:p w:rsidR="00834671" w:rsidRDefault="005170DE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5170DE">
        <w:rPr>
          <w:rFonts w:ascii="仿宋" w:eastAsia="仿宋" w:hAnsi="仿宋" w:cs="Helvetica" w:hint="eastAsia"/>
          <w:color w:val="000000"/>
          <w:sz w:val="25"/>
          <w:szCs w:val="25"/>
        </w:rPr>
        <w:t>对于成年男性来讲，一般都是家庭的经济支</w:t>
      </w:r>
      <w:r w:rsidR="00127ECE">
        <w:rPr>
          <w:rFonts w:ascii="仿宋" w:eastAsia="仿宋" w:hAnsi="仿宋" w:cs="Helvetica" w:hint="eastAsia"/>
          <w:color w:val="000000"/>
          <w:sz w:val="25"/>
          <w:szCs w:val="25"/>
        </w:rPr>
        <w:t>柱，这一账户的资金配置必不可少</w:t>
      </w:r>
      <w:r w:rsidR="007845CA">
        <w:rPr>
          <w:rFonts w:ascii="仿宋" w:eastAsia="仿宋" w:hAnsi="仿宋" w:cs="Helvetica" w:hint="eastAsia"/>
          <w:color w:val="000000"/>
          <w:sz w:val="25"/>
          <w:szCs w:val="25"/>
        </w:rPr>
        <w:t>，同时需要购买重疾险，二师父自己已经购买，重疾加</w:t>
      </w:r>
      <w:proofErr w:type="gramStart"/>
      <w:r w:rsidR="007845CA">
        <w:rPr>
          <w:rFonts w:ascii="仿宋" w:eastAsia="仿宋" w:hAnsi="仿宋" w:cs="Helvetica" w:hint="eastAsia"/>
          <w:color w:val="000000"/>
          <w:sz w:val="25"/>
          <w:szCs w:val="25"/>
        </w:rPr>
        <w:t>特</w:t>
      </w:r>
      <w:proofErr w:type="gramEnd"/>
      <w:r w:rsidR="007845CA">
        <w:rPr>
          <w:rFonts w:ascii="仿宋" w:eastAsia="仿宋" w:hAnsi="仿宋" w:cs="Helvetica" w:hint="eastAsia"/>
          <w:color w:val="000000"/>
          <w:sz w:val="25"/>
          <w:szCs w:val="25"/>
        </w:rPr>
        <w:t>疾病保额65万，算是足够了，希望我这一生都不会用到这份保险</w:t>
      </w:r>
      <w:r w:rsidR="00127ECE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5170DE" w:rsidRPr="005170DE" w:rsidRDefault="005170DE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 w:rsidRPr="005170DE">
        <w:rPr>
          <w:rFonts w:ascii="仿宋" w:eastAsia="仿宋" w:hAnsi="仿宋" w:cs="Helvetica" w:hint="eastAsia"/>
          <w:color w:val="000000"/>
          <w:sz w:val="25"/>
          <w:szCs w:val="25"/>
        </w:rPr>
        <w:t>对于</w:t>
      </w:r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25</w:t>
      </w:r>
      <w:r w:rsidR="00127ECE">
        <w:rPr>
          <w:rFonts w:ascii="仿宋" w:eastAsia="仿宋" w:hAnsi="仿宋" w:cs="Helvetica" w:hint="eastAsia"/>
          <w:color w:val="000000"/>
          <w:sz w:val="25"/>
          <w:szCs w:val="25"/>
        </w:rPr>
        <w:t>到45岁之间</w:t>
      </w:r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的成年男性，一定要</w:t>
      </w:r>
      <w:r w:rsidRPr="005170DE">
        <w:rPr>
          <w:rFonts w:ascii="仿宋" w:eastAsia="仿宋" w:hAnsi="仿宋" w:cs="Helvetica" w:hint="eastAsia"/>
          <w:color w:val="000000"/>
          <w:sz w:val="25"/>
          <w:szCs w:val="25"/>
        </w:rPr>
        <w:t>配置一份重疾险，当罹患重大疾病并确诊之后可以得到保险公司支付的保额，这样</w:t>
      </w:r>
      <w:r w:rsidR="00ED156E">
        <w:rPr>
          <w:rFonts w:ascii="仿宋" w:eastAsia="仿宋" w:hAnsi="仿宋" w:cs="Helvetica" w:hint="eastAsia"/>
          <w:color w:val="000000"/>
          <w:sz w:val="25"/>
          <w:szCs w:val="25"/>
        </w:rPr>
        <w:t>家庭</w:t>
      </w:r>
      <w:r w:rsidRPr="005170DE">
        <w:rPr>
          <w:rFonts w:ascii="仿宋" w:eastAsia="仿宋" w:hAnsi="仿宋" w:cs="Helvetica" w:hint="eastAsia"/>
          <w:color w:val="000000"/>
          <w:sz w:val="25"/>
          <w:szCs w:val="25"/>
        </w:rPr>
        <w:t>压力就小很多</w:t>
      </w:r>
      <w:r w:rsidR="00ED156E">
        <w:rPr>
          <w:rFonts w:ascii="仿宋" w:eastAsia="仿宋" w:hAnsi="仿宋" w:cs="Helvetica" w:hint="eastAsia"/>
          <w:color w:val="000000"/>
          <w:sz w:val="25"/>
          <w:szCs w:val="25"/>
        </w:rPr>
        <w:t>，给父母和妻儿准备一条后路</w:t>
      </w:r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，凡事往好处想，往坏处准备</w:t>
      </w:r>
      <w:r w:rsidRPr="005170DE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834671" w:rsidRDefault="005170DE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 w:rsidRPr="005170DE">
        <w:rPr>
          <w:rFonts w:ascii="仿宋" w:eastAsia="仿宋" w:hAnsi="仿宋" w:cs="Helvetica" w:hint="eastAsia"/>
          <w:color w:val="000000"/>
          <w:sz w:val="25"/>
          <w:szCs w:val="25"/>
        </w:rPr>
        <w:t>二师父</w:t>
      </w:r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防守账户的资金</w:t>
      </w:r>
      <w:proofErr w:type="gramStart"/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放在微信理财</w:t>
      </w:r>
      <w:proofErr w:type="gramEnd"/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通里面，购买了货币基金，跑不赢通货膨胀，二师父这笔资金是追求流动性，所以不在乎收益率的，切记这笔钱不能用来投资股票和指数基金。这笔钱除非我走投无路的时候，否则我是不会动他的，</w:t>
      </w:r>
    </w:p>
    <w:p w:rsidR="00834671" w:rsidRPr="00834671" w:rsidRDefault="00834671" w:rsidP="00834671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834671">
        <w:rPr>
          <w:rFonts w:ascii="仿宋" w:eastAsia="仿宋" w:hAnsi="仿宋" w:cs="Helvetica" w:hint="eastAsia"/>
          <w:b/>
          <w:color w:val="000000"/>
          <w:sz w:val="25"/>
          <w:szCs w:val="25"/>
        </w:rPr>
        <w:t>2、日用账户</w:t>
      </w:r>
    </w:p>
    <w:p w:rsidR="00834671" w:rsidRDefault="00834671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这笔钱是大概6个月左右的生活费，我们平时的生活支出包括房贷、车贷、衣、食、住、行等各个方面的综合，大家自行计算出每月需要支出的金额，然后用计算的金额乘以6就得到了日用账户的资金。每个月花了之后立即用当月的结余补上，一直保证这个账户有6个月的日用开支资金。</w:t>
      </w:r>
    </w:p>
    <w:p w:rsidR="00ED156E" w:rsidRDefault="00834671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二师父的日用账户资金放在</w:t>
      </w:r>
      <w:r w:rsidR="00ED156E">
        <w:rPr>
          <w:rFonts w:ascii="仿宋" w:eastAsia="仿宋" w:hAnsi="仿宋" w:cs="Helvetica" w:hint="eastAsia"/>
          <w:color w:val="000000"/>
          <w:sz w:val="25"/>
          <w:szCs w:val="25"/>
        </w:rPr>
        <w:t>余额宝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和微信理财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通</w:t>
      </w:r>
      <w:r w:rsidR="00ED156E">
        <w:rPr>
          <w:rFonts w:ascii="仿宋" w:eastAsia="仿宋" w:hAnsi="仿宋" w:cs="Helvetica" w:hint="eastAsia"/>
          <w:color w:val="000000"/>
          <w:sz w:val="25"/>
          <w:szCs w:val="25"/>
        </w:rPr>
        <w:t>里面，既有货币基金的收益，想用的时候随时可以</w:t>
      </w:r>
      <w:proofErr w:type="gramStart"/>
      <w:r w:rsidR="00ED156E">
        <w:rPr>
          <w:rFonts w:ascii="仿宋" w:eastAsia="仿宋" w:hAnsi="仿宋" w:cs="Helvetica" w:hint="eastAsia"/>
          <w:color w:val="000000"/>
          <w:sz w:val="25"/>
          <w:szCs w:val="25"/>
        </w:rPr>
        <w:t>用微信和</w:t>
      </w:r>
      <w:proofErr w:type="gramEnd"/>
      <w:r w:rsidR="00ED156E">
        <w:rPr>
          <w:rFonts w:ascii="仿宋" w:eastAsia="仿宋" w:hAnsi="仿宋" w:cs="Helvetica" w:hint="eastAsia"/>
          <w:color w:val="000000"/>
          <w:sz w:val="25"/>
          <w:szCs w:val="25"/>
        </w:rPr>
        <w:t>支付宝进行支付，非常方便。</w:t>
      </w:r>
    </w:p>
    <w:p w:rsidR="00834671" w:rsidRPr="00B45669" w:rsidRDefault="00834671" w:rsidP="00B45669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 w:hint="eastAsia"/>
          <w:b/>
          <w:color w:val="000000"/>
          <w:sz w:val="25"/>
          <w:szCs w:val="25"/>
        </w:rPr>
      </w:pPr>
      <w:r w:rsidRPr="00B45669">
        <w:rPr>
          <w:rFonts w:ascii="仿宋" w:eastAsia="仿宋" w:hAnsi="仿宋" w:cs="Helvetica" w:hint="eastAsia"/>
          <w:b/>
          <w:color w:val="000000"/>
          <w:sz w:val="25"/>
          <w:szCs w:val="25"/>
        </w:rPr>
        <w:lastRenderedPageBreak/>
        <w:t>3、稳健账户</w:t>
      </w:r>
    </w:p>
    <w:p w:rsidR="00834671" w:rsidRDefault="00ED156E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二师父目前稳健账户有两个，一个是天天基金用于申购场外基金，一个是华泰账户用于买场内基金</w:t>
      </w:r>
      <w:r w:rsidR="005170DE" w:rsidRPr="005170DE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用我的总资金减去防守账户的资金，减去日用账户的资金得到金额A,用金额A乘以0.8得到稳健账户的资金</w:t>
      </w:r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，金额为B</w:t>
      </w:r>
      <w:r w:rsidR="00834671"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</w:p>
    <w:p w:rsidR="00834671" w:rsidRDefault="00834671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然后再把这</w:t>
      </w:r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B分成两份，一份B1,一份B2，B1用于申购场外基金，B2用于购买场内基金。场外基金</w:t>
      </w:r>
      <w:proofErr w:type="gramStart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定投固定</w:t>
      </w:r>
      <w:proofErr w:type="gramEnd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是每周四利用</w:t>
      </w:r>
      <w:proofErr w:type="gramStart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低估定投策略</w:t>
      </w:r>
      <w:proofErr w:type="gramEnd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定投，场内基金购买时间不固定，根据</w:t>
      </w:r>
      <w:proofErr w:type="gramStart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低估定投策略</w:t>
      </w:r>
      <w:proofErr w:type="gramEnd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和均</w:t>
      </w:r>
      <w:proofErr w:type="gramStart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线定投</w:t>
      </w:r>
      <w:proofErr w:type="gramEnd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策略灵活操作。</w:t>
      </w:r>
    </w:p>
    <w:p w:rsidR="001D7028" w:rsidRDefault="001D702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因为有了日用账户、防守账户以及每月收入和结余作为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定投指数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基金的支柱，所以二师父才能够非常淡定地定投，不会恐惧。</w:t>
      </w:r>
    </w:p>
    <w:p w:rsidR="001D7028" w:rsidRDefault="001D702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对于稳健账户的资金，不是一次购买指数基金，而是分成N等份来进行定投，场外大概150到250份不等。对于没有购买指数基金的资金，二师父会用他们来申购货币基金，这样既有收益，</w:t>
      </w:r>
      <w:proofErr w:type="gramStart"/>
      <w:r>
        <w:rPr>
          <w:rFonts w:ascii="仿宋" w:eastAsia="仿宋" w:hAnsi="仿宋" w:cs="Helvetica" w:hint="eastAsia"/>
          <w:color w:val="000000"/>
          <w:sz w:val="25"/>
          <w:szCs w:val="25"/>
        </w:rPr>
        <w:t>需要定投的</w:t>
      </w:r>
      <w:proofErr w:type="gramEnd"/>
      <w:r>
        <w:rPr>
          <w:rFonts w:ascii="仿宋" w:eastAsia="仿宋" w:hAnsi="仿宋" w:cs="Helvetica" w:hint="eastAsia"/>
          <w:color w:val="000000"/>
          <w:sz w:val="25"/>
          <w:szCs w:val="25"/>
        </w:rPr>
        <w:t>时候也可以直接用到。</w:t>
      </w:r>
    </w:p>
    <w:p w:rsidR="005170DE" w:rsidRPr="001D7028" w:rsidRDefault="001D7028" w:rsidP="001D7028">
      <w:pPr>
        <w:pStyle w:val="a5"/>
        <w:shd w:val="clear" w:color="auto" w:fill="FFFFFF"/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sz w:val="25"/>
          <w:szCs w:val="25"/>
        </w:rPr>
      </w:pPr>
      <w:r w:rsidRPr="001D7028">
        <w:rPr>
          <w:rFonts w:ascii="仿宋" w:eastAsia="仿宋" w:hAnsi="仿宋" w:cs="Helvetica" w:hint="eastAsia"/>
          <w:b/>
          <w:color w:val="000000"/>
          <w:sz w:val="25"/>
          <w:szCs w:val="25"/>
        </w:rPr>
        <w:t>4、进攻账户</w:t>
      </w:r>
    </w:p>
    <w:p w:rsidR="001D7028" w:rsidRDefault="001D7028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 w:hint="eastAsi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进攻账户的资金是用来投资股票的，记得在第三节里面二师父用总金额A乘以0.8得到了B，那么用总金额A乘以0.2就得到了C。C金额用来投资股票。这个比例大家可以自己调整，你也可以用10%的资金投资股票。</w:t>
      </w:r>
    </w:p>
    <w:p w:rsidR="005170DE" w:rsidRPr="005170DE" w:rsidRDefault="00FA5BE1" w:rsidP="005170DE">
      <w:pPr>
        <w:pStyle w:val="a5"/>
        <w:shd w:val="clear" w:color="auto" w:fill="FFFFFF"/>
        <w:spacing w:line="160" w:lineRule="atLeast"/>
        <w:ind w:firstLineChars="200" w:firstLine="500"/>
        <w:rPr>
          <w:rFonts w:ascii="仿宋" w:eastAsia="仿宋" w:hAnsi="仿宋" w:cs="Helvetica"/>
          <w:color w:val="000000"/>
          <w:sz w:val="25"/>
          <w:szCs w:val="25"/>
        </w:rPr>
      </w:pPr>
      <w:r>
        <w:rPr>
          <w:rFonts w:ascii="仿宋" w:eastAsia="仿宋" w:hAnsi="仿宋" w:cs="Helvetica" w:hint="eastAsia"/>
          <w:color w:val="000000"/>
          <w:sz w:val="25"/>
          <w:szCs w:val="25"/>
        </w:rPr>
        <w:t>我的进攻账户用广发证券，专门购买股票</w:t>
      </w:r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，这个费率比较低</w:t>
      </w:r>
      <w:r>
        <w:rPr>
          <w:rFonts w:ascii="仿宋" w:eastAsia="仿宋" w:hAnsi="仿宋" w:cs="Helvetica" w:hint="eastAsia"/>
          <w:color w:val="000000"/>
          <w:sz w:val="25"/>
          <w:szCs w:val="25"/>
        </w:rPr>
        <w:t>。</w:t>
      </w:r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股票交易暂时不介绍了，先选择</w:t>
      </w:r>
      <w:proofErr w:type="gramStart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既有潜力</w:t>
      </w:r>
      <w:proofErr w:type="gramEnd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的成长股，然后相对估值法收纳优质低估的成长股到股票池，再用绝对估值方法的计算公式计算股票的价值，如果当前</w:t>
      </w:r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lastRenderedPageBreak/>
        <w:t>价格低于价值，则根据K线显示的信号来买入和卖出。是一套完备的投资系统。当前股票账户没有配置，之前中国平安的股价下跌破20日均线我已经卖出了。从上穿20日均线然后涨了一段时间以后下穿20日均线我们卖出仍旧是赚的，因为均</w:t>
      </w:r>
      <w:proofErr w:type="gramStart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线随着</w:t>
      </w:r>
      <w:proofErr w:type="gramEnd"/>
      <w:r w:rsidR="001D7028">
        <w:rPr>
          <w:rFonts w:ascii="仿宋" w:eastAsia="仿宋" w:hAnsi="仿宋" w:cs="Helvetica" w:hint="eastAsia"/>
          <w:color w:val="000000"/>
          <w:sz w:val="25"/>
          <w:szCs w:val="25"/>
        </w:rPr>
        <w:t>上涨也是上涨的。</w:t>
      </w:r>
    </w:p>
    <w:p w:rsidR="00C1416D" w:rsidRPr="00B45669" w:rsidRDefault="001D7028" w:rsidP="00B45669">
      <w:pPr>
        <w:spacing w:line="160" w:lineRule="atLeast"/>
        <w:ind w:firstLineChars="200" w:firstLine="502"/>
        <w:rPr>
          <w:rFonts w:ascii="仿宋" w:eastAsia="仿宋" w:hAnsi="仿宋" w:cs="Helvetica"/>
          <w:b/>
          <w:color w:val="000000"/>
          <w:kern w:val="0"/>
          <w:sz w:val="25"/>
          <w:szCs w:val="25"/>
        </w:rPr>
      </w:pPr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这就是二师父的四个账户。二师父</w:t>
      </w:r>
      <w:proofErr w:type="gramStart"/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传递定投的</w:t>
      </w:r>
      <w:proofErr w:type="gramEnd"/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理念并不是说让你从股市</w:t>
      </w:r>
      <w:r w:rsid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大</w:t>
      </w:r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捞一笔，</w:t>
      </w:r>
      <w:bookmarkStart w:id="0" w:name="_GoBack"/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拥有暴富思维的人很容易一夜返贫。二师父只是想通过这样的财商理念的</w:t>
      </w:r>
      <w:proofErr w:type="gramStart"/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传递让</w:t>
      </w:r>
      <w:proofErr w:type="gramEnd"/>
      <w:r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大家更好地打理自己的钱财，然后保值增值。当你改善了自己的财商之后你会发现生活处处是赚钱之道，</w:t>
      </w:r>
      <w:r w:rsidR="002D5981"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那时候财富就会滚滚而来，我已经体会到</w:t>
      </w:r>
      <w:proofErr w:type="gramStart"/>
      <w:r w:rsidR="002D5981"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高财商和低财商</w:t>
      </w:r>
      <w:proofErr w:type="gramEnd"/>
      <w:r w:rsidR="002D5981" w:rsidRPr="00B45669">
        <w:rPr>
          <w:rFonts w:ascii="仿宋" w:eastAsia="仿宋" w:hAnsi="仿宋" w:cs="Helvetica" w:hint="eastAsia"/>
          <w:b/>
          <w:color w:val="000000"/>
          <w:kern w:val="0"/>
          <w:sz w:val="25"/>
          <w:szCs w:val="25"/>
        </w:rPr>
        <w:t>截然不同的区别，希望都能够沉下心来学习，先提升财商，而后才是增加财富，这有个先后顺序的。</w:t>
      </w:r>
      <w:bookmarkEnd w:id="0"/>
    </w:p>
    <w:sectPr w:rsidR="00C1416D" w:rsidRPr="00B4566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386" w:rsidRDefault="009C4386" w:rsidP="00D82020">
      <w:r>
        <w:separator/>
      </w:r>
    </w:p>
  </w:endnote>
  <w:endnote w:type="continuationSeparator" w:id="0">
    <w:p w:rsidR="009C4386" w:rsidRDefault="009C4386" w:rsidP="00D82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386" w:rsidRDefault="009C4386" w:rsidP="00D82020">
      <w:r>
        <w:separator/>
      </w:r>
    </w:p>
  </w:footnote>
  <w:footnote w:type="continuationSeparator" w:id="0">
    <w:p w:rsidR="009C4386" w:rsidRDefault="009C4386" w:rsidP="00D82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878" w:rsidRDefault="00C66878">
    <w:pPr>
      <w:pStyle w:val="a3"/>
    </w:pPr>
    <w:r w:rsidRPr="009C6032">
      <w:rPr>
        <w:rFonts w:ascii="仿宋" w:eastAsia="仿宋" w:hAnsi="仿宋" w:hint="eastAsia"/>
        <w:b/>
      </w:rPr>
      <w:t>版权所有，转载请授权</w:t>
    </w:r>
    <w:r>
      <w:ptab w:relativeTo="margin" w:alignment="center" w:leader="none"/>
    </w:r>
    <w:r w:rsidRPr="00BD0587">
      <w:rPr>
        <w:rFonts w:ascii="华文中宋" w:eastAsia="华文中宋" w:hAnsi="华文中宋" w:hint="eastAsia"/>
        <w:b/>
        <w:sz w:val="44"/>
        <w:szCs w:val="44"/>
      </w:rPr>
      <w:t>二</w:t>
    </w:r>
    <w:proofErr w:type="gramStart"/>
    <w:r w:rsidRPr="00BD0587">
      <w:rPr>
        <w:rFonts w:ascii="华文中宋" w:eastAsia="华文中宋" w:hAnsi="华文中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 w:rsidRPr="009C6032">
      <w:rPr>
        <w:rFonts w:ascii="仿宋" w:eastAsia="仿宋" w:hAnsi="仿宋" w:hint="eastAsia"/>
        <w:b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B6F07"/>
    <w:multiLevelType w:val="hybridMultilevel"/>
    <w:tmpl w:val="828CB97E"/>
    <w:lvl w:ilvl="0" w:tplc="BFFA6F5C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17EE1"/>
    <w:rsid w:val="00026F62"/>
    <w:rsid w:val="00032A4A"/>
    <w:rsid w:val="00083265"/>
    <w:rsid w:val="000A1D72"/>
    <w:rsid w:val="000A33BF"/>
    <w:rsid w:val="000A3D58"/>
    <w:rsid w:val="000A6762"/>
    <w:rsid w:val="000C0267"/>
    <w:rsid w:val="000C5AE3"/>
    <w:rsid w:val="000D55F3"/>
    <w:rsid w:val="00112157"/>
    <w:rsid w:val="00127ECE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7028"/>
    <w:rsid w:val="001E376C"/>
    <w:rsid w:val="001E38ED"/>
    <w:rsid w:val="001E41FF"/>
    <w:rsid w:val="001E6810"/>
    <w:rsid w:val="001F13DF"/>
    <w:rsid w:val="00204212"/>
    <w:rsid w:val="00226B0F"/>
    <w:rsid w:val="00227BB3"/>
    <w:rsid w:val="00294EF0"/>
    <w:rsid w:val="002C0959"/>
    <w:rsid w:val="002D5981"/>
    <w:rsid w:val="002F2D96"/>
    <w:rsid w:val="00310A66"/>
    <w:rsid w:val="00333ABF"/>
    <w:rsid w:val="003434B4"/>
    <w:rsid w:val="00367FAE"/>
    <w:rsid w:val="0038222E"/>
    <w:rsid w:val="00392397"/>
    <w:rsid w:val="003B0812"/>
    <w:rsid w:val="003C56CB"/>
    <w:rsid w:val="003C7A65"/>
    <w:rsid w:val="003D1EEB"/>
    <w:rsid w:val="003D401B"/>
    <w:rsid w:val="003D5ACC"/>
    <w:rsid w:val="0040449B"/>
    <w:rsid w:val="00417307"/>
    <w:rsid w:val="004230A0"/>
    <w:rsid w:val="004577DE"/>
    <w:rsid w:val="004728ED"/>
    <w:rsid w:val="00491E5A"/>
    <w:rsid w:val="004A1AFC"/>
    <w:rsid w:val="004A1B26"/>
    <w:rsid w:val="004A7F55"/>
    <w:rsid w:val="004B6E19"/>
    <w:rsid w:val="004D5268"/>
    <w:rsid w:val="004D772E"/>
    <w:rsid w:val="004E5A45"/>
    <w:rsid w:val="005017B1"/>
    <w:rsid w:val="005147D3"/>
    <w:rsid w:val="005170DE"/>
    <w:rsid w:val="00551BBF"/>
    <w:rsid w:val="00560326"/>
    <w:rsid w:val="00577368"/>
    <w:rsid w:val="005F3D14"/>
    <w:rsid w:val="00622460"/>
    <w:rsid w:val="0066278E"/>
    <w:rsid w:val="00674775"/>
    <w:rsid w:val="00680A39"/>
    <w:rsid w:val="00687F81"/>
    <w:rsid w:val="006D26A5"/>
    <w:rsid w:val="006D28A5"/>
    <w:rsid w:val="006E70A0"/>
    <w:rsid w:val="006F447C"/>
    <w:rsid w:val="00707559"/>
    <w:rsid w:val="00720714"/>
    <w:rsid w:val="00737C74"/>
    <w:rsid w:val="00740D21"/>
    <w:rsid w:val="00744C07"/>
    <w:rsid w:val="00777470"/>
    <w:rsid w:val="007845CA"/>
    <w:rsid w:val="007854DF"/>
    <w:rsid w:val="007971B5"/>
    <w:rsid w:val="007A621F"/>
    <w:rsid w:val="007B7146"/>
    <w:rsid w:val="007D3287"/>
    <w:rsid w:val="007E34F2"/>
    <w:rsid w:val="007F4287"/>
    <w:rsid w:val="007F49E2"/>
    <w:rsid w:val="008138D0"/>
    <w:rsid w:val="00816C3F"/>
    <w:rsid w:val="008331D4"/>
    <w:rsid w:val="00834671"/>
    <w:rsid w:val="00835A12"/>
    <w:rsid w:val="00850A28"/>
    <w:rsid w:val="00867513"/>
    <w:rsid w:val="00872EA0"/>
    <w:rsid w:val="00887C1A"/>
    <w:rsid w:val="00887C65"/>
    <w:rsid w:val="008B09AC"/>
    <w:rsid w:val="008B31CC"/>
    <w:rsid w:val="008B5066"/>
    <w:rsid w:val="008C33DB"/>
    <w:rsid w:val="008C4C42"/>
    <w:rsid w:val="008E01B1"/>
    <w:rsid w:val="008E3CA1"/>
    <w:rsid w:val="008E5506"/>
    <w:rsid w:val="00921E51"/>
    <w:rsid w:val="00930DD9"/>
    <w:rsid w:val="00937D25"/>
    <w:rsid w:val="00964E31"/>
    <w:rsid w:val="0098149E"/>
    <w:rsid w:val="00992560"/>
    <w:rsid w:val="009A3ECC"/>
    <w:rsid w:val="009B123F"/>
    <w:rsid w:val="009C2CDA"/>
    <w:rsid w:val="009C4386"/>
    <w:rsid w:val="009C6032"/>
    <w:rsid w:val="009D3D25"/>
    <w:rsid w:val="009E3E83"/>
    <w:rsid w:val="009E7341"/>
    <w:rsid w:val="009F5073"/>
    <w:rsid w:val="00A159B3"/>
    <w:rsid w:val="00A37A4F"/>
    <w:rsid w:val="00A417D8"/>
    <w:rsid w:val="00A71EAF"/>
    <w:rsid w:val="00A87793"/>
    <w:rsid w:val="00A96D17"/>
    <w:rsid w:val="00AA564E"/>
    <w:rsid w:val="00AD2BD8"/>
    <w:rsid w:val="00AF6D8E"/>
    <w:rsid w:val="00B0150A"/>
    <w:rsid w:val="00B055C3"/>
    <w:rsid w:val="00B05AB3"/>
    <w:rsid w:val="00B13AB1"/>
    <w:rsid w:val="00B45669"/>
    <w:rsid w:val="00B5082D"/>
    <w:rsid w:val="00B7103A"/>
    <w:rsid w:val="00B73B5C"/>
    <w:rsid w:val="00B862F5"/>
    <w:rsid w:val="00BA44CE"/>
    <w:rsid w:val="00BB41A6"/>
    <w:rsid w:val="00BB584D"/>
    <w:rsid w:val="00BC47AE"/>
    <w:rsid w:val="00BD0587"/>
    <w:rsid w:val="00BF0ACF"/>
    <w:rsid w:val="00C1416D"/>
    <w:rsid w:val="00C25AB9"/>
    <w:rsid w:val="00C36A01"/>
    <w:rsid w:val="00C40B49"/>
    <w:rsid w:val="00C46686"/>
    <w:rsid w:val="00C5035D"/>
    <w:rsid w:val="00C6547E"/>
    <w:rsid w:val="00C66878"/>
    <w:rsid w:val="00C75826"/>
    <w:rsid w:val="00C90859"/>
    <w:rsid w:val="00CA5BCA"/>
    <w:rsid w:val="00CD2089"/>
    <w:rsid w:val="00CD2EB2"/>
    <w:rsid w:val="00CE2944"/>
    <w:rsid w:val="00D10B2F"/>
    <w:rsid w:val="00D12C51"/>
    <w:rsid w:val="00D3406A"/>
    <w:rsid w:val="00D42C22"/>
    <w:rsid w:val="00D567EE"/>
    <w:rsid w:val="00D631E7"/>
    <w:rsid w:val="00D6689D"/>
    <w:rsid w:val="00D82020"/>
    <w:rsid w:val="00D82B82"/>
    <w:rsid w:val="00D83AE4"/>
    <w:rsid w:val="00D83F3A"/>
    <w:rsid w:val="00D86D1F"/>
    <w:rsid w:val="00DB0ED4"/>
    <w:rsid w:val="00DB294B"/>
    <w:rsid w:val="00DD73BF"/>
    <w:rsid w:val="00DE226B"/>
    <w:rsid w:val="00DE69AB"/>
    <w:rsid w:val="00DE7232"/>
    <w:rsid w:val="00DF083E"/>
    <w:rsid w:val="00DF4B3D"/>
    <w:rsid w:val="00DF5D85"/>
    <w:rsid w:val="00DF7B5F"/>
    <w:rsid w:val="00E2187D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156E"/>
    <w:rsid w:val="00EF228A"/>
    <w:rsid w:val="00F06780"/>
    <w:rsid w:val="00F07C6F"/>
    <w:rsid w:val="00F11CC9"/>
    <w:rsid w:val="00F11EBB"/>
    <w:rsid w:val="00F17087"/>
    <w:rsid w:val="00F33F42"/>
    <w:rsid w:val="00F41A42"/>
    <w:rsid w:val="00F5140A"/>
    <w:rsid w:val="00F61733"/>
    <w:rsid w:val="00F657A2"/>
    <w:rsid w:val="00F84372"/>
    <w:rsid w:val="00F847F8"/>
    <w:rsid w:val="00F92068"/>
    <w:rsid w:val="00F94A2A"/>
    <w:rsid w:val="00FA5BE1"/>
    <w:rsid w:val="00FB5F39"/>
    <w:rsid w:val="00FD0241"/>
    <w:rsid w:val="00FD0969"/>
    <w:rsid w:val="00FD2681"/>
    <w:rsid w:val="00FD4ED9"/>
    <w:rsid w:val="00F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020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54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6547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05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058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C5F21"/>
    <w:rPr>
      <w:color w:val="808080"/>
    </w:rPr>
  </w:style>
  <w:style w:type="paragraph" w:styleId="a9">
    <w:name w:val="List Paragraph"/>
    <w:basedOn w:val="a"/>
    <w:uiPriority w:val="34"/>
    <w:qFormat/>
    <w:rsid w:val="00FA5B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FDE82-64D4-4E73-BC85-CF7D1092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4</Pages>
  <Words>261</Words>
  <Characters>1494</Characters>
  <Application>Microsoft Office Word</Application>
  <DocSecurity>0</DocSecurity>
  <Lines>12</Lines>
  <Paragraphs>3</Paragraphs>
  <ScaleCrop>false</ScaleCrop>
  <Company>Microsoft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182</cp:revision>
  <dcterms:created xsi:type="dcterms:W3CDTF">2018-01-29T14:59:00Z</dcterms:created>
  <dcterms:modified xsi:type="dcterms:W3CDTF">2019-05-28T20:41:00Z</dcterms:modified>
</cp:coreProperties>
</file>