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A5" w:rsidRDefault="00455886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我们定投的</w:t>
      </w:r>
      <w:proofErr w:type="gramEnd"/>
      <w:r>
        <w:rPr>
          <w:rFonts w:ascii="仿宋" w:eastAsia="仿宋" w:hAnsi="仿宋" w:hint="eastAsia"/>
          <w:sz w:val="32"/>
          <w:szCs w:val="32"/>
        </w:rPr>
        <w:t>指数基金可以终身持有吗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A094D" w:rsidRDefault="0045588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最近有的读者</w:t>
      </w:r>
      <w:proofErr w:type="gramStart"/>
      <w:r>
        <w:rPr>
          <w:rFonts w:ascii="仿宋" w:eastAsia="仿宋" w:hAnsi="仿宋" w:hint="eastAsia"/>
          <w:sz w:val="28"/>
          <w:szCs w:val="28"/>
        </w:rPr>
        <w:t>问定投</w:t>
      </w:r>
      <w:proofErr w:type="gramEnd"/>
      <w:r>
        <w:rPr>
          <w:rFonts w:ascii="仿宋" w:eastAsia="仿宋" w:hAnsi="仿宋" w:hint="eastAsia"/>
          <w:sz w:val="28"/>
          <w:szCs w:val="28"/>
        </w:rPr>
        <w:t>的指数基金是否可以终身持有然后通过股息分红获取一定的收益。因为现在是熊市，各大指数包括个股都在不断下挫，所以二师父一直在加仓，没有谈到止盈和卖出的问题。今天好好跟大家谈谈定</w:t>
      </w:r>
      <w:proofErr w:type="gramStart"/>
      <w:r>
        <w:rPr>
          <w:rFonts w:ascii="仿宋" w:eastAsia="仿宋" w:hAnsi="仿宋" w:hint="eastAsia"/>
          <w:sz w:val="28"/>
          <w:szCs w:val="28"/>
        </w:rPr>
        <w:t>投指数</w:t>
      </w:r>
      <w:proofErr w:type="gramEnd"/>
      <w:r>
        <w:rPr>
          <w:rFonts w:ascii="仿宋" w:eastAsia="仿宋" w:hAnsi="仿宋" w:hint="eastAsia"/>
          <w:sz w:val="28"/>
          <w:szCs w:val="28"/>
        </w:rPr>
        <w:t>基金是否需要止盈，是否可以终身持有。</w:t>
      </w:r>
    </w:p>
    <w:p w:rsidR="00455886" w:rsidRDefault="0045588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55886" w:rsidRDefault="0045588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本次分析采用量化分析思路，后期二师父的所有投资决策以及买入卖出都采用量化策略，这样会在市场波动过程中更能够保持理性。</w:t>
      </w:r>
    </w:p>
    <w:p w:rsidR="00455886" w:rsidRDefault="0045588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55886" w:rsidRDefault="007F0C58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我们来分析A股市场常见的4个指数，上证50，沪深300，中证500，这</w:t>
      </w:r>
      <w:r w:rsidR="00E54BC3"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个指数可以说是最有代表性的。</w:t>
      </w:r>
      <w:r w:rsidR="00AE2C18">
        <w:rPr>
          <w:rFonts w:ascii="仿宋" w:eastAsia="仿宋" w:hAnsi="仿宋" w:hint="eastAsia"/>
          <w:sz w:val="28"/>
          <w:szCs w:val="28"/>
        </w:rPr>
        <w:t>然后再分析美国的道琼斯指数，大家注意分析思路，结论很简单，二师父一句话就可以告诉你。</w:t>
      </w:r>
    </w:p>
    <w:p w:rsidR="00AE2C18" w:rsidRDefault="00AE2C18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AE2C18" w:rsidRDefault="00AE2C18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如果在成熟的股票市场，指数是波动上涨的，那么可以长期甚至终身持有，但是在非成熟的股票市场，指数是上下波动起伏的，如果不及时止盈会导致利润回吐。</w:t>
      </w:r>
    </w:p>
    <w:p w:rsidR="007B187D" w:rsidRDefault="007B187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B187D" w:rsidRDefault="007B187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上证50指数在05年是最低的那时候是800点，这10多年的时间里面上证50指数有几个高峰，08年时候的4300点，15年的时候是2900点，如今指数点位是2900点。</w:t>
      </w:r>
    </w:p>
    <w:p w:rsidR="007B187D" w:rsidRDefault="007B187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假设我们买在了08年的最低点</w:t>
      </w:r>
      <w:r w:rsidR="007564F6">
        <w:rPr>
          <w:rFonts w:ascii="仿宋" w:eastAsia="仿宋" w:hAnsi="仿宋" w:hint="eastAsia"/>
          <w:sz w:val="28"/>
          <w:szCs w:val="28"/>
        </w:rPr>
        <w:t>1万，如果我们在08年高位的时候卖</w:t>
      </w:r>
      <w:r w:rsidR="007564F6">
        <w:rPr>
          <w:rFonts w:ascii="仿宋" w:eastAsia="仿宋" w:hAnsi="仿宋" w:hint="eastAsia"/>
          <w:sz w:val="28"/>
          <w:szCs w:val="28"/>
        </w:rPr>
        <w:lastRenderedPageBreak/>
        <w:t>出这时候是5倍的收益率，我们资金变成5万，然后09年1500点买入5万，到达15年2900点时候卖出两倍的收益，我们可以获取10万。那么如果我们不卖呢？也是在最低点买入1万，到达15年最高点卖出也才不到4万。远远低于高估卖出的策略。</w:t>
      </w:r>
    </w:p>
    <w:p w:rsidR="007564F6" w:rsidRDefault="007564F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564F6" w:rsidRDefault="007564F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师父碰到有些读者喜欢较真，这是做学问的态度，二师父很欣赏，不过二师父要说一点的是，不能为了证明别人是错的就随意改变分析逻辑。二师父觉得肯定会有的读者提到，虽然15年上证50涨的不多，不代表未来不能够暴涨啊，如果那个时候卖出了以后暴涨岂不是亏了。</w:t>
      </w:r>
    </w:p>
    <w:p w:rsidR="007564F6" w:rsidRDefault="007564F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33A34" w:rsidRDefault="007564F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那你是不太了解中国的股市，不了解中国的国情，世界上哪个国家和中国一样？你能否找出来？中国是明显的政策市，高层一句话股市就会变天，这么多年了，有变过吗？当然，二师父不排除未来</w:t>
      </w:r>
      <w:r w:rsidR="00833A34">
        <w:rPr>
          <w:rFonts w:ascii="仿宋" w:eastAsia="仿宋" w:hAnsi="仿宋" w:hint="eastAsia"/>
          <w:sz w:val="28"/>
          <w:szCs w:val="28"/>
        </w:rPr>
        <w:t>中国股市晚上走出一段超级大牛市，所以二师父卖出是分步卖出，这样就避免了A股出现了类似美国的长牛市，我们没有吃到尽可能多的利润。</w:t>
      </w:r>
    </w:p>
    <w:p w:rsidR="00833A34" w:rsidRDefault="00833A34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33A34" w:rsidRDefault="00833A34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一个指数不具有代表性。</w:t>
      </w:r>
      <w:r w:rsidR="00A2435E">
        <w:rPr>
          <w:rFonts w:ascii="仿宋" w:eastAsia="仿宋" w:hAnsi="仿宋" w:hint="eastAsia"/>
          <w:sz w:val="28"/>
          <w:szCs w:val="28"/>
        </w:rPr>
        <w:t>二师父再来看看</w:t>
      </w:r>
      <w:r w:rsidR="00E54BC3">
        <w:rPr>
          <w:rFonts w:ascii="仿宋" w:eastAsia="仿宋" w:hAnsi="仿宋" w:hint="eastAsia"/>
          <w:sz w:val="28"/>
          <w:szCs w:val="28"/>
        </w:rPr>
        <w:t>沪深300，05年最低点是800点，07年最高点是5900点，涨了7倍，假如05年买入1万，07年卖出将会变成7万，09年1月2000点买入，15年4400卖出将会是2.2倍的收益，变成15万，10年15倍。假设不卖呢。05年买入，15年卖出，将只有5倍的收益率。</w:t>
      </w: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还有一个指数中证500也是这样的分析思路，当然我们</w:t>
      </w:r>
      <w:proofErr w:type="gramStart"/>
      <w:r>
        <w:rPr>
          <w:rFonts w:ascii="仿宋" w:eastAsia="仿宋" w:hAnsi="仿宋" w:hint="eastAsia"/>
          <w:sz w:val="28"/>
          <w:szCs w:val="28"/>
        </w:rPr>
        <w:t>的定投比</w:t>
      </w:r>
      <w:proofErr w:type="gramEnd"/>
      <w:r>
        <w:rPr>
          <w:rFonts w:ascii="仿宋" w:eastAsia="仿宋" w:hAnsi="仿宋" w:hint="eastAsia"/>
          <w:sz w:val="28"/>
          <w:szCs w:val="28"/>
        </w:rPr>
        <w:t>实际低买高卖的收益要低一些，但是这是演绎推理，我们从低买高卖可以推出一直持有和高估止盈卖出的策略在A股哪个更好。</w:t>
      </w: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在美国，很多投资大师都推荐终身持有，这是因为美国股市长青，一直波动上涨。</w:t>
      </w: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097780" cy="2400300"/>
            <wp:effectExtent l="0" t="0" r="7620" b="0"/>
            <wp:docPr id="1" name="图片 1" descr="C:\Users\ASUS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C3" w:rsidRDefault="00E54BC3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对于美国的道琼斯指数就没有必要做波动，可以不用收割利润，直接持有到高估。</w:t>
      </w:r>
      <w:r w:rsidR="00422C40">
        <w:rPr>
          <w:rFonts w:ascii="仿宋" w:eastAsia="仿宋" w:hAnsi="仿宋" w:hint="eastAsia"/>
          <w:sz w:val="28"/>
          <w:szCs w:val="28"/>
        </w:rPr>
        <w:t>那二师父问你一个问题，你认为现在的美股还可以一直持有吗？不要忘记了巴菲特的卖出系统里面有这么一句话，当股票极度高估的时候巴菲特也会选择卖出。</w:t>
      </w: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在纳斯达克的市盈率是接近30倍，已经在整体市盈率的高估区间，100多年来，美国股市的指数点位一直在上涨，可是美股整体股市的市盈率却在固定范围内波动，这就意味着，当高估市盈率不卖出的话有可能利润回吐。</w:t>
      </w: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有的读者又会说，反正美国股市一直上涨，即使跌下去了也会涨上来，那我就长期持有吃股息。</w:t>
      </w: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有没有问题呢？二师父说从理论上讲没有问题，但是实际操作问题很大。加入买入道琼斯指数在08年不卖出，那么从08年高位到底部道琼斯指数会下跌将近百分之</w:t>
      </w:r>
      <w:proofErr w:type="gramStart"/>
      <w:r>
        <w:rPr>
          <w:rFonts w:ascii="仿宋" w:eastAsia="仿宋" w:hAnsi="仿宋" w:hint="eastAsia"/>
          <w:sz w:val="28"/>
          <w:szCs w:val="28"/>
        </w:rPr>
        <w:t>70</w:t>
      </w:r>
      <w:proofErr w:type="gramEnd"/>
      <w:r>
        <w:rPr>
          <w:rFonts w:ascii="仿宋" w:eastAsia="仿宋" w:hAnsi="仿宋" w:hint="eastAsia"/>
          <w:sz w:val="28"/>
          <w:szCs w:val="28"/>
        </w:rPr>
        <w:t>，大多数读者亏损30个点就叫苦连天，如果你的资金10万缩水7万，估计晚上睡觉都不安稳，这就是人的心理影响投资。</w:t>
      </w: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为什么投资赚钱计算这么简单，因为我们是用的机械的算术，可是股市如赌场，将人类的贪婪和恐惧展现的淋漓尽致，人都会恐惧，当你的基金亏损百分之</w:t>
      </w:r>
      <w:proofErr w:type="gramStart"/>
      <w:r>
        <w:rPr>
          <w:rFonts w:ascii="仿宋" w:eastAsia="仿宋" w:hAnsi="仿宋" w:hint="eastAsia"/>
          <w:sz w:val="28"/>
          <w:szCs w:val="28"/>
        </w:rPr>
        <w:t>70</w:t>
      </w:r>
      <w:proofErr w:type="gramEnd"/>
      <w:r>
        <w:rPr>
          <w:rFonts w:ascii="仿宋" w:eastAsia="仿宋" w:hAnsi="仿宋" w:hint="eastAsia"/>
          <w:sz w:val="28"/>
          <w:szCs w:val="28"/>
        </w:rPr>
        <w:t>，当你的资金亏损百分之</w:t>
      </w:r>
      <w:proofErr w:type="gramStart"/>
      <w:r>
        <w:rPr>
          <w:rFonts w:ascii="仿宋" w:eastAsia="仿宋" w:hAnsi="仿宋" w:hint="eastAsia"/>
          <w:sz w:val="28"/>
          <w:szCs w:val="28"/>
        </w:rPr>
        <w:t>70</w:t>
      </w:r>
      <w:proofErr w:type="gramEnd"/>
      <w:r>
        <w:rPr>
          <w:rFonts w:ascii="仿宋" w:eastAsia="仿宋" w:hAnsi="仿宋" w:hint="eastAsia"/>
          <w:sz w:val="28"/>
          <w:szCs w:val="28"/>
        </w:rPr>
        <w:t>，也许这辈子你都无法忘记这个痛苦，这是人类的损失厌恶心理。</w:t>
      </w: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所以，长期持有虽好，但是你得记住两点，第一，只有成熟的股票市场才能够长期持有，第二，只有当你的心理足够强大能够忍受股票或者基金暴跌百分之</w:t>
      </w:r>
      <w:proofErr w:type="gramStart"/>
      <w:r>
        <w:rPr>
          <w:rFonts w:ascii="仿宋" w:eastAsia="仿宋" w:hAnsi="仿宋" w:hint="eastAsia"/>
          <w:sz w:val="28"/>
          <w:szCs w:val="28"/>
        </w:rPr>
        <w:t>50</w:t>
      </w:r>
      <w:proofErr w:type="gramEnd"/>
      <w:r>
        <w:rPr>
          <w:rFonts w:ascii="仿宋" w:eastAsia="仿宋" w:hAnsi="仿宋" w:hint="eastAsia"/>
          <w:sz w:val="28"/>
          <w:szCs w:val="28"/>
        </w:rPr>
        <w:t>及以上跌幅的时候才能够长持。</w:t>
      </w: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22C40" w:rsidRDefault="00422C40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否则的话，还是不要和自己的人性斗争，太难。</w:t>
      </w:r>
      <w:bookmarkStart w:id="0" w:name="_GoBack"/>
      <w:bookmarkEnd w:id="0"/>
    </w:p>
    <w:p w:rsidR="00AE2C18" w:rsidRDefault="00AE2C18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AE2C18" w:rsidRDefault="00AE2C18" w:rsidP="006B6555">
      <w:pPr>
        <w:jc w:val="left"/>
        <w:rPr>
          <w:rFonts w:ascii="仿宋" w:eastAsia="仿宋" w:hAnsi="仿宋"/>
          <w:sz w:val="28"/>
          <w:szCs w:val="28"/>
        </w:rPr>
      </w:pPr>
    </w:p>
    <w:sectPr w:rsidR="00AE2C1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E8" w:rsidRDefault="00CB36E8" w:rsidP="00BB71F5">
      <w:r>
        <w:separator/>
      </w:r>
    </w:p>
  </w:endnote>
  <w:endnote w:type="continuationSeparator" w:id="0">
    <w:p w:rsidR="00CB36E8" w:rsidRDefault="00CB36E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E8" w:rsidRDefault="00CB36E8" w:rsidP="00BB71F5">
      <w:r>
        <w:separator/>
      </w:r>
    </w:p>
  </w:footnote>
  <w:footnote w:type="continuationSeparator" w:id="0">
    <w:p w:rsidR="00CB36E8" w:rsidRDefault="00CB36E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07DD"/>
    <w:rsid w:val="000F3C52"/>
    <w:rsid w:val="00103BFF"/>
    <w:rsid w:val="001272C9"/>
    <w:rsid w:val="0013010C"/>
    <w:rsid w:val="001453D0"/>
    <w:rsid w:val="00151E19"/>
    <w:rsid w:val="00152618"/>
    <w:rsid w:val="001554D2"/>
    <w:rsid w:val="00164874"/>
    <w:rsid w:val="00167DF2"/>
    <w:rsid w:val="001A6305"/>
    <w:rsid w:val="001B1F12"/>
    <w:rsid w:val="001C78D6"/>
    <w:rsid w:val="001D735D"/>
    <w:rsid w:val="001E4130"/>
    <w:rsid w:val="001F06EE"/>
    <w:rsid w:val="00220935"/>
    <w:rsid w:val="002259C7"/>
    <w:rsid w:val="00243044"/>
    <w:rsid w:val="00257B18"/>
    <w:rsid w:val="00257C09"/>
    <w:rsid w:val="00265B91"/>
    <w:rsid w:val="0027308D"/>
    <w:rsid w:val="002760E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22C40"/>
    <w:rsid w:val="0043753A"/>
    <w:rsid w:val="00455886"/>
    <w:rsid w:val="004607A3"/>
    <w:rsid w:val="0046664A"/>
    <w:rsid w:val="004764BB"/>
    <w:rsid w:val="004845FF"/>
    <w:rsid w:val="004B369E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A6CA5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564F6"/>
    <w:rsid w:val="00773198"/>
    <w:rsid w:val="0077331B"/>
    <w:rsid w:val="00775EBF"/>
    <w:rsid w:val="007A649B"/>
    <w:rsid w:val="007B052F"/>
    <w:rsid w:val="007B187D"/>
    <w:rsid w:val="007B2F70"/>
    <w:rsid w:val="007C6AF9"/>
    <w:rsid w:val="007D26DC"/>
    <w:rsid w:val="007D64D5"/>
    <w:rsid w:val="007F00E9"/>
    <w:rsid w:val="007F0C58"/>
    <w:rsid w:val="007F4920"/>
    <w:rsid w:val="008008F9"/>
    <w:rsid w:val="00814AFA"/>
    <w:rsid w:val="00833A34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3483"/>
    <w:rsid w:val="00916294"/>
    <w:rsid w:val="00917012"/>
    <w:rsid w:val="009213DC"/>
    <w:rsid w:val="0094152B"/>
    <w:rsid w:val="00943574"/>
    <w:rsid w:val="00945A01"/>
    <w:rsid w:val="00956C98"/>
    <w:rsid w:val="00974ED1"/>
    <w:rsid w:val="009A2EFC"/>
    <w:rsid w:val="009A6629"/>
    <w:rsid w:val="009A7C4E"/>
    <w:rsid w:val="009B5C06"/>
    <w:rsid w:val="009C03C4"/>
    <w:rsid w:val="009C04D3"/>
    <w:rsid w:val="009E5954"/>
    <w:rsid w:val="009F44C6"/>
    <w:rsid w:val="00A2435E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4021"/>
    <w:rsid w:val="00AE0AFF"/>
    <w:rsid w:val="00AE2704"/>
    <w:rsid w:val="00AE2C18"/>
    <w:rsid w:val="00AE311B"/>
    <w:rsid w:val="00AE523A"/>
    <w:rsid w:val="00AF3117"/>
    <w:rsid w:val="00AF57CB"/>
    <w:rsid w:val="00B10638"/>
    <w:rsid w:val="00B1270A"/>
    <w:rsid w:val="00B2059C"/>
    <w:rsid w:val="00B42483"/>
    <w:rsid w:val="00B5453D"/>
    <w:rsid w:val="00B60D78"/>
    <w:rsid w:val="00B61875"/>
    <w:rsid w:val="00B76F16"/>
    <w:rsid w:val="00B776E8"/>
    <w:rsid w:val="00B839CF"/>
    <w:rsid w:val="00B9336F"/>
    <w:rsid w:val="00B963FB"/>
    <w:rsid w:val="00BA1AC1"/>
    <w:rsid w:val="00BB71F5"/>
    <w:rsid w:val="00BE19A3"/>
    <w:rsid w:val="00BF0A33"/>
    <w:rsid w:val="00BF75EE"/>
    <w:rsid w:val="00C02593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36E8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3906"/>
    <w:rsid w:val="00E53BE0"/>
    <w:rsid w:val="00E54BC3"/>
    <w:rsid w:val="00E54C13"/>
    <w:rsid w:val="00E55837"/>
    <w:rsid w:val="00E55D8F"/>
    <w:rsid w:val="00E57544"/>
    <w:rsid w:val="00E661D9"/>
    <w:rsid w:val="00E81029"/>
    <w:rsid w:val="00E83925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0836"/>
    <w:rsid w:val="00EE625E"/>
    <w:rsid w:val="00F059B8"/>
    <w:rsid w:val="00F05D31"/>
    <w:rsid w:val="00F06761"/>
    <w:rsid w:val="00F1379E"/>
    <w:rsid w:val="00F13E17"/>
    <w:rsid w:val="00F16627"/>
    <w:rsid w:val="00F170E7"/>
    <w:rsid w:val="00F30D83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0CAB5-163F-4488-8577-0DBAA3FC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149</cp:revision>
  <cp:lastPrinted>2018-06-19T18:00:00Z</cp:lastPrinted>
  <dcterms:created xsi:type="dcterms:W3CDTF">2018-01-31T14:55:00Z</dcterms:created>
  <dcterms:modified xsi:type="dcterms:W3CDTF">2018-10-20T13:16:00Z</dcterms:modified>
</cp:coreProperties>
</file>