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387" w:type="dxa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4"/>
        <w:gridCol w:w="3261"/>
        <w:gridCol w:w="49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0387" w:type="dxa"/>
            <w:gridSpan w:val="3"/>
          </w:tcPr>
          <w:p>
            <w:pPr/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48"/>
                <w:szCs w:val="48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Resume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194" w:type="dxa"/>
          </w:tcPr>
          <w:p>
            <w:pPr>
              <w:spacing w:after="163" w:afterLines="50" w:line="320" w:lineRule="exact"/>
              <w:ind w:firstLine="27" w:firstLineChars="13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18811323260 </w:t>
            </w:r>
            <w:r>
              <w:rPr>
                <w:rFonts w:ascii="微软雅黑" w:hAnsi="微软雅黑" w:eastAsia="微软雅黑"/>
                <w:szCs w:val="21"/>
              </w:rPr>
              <w:t xml:space="preserve">    </w:t>
            </w:r>
          </w:p>
          <w:p>
            <w:pPr>
              <w:spacing w:after="163" w:afterLines="50" w:line="320" w:lineRule="exact"/>
              <w:ind w:firstLine="27" w:firstLineChars="13"/>
              <w:rPr>
                <w:rFonts w:ascii="微软雅黑" w:hAnsi="微软雅黑" w:eastAsia="微软雅黑"/>
                <w:b/>
                <w:color w:val="404040" w:themeColor="text1" w:themeTint="BF"/>
                <w:sz w:val="48"/>
                <w:szCs w:val="4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硕士研究生 </w:t>
            </w:r>
            <w:r>
              <w:rPr>
                <w:rFonts w:ascii="微软雅黑" w:hAnsi="微软雅黑" w:eastAsia="微软雅黑"/>
                <w:szCs w:val="21"/>
              </w:rPr>
              <w:t xml:space="preserve">  </w:t>
            </w:r>
          </w:p>
        </w:tc>
        <w:tc>
          <w:tcPr>
            <w:tcW w:w="3261" w:type="dxa"/>
          </w:tcPr>
          <w:p>
            <w:pPr>
              <w:spacing w:after="163" w:afterLines="50" w:line="32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office</w:t>
            </w:r>
            <w:bookmarkStart w:id="0" w:name="_GoBack"/>
            <w:bookmarkEnd w:id="0"/>
            <w:r>
              <w:rPr>
                <w:rFonts w:ascii="微软雅黑" w:hAnsi="微软雅黑" w:eastAsia="微软雅黑"/>
                <w:szCs w:val="21"/>
              </w:rPr>
              <w:t>@microsoft.com</w:t>
            </w:r>
          </w:p>
          <w:p>
            <w:pPr>
              <w:spacing w:after="163" w:afterLines="50" w:line="320" w:lineRule="exact"/>
              <w:rPr>
                <w:rFonts w:ascii="微软雅黑" w:hAnsi="微软雅黑" w:eastAsia="微软雅黑"/>
                <w:b/>
                <w:color w:val="404040" w:themeColor="text1" w:themeTint="BF"/>
                <w:sz w:val="48"/>
                <w:szCs w:val="4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毕业时间：2015.0</w:t>
            </w:r>
            <w:r>
              <w:rPr>
                <w:rFonts w:ascii="微软雅黑" w:hAnsi="微软雅黑" w:eastAsia="微软雅黑"/>
                <w:szCs w:val="21"/>
              </w:rPr>
              <w:t>8</w:t>
            </w:r>
          </w:p>
        </w:tc>
        <w:tc>
          <w:tcPr>
            <w:tcW w:w="4932" w:type="dxa"/>
          </w:tcPr>
          <w:p>
            <w:pPr>
              <w:spacing w:after="163" w:afterLines="50" w:line="320" w:lineRule="exact"/>
              <w:ind w:right="174"/>
              <w:rPr>
                <w:rFonts w:ascii="微软雅黑" w:hAnsi="微软雅黑" w:eastAsia="微软雅黑"/>
                <w:b/>
                <w:color w:val="404040" w:themeColor="text1" w:themeTint="BF"/>
                <w:sz w:val="48"/>
                <w:szCs w:val="4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北京市海淀区中关村东路</w:t>
            </w:r>
            <w:r>
              <w:rPr>
                <w:rFonts w:ascii="微软雅黑" w:hAnsi="微软雅黑" w:eastAsia="微软雅黑"/>
                <w:szCs w:val="21"/>
              </w:rPr>
              <w:t>1</w:t>
            </w:r>
            <w:r>
              <w:rPr>
                <w:rFonts w:hint="eastAsia" w:ascii="微软雅黑" w:hAnsi="微软雅黑" w:eastAsia="微软雅黑"/>
                <w:szCs w:val="21"/>
              </w:rPr>
              <w:t>号清华科技园</w:t>
            </w:r>
            <w:r>
              <w:rPr>
                <w:rFonts w:ascii="微软雅黑" w:hAnsi="微软雅黑" w:eastAsia="微软雅黑"/>
                <w:szCs w:val="21"/>
              </w:rPr>
              <w:t>D</w:t>
            </w:r>
            <w:r>
              <w:rPr>
                <w:rFonts w:hint="eastAsia" w:ascii="微软雅黑" w:hAnsi="微软雅黑" w:eastAsia="微软雅黑"/>
                <w:szCs w:val="21"/>
              </w:rPr>
              <w:t>座</w:t>
            </w:r>
            <w:r>
              <w:rPr>
                <w:rFonts w:ascii="微软雅黑" w:hAnsi="微软雅黑" w:eastAsia="微软雅黑"/>
                <w:szCs w:val="21"/>
              </w:rPr>
              <w:t>15</w:t>
            </w:r>
            <w:r>
              <w:rPr>
                <w:rFonts w:hint="eastAsia" w:ascii="微软雅黑" w:hAnsi="微软雅黑" w:eastAsia="微软雅黑"/>
                <w:szCs w:val="21"/>
              </w:rPr>
              <w:t>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</w:tcPr>
          <w:tbl>
            <w:tblPr>
              <w:tblStyle w:val="7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>
                  <w:pPr>
                    <w:tabs>
                      <w:tab w:val="left" w:pos="2220"/>
                    </w:tabs>
                    <w:rPr>
                      <w:rFonts w:ascii="微软雅黑" w:hAnsi="微软雅黑" w:eastAsia="微软雅黑"/>
                      <w:b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404040" w:themeColor="text1" w:themeTint="BF"/>
                      <w:sz w:val="24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>
                  <w:pPr>
                    <w:tabs>
                      <w:tab w:val="left" w:pos="2220"/>
                    </w:tabs>
                    <w:rPr>
                      <w:rFonts w:ascii="微软雅黑" w:hAnsi="微软雅黑" w:eastAsia="微软雅黑"/>
                      <w:b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</w:p>
              </w:tc>
            </w:tr>
          </w:tbl>
          <w:p>
            <w:pPr>
              <w:tabs>
                <w:tab w:val="left" w:pos="2160"/>
              </w:tabs>
              <w:spacing w:line="320" w:lineRule="exac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2013.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9-2015.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8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北京交通大学经济管理学院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硕士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企业管理</w:t>
            </w:r>
          </w:p>
          <w:p>
            <w:pPr>
              <w:tabs>
                <w:tab w:val="left" w:pos="2160"/>
              </w:tabs>
              <w:spacing w:line="320" w:lineRule="exac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2009.09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-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013.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07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南京邮电大学经济管理学院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学士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人力资源管理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</w:p>
          <w:tbl>
            <w:tblPr>
              <w:tblStyle w:val="7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>
                  <w:pPr>
                    <w:tabs>
                      <w:tab w:val="left" w:pos="2220"/>
                    </w:tabs>
                    <w:rPr>
                      <w:rFonts w:ascii="微软雅黑" w:hAnsi="微软雅黑" w:eastAsia="微软雅黑"/>
                      <w:b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  <w:r>
                    <w:rPr>
                      <w:rFonts w:ascii="微软雅黑" w:hAnsi="微软雅黑" w:eastAsia="微软雅黑"/>
                      <w:b/>
                      <w:color w:val="404040" w:themeColor="text1" w:themeTint="BF"/>
                      <w:sz w:val="24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>实习经历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>
                  <w:pPr>
                    <w:tabs>
                      <w:tab w:val="left" w:pos="2220"/>
                    </w:tabs>
                    <w:rPr>
                      <w:rFonts w:ascii="微软雅黑" w:hAnsi="微软雅黑" w:eastAsia="微软雅黑"/>
                      <w:b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</w:p>
              </w:tc>
            </w:tr>
          </w:tbl>
          <w:p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2014.07-2014.10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中国信息通信研究院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助理咨询师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完善广东省移动战略数据库的相关信息；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参与“汕头移动战略环境分析”项目，对运营商工作环境有了更深的认识。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2013.10-2014.05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携程网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运营实习生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负责网站在相关渠道平台的推广工作，积累了网站推广相关经验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负责东南亚旅游城市住宿区域业务分析。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2011.07-2011.08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江苏电信徐州分公司实习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助理实习生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在电信各个部门如号码百事通、客服中心、增值业务中心等轮岗实习；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firstLine="2159"/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若要添加项目，在上一段文字末尾回车，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复制之前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的项目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名称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内容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粘贴在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新的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一行。</w:t>
            </w:r>
          </w:p>
          <w:tbl>
            <w:tblPr>
              <w:tblStyle w:val="7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>
                  <w:pPr>
                    <w:tabs>
                      <w:tab w:val="left" w:pos="2220"/>
                    </w:tabs>
                    <w:rPr>
                      <w:rFonts w:ascii="微软雅黑" w:hAnsi="微软雅黑" w:eastAsia="微软雅黑"/>
                      <w:b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404040" w:themeColor="text1" w:themeTint="BF"/>
                      <w:sz w:val="24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>
                  <w:pPr>
                    <w:tabs>
                      <w:tab w:val="left" w:pos="2220"/>
                    </w:tabs>
                    <w:rPr>
                      <w:rFonts w:ascii="微软雅黑" w:hAnsi="微软雅黑" w:eastAsia="微软雅黑"/>
                      <w:b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</w:p>
              </w:tc>
            </w:tr>
          </w:tbl>
          <w:p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2014.03-2014.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10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863计划“5G移动通信系统总体技术研究”业务应用和需求子课题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核心成员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对移动互联网发展趋势进行分析，并做相关报告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；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独立完成用户感知业务的概念界定及未来应用场景的分类。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2013.10-2014.01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“国家邮政局系统信息化建设和发展规划”项目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核心成员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到国家邮政局各部门进行实地调研及访谈，总结出邮政局信息化现状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；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通过整理访谈内容及相关内部资料，并借鉴其他部委信息化成果，完成信息化建设报告书。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2014.04-2014.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12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江苏电信项目“新媒体在电信服务中应用的研究”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核心成员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到江苏电信省客服中心进行实地调研并访谈相关人员，整理分析相关资料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；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结合传统客服和新媒体客服的特征，设计相关新媒体客服平台。</w:t>
            </w:r>
          </w:p>
          <w:tbl>
            <w:tblPr>
              <w:tblStyle w:val="7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>
                  <w:pPr>
                    <w:tabs>
                      <w:tab w:val="left" w:pos="2220"/>
                    </w:tabs>
                    <w:rPr>
                      <w:rFonts w:ascii="微软雅黑" w:hAnsi="微软雅黑" w:eastAsia="微软雅黑"/>
                      <w:b/>
                      <w:color w:val="404040" w:themeColor="text1" w:themeTint="BF"/>
                      <w:sz w:val="24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404040" w:themeColor="text1" w:themeTint="BF"/>
                      <w:sz w:val="24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 xml:space="preserve">校园实践活动   </w:t>
                  </w:r>
                  <w:r>
                    <w:rPr>
                      <w:rFonts w:hint="eastAsia" w:ascii="微软雅黑" w:hAnsi="微软雅黑" w:eastAsia="微软雅黑"/>
                      <w:color w:val="404040" w:themeColor="text1" w:themeTint="BF"/>
                      <w:sz w:val="24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404040" w:themeColor="text1" w:themeTint="BF"/>
                      <w:sz w:val="24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>
                  <w:pPr>
                    <w:tabs>
                      <w:tab w:val="left" w:pos="2220"/>
                    </w:tabs>
                    <w:rPr>
                      <w:rFonts w:ascii="微软雅黑" w:hAnsi="微软雅黑" w:eastAsia="微软雅黑"/>
                      <w:b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</w:p>
              </w:tc>
            </w:tr>
          </w:tbl>
          <w:p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2010.09-2011.09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经济管理学院学生会文化部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部长</w:t>
            </w:r>
          </w:p>
          <w:p>
            <w:pPr>
              <w:tabs>
                <w:tab w:val="left" w:pos="2160"/>
                <w:tab w:val="left" w:pos="6597"/>
              </w:tabs>
              <w:spacing w:line="320" w:lineRule="exact"/>
              <w:ind w:left="2171" w:leftChars="1034"/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组织策划经济管理学院喜气连连迎春活动；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负责部门的日常活动及其他部门的沟通。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2011.10-2012.09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梦呓红楼文学社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副会长</w:t>
            </w:r>
          </w:p>
          <w:p>
            <w:pPr>
              <w:tabs>
                <w:tab w:val="left" w:pos="2160"/>
                <w:tab w:val="left" w:pos="6597"/>
              </w:tabs>
              <w:spacing w:line="320" w:lineRule="exact"/>
              <w:ind w:left="2171" w:leftChars="1034"/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负责定期举办文化交流活动；</w:t>
            </w:r>
          </w:p>
          <w:p>
            <w:pPr>
              <w:tabs>
                <w:tab w:val="left" w:pos="2160"/>
                <w:tab w:val="left" w:pos="6597"/>
              </w:tabs>
              <w:spacing w:line="320" w:lineRule="exact"/>
              <w:ind w:left="2171" w:leftChars="1034"/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策划红楼梦中人知识竞答比赛。</w:t>
            </w:r>
          </w:p>
          <w:tbl>
            <w:tblPr>
              <w:tblStyle w:val="7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>
                  <w:pPr>
                    <w:tabs>
                      <w:tab w:val="left" w:pos="2220"/>
                    </w:tabs>
                    <w:rPr>
                      <w:rFonts w:ascii="微软雅黑" w:hAnsi="微软雅黑" w:eastAsia="微软雅黑"/>
                      <w:b/>
                      <w:color w:val="404040" w:themeColor="text1" w:themeTint="BF"/>
                      <w:sz w:val="24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404040" w:themeColor="text1" w:themeTint="BF"/>
                      <w:sz w:val="24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 xml:space="preserve">获奖及荣誉称号  </w:t>
                  </w:r>
                  <w:r>
                    <w:rPr>
                      <w:rFonts w:hint="eastAsia" w:ascii="微软雅黑" w:hAnsi="微软雅黑" w:eastAsia="微软雅黑"/>
                      <w:color w:val="404040" w:themeColor="text1" w:themeTint="BF"/>
                      <w:sz w:val="24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404040" w:themeColor="text1" w:themeTint="BF"/>
                      <w:sz w:val="24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>
                  <w:pPr>
                    <w:tabs>
                      <w:tab w:val="left" w:pos="2220"/>
                    </w:tabs>
                    <w:rPr>
                      <w:rFonts w:ascii="微软雅黑" w:hAnsi="微软雅黑" w:eastAsia="微软雅黑"/>
                      <w:b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</w:p>
              </w:tc>
            </w:tr>
          </w:tbl>
          <w:p>
            <w:pPr>
              <w:tabs>
                <w:tab w:val="left" w:pos="2160"/>
                <w:tab w:val="right" w:pos="10240"/>
              </w:tabs>
              <w:spacing w:line="340" w:lineRule="exact"/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2013.09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北京邮电大学研究生二等奖学金</w:t>
            </w:r>
          </w:p>
          <w:p>
            <w:pPr>
              <w:tabs>
                <w:tab w:val="left" w:pos="2160"/>
                <w:tab w:val="right" w:pos="10240"/>
              </w:tabs>
              <w:spacing w:line="340" w:lineRule="exact"/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2011.12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校“创新杯”论文组二等奖</w:t>
            </w:r>
          </w:p>
          <w:p>
            <w:pPr>
              <w:tabs>
                <w:tab w:val="left" w:pos="2160"/>
                <w:tab w:val="right" w:pos="10240"/>
              </w:tabs>
              <w:spacing w:line="340" w:lineRule="exact"/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2011.11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第三届全国大学生电子商务“三创”挑战赛江苏赛区本科组优秀奖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若要增加板块，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点击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板块名称-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点击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左上角出现的十字标全选标题-复制、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粘贴在前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一版块文字中末尾</w:t>
            </w:r>
          </w:p>
        </w:tc>
      </w:tr>
    </w:tbl>
    <w:p>
      <w:pPr/>
    </w:p>
    <w:sectPr>
      <w:pgSz w:w="11900" w:h="16840"/>
      <w:pgMar w:top="440" w:right="720" w:bottom="342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BDA"/>
    <w:rsid w:val="002067FA"/>
    <w:rsid w:val="002B163D"/>
    <w:rsid w:val="007D4276"/>
    <w:rsid w:val="008E3894"/>
    <w:rsid w:val="00945BDA"/>
    <w:rsid w:val="00993A11"/>
    <w:rsid w:val="009B4B2E"/>
    <w:rsid w:val="00D9335B"/>
    <w:rsid w:val="00DD70BF"/>
    <w:rsid w:val="00E53331"/>
    <w:rsid w:val="00E77876"/>
    <w:rsid w:val="00F379CE"/>
    <w:rsid w:val="00F44B45"/>
    <w:rsid w:val="00F62C7C"/>
    <w:rsid w:val="164C41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9">
    <w:name w:val="标题 1字符"/>
    <w:basedOn w:val="3"/>
    <w:link w:val="2"/>
    <w:uiPriority w:val="9"/>
    <w:rPr>
      <w:b/>
      <w:bCs/>
      <w:kern w:val="44"/>
      <w:sz w:val="44"/>
      <w:szCs w:val="44"/>
    </w:rPr>
  </w:style>
  <w:style w:type="paragraph" w:customStyle="1" w:styleId="10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Cs w:val="21"/>
    </w:rPr>
  </w:style>
  <w:style w:type="paragraph" w:customStyle="1" w:styleId="11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2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3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956</Characters>
  <Lines>7</Lines>
  <Paragraphs>2</Paragraphs>
  <TotalTime>0</TotalTime>
  <ScaleCrop>false</ScaleCrop>
  <LinksUpToDate>false</LinksUpToDate>
  <CharactersWithSpaces>1121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2015-11-18T08:04:00Z</dcterms:created>
  <dc:creator>Microsoft Office 用户</dc:creator>
  <cp:lastModifiedBy>Administrator</cp:lastModifiedBy>
  <dcterms:modified xsi:type="dcterms:W3CDTF">2016-04-05T04:53:07Z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