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3" w:after="63" w:line="440" w:lineRule="atLeast"/>
        <w:jc w:val="center"/>
        <w:rPr>
          <w:rFonts w:hint="eastAsia" w:ascii="Times New Roman" w:hAnsi="Times New Roman" w:cs="Times New Roman"/>
          <w:b/>
          <w:bCs/>
          <w:sz w:val="2"/>
          <w:szCs w:val="2"/>
        </w:rPr>
      </w:pPr>
      <w:r>
        <w:rPr>
          <w:rFonts w:ascii="Times New Roman" w:hAnsi="Times New Roman" w:cs="Times New Roman"/>
          <w:color w:val="auto"/>
        </w:rPr>
        <w:drawing>
          <wp:anchor distT="0" distB="0" distL="114300" distR="114300" simplePos="0" relativeHeight="251658240" behindDoc="0" locked="0" layoutInCell="1" allowOverlap="1">
            <wp:simplePos x="0" y="0"/>
            <wp:positionH relativeFrom="column">
              <wp:posOffset>4813300</wp:posOffset>
            </wp:positionH>
            <wp:positionV relativeFrom="paragraph">
              <wp:posOffset>280670</wp:posOffset>
            </wp:positionV>
            <wp:extent cx="989330" cy="1388110"/>
            <wp:effectExtent l="0" t="0" r="1905" b="889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89023" cy="1388425"/>
                    </a:xfrm>
                    <a:prstGeom prst="rect">
                      <a:avLst/>
                    </a:prstGeom>
                    <a:noFill/>
                    <a:ln>
                      <a:noFill/>
                    </a:ln>
                  </pic:spPr>
                </pic:pic>
              </a:graphicData>
            </a:graphic>
          </wp:anchor>
        </w:drawing>
      </w:r>
    </w:p>
    <w:tbl>
      <w:tblPr>
        <w:tblStyle w:val="8"/>
        <w:tblW w:w="75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19"/>
        <w:gridCol w:w="4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52" w:hRule="atLeast"/>
        </w:trPr>
        <w:tc>
          <w:tcPr>
            <w:tcW w:w="3119" w:type="dxa"/>
            <w:tcBorders>
              <w:right w:val="single" w:color="D0CECE" w:themeColor="background2" w:themeShade="E6" w:sz="4" w:space="0"/>
            </w:tcBorders>
          </w:tcPr>
          <w:p>
            <w:pPr>
              <w:jc w:val="right"/>
              <w:rPr>
                <w:rFonts w:hint="eastAsia"/>
              </w:rPr>
            </w:pPr>
            <w:r>
              <w:rPr>
                <w:rFonts w:hint="eastAsia" w:ascii="华文细黑" w:hAnsi="Times New Roman" w:eastAsia="华文细黑" w:cs="华文细黑"/>
                <w:b/>
                <w:bCs/>
                <w:sz w:val="44"/>
                <w:szCs w:val="44"/>
              </w:rPr>
              <w:t>乔小布</w:t>
            </w:r>
          </w:p>
        </w:tc>
        <w:tc>
          <w:tcPr>
            <w:tcW w:w="4394" w:type="dxa"/>
            <w:tcBorders>
              <w:left w:val="single" w:color="D0CECE" w:themeColor="background2" w:themeShade="E6" w:sz="4" w:space="0"/>
            </w:tcBorders>
          </w:tcPr>
          <w:p>
            <w:pPr/>
            <w:r>
              <w:rPr>
                <w:color w:val="666666"/>
                <w:sz w:val="36"/>
                <w:szCs w:val="36"/>
              </w:rPr>
              <w:t>(+86)-138-0013-8000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43" w:hRule="atLeast"/>
        </w:trPr>
        <w:tc>
          <w:tcPr>
            <w:tcW w:w="3119" w:type="dxa"/>
            <w:tcBorders>
              <w:right w:val="single" w:color="D0CECE" w:themeColor="background2" w:themeShade="E6" w:sz="4" w:space="0"/>
            </w:tcBorders>
          </w:tcPr>
          <w:p>
            <w:pPr>
              <w:spacing w:line="276" w:lineRule="auto"/>
              <w:jc w:val="right"/>
              <w:rPr>
                <w:rFonts w:ascii="黑体" w:hAnsi="黑体" w:eastAsia="黑体"/>
                <w:b/>
                <w:bCs/>
                <w:color w:val="3D85C6"/>
                <w:sz w:val="22"/>
                <w:szCs w:val="22"/>
              </w:rPr>
            </w:pPr>
            <w:r>
              <w:rPr>
                <w:rFonts w:hint="eastAsia" w:ascii="黑体" w:hAnsi="黑体" w:eastAsia="黑体"/>
                <w:b/>
                <w:bCs/>
                <w:color w:val="3D85C6"/>
                <w:sz w:val="22"/>
                <w:szCs w:val="22"/>
              </w:rPr>
              <w:t>中共党员</w:t>
            </w:r>
          </w:p>
          <w:p>
            <w:pPr>
              <w:spacing w:line="276" w:lineRule="auto"/>
              <w:jc w:val="right"/>
              <w:rPr>
                <w:rFonts w:ascii="黑体" w:hAnsi="黑体" w:eastAsia="黑体" w:cs="宋体"/>
                <w:b/>
                <w:bCs/>
                <w:color w:val="3D85C6"/>
                <w:sz w:val="22"/>
                <w:szCs w:val="22"/>
              </w:rPr>
            </w:pPr>
            <w:r>
              <w:rPr>
                <w:rFonts w:hint="eastAsia" w:ascii="黑体" w:hAnsi="黑体" w:eastAsia="黑体" w:cs="宋体"/>
                <w:b/>
                <w:bCs/>
                <w:color w:val="3D85C6"/>
                <w:sz w:val="22"/>
                <w:szCs w:val="22"/>
              </w:rPr>
              <w:t>上海户口</w:t>
            </w:r>
          </w:p>
          <w:p>
            <w:pPr>
              <w:spacing w:line="276" w:lineRule="auto"/>
              <w:jc w:val="right"/>
              <w:rPr>
                <w:rFonts w:hint="eastAsia"/>
                <w:sz w:val="22"/>
                <w:szCs w:val="22"/>
              </w:rPr>
            </w:pPr>
            <w:r>
              <w:rPr>
                <w:rFonts w:hint="eastAsia" w:ascii="黑体" w:hAnsi="黑体" w:eastAsia="黑体"/>
                <w:b/>
                <w:bCs/>
                <w:color w:val="3D85C6"/>
                <w:sz w:val="22"/>
                <w:szCs w:val="22"/>
              </w:rPr>
              <w:t>求职意向：</w:t>
            </w:r>
            <w:r>
              <w:rPr>
                <w:rFonts w:ascii="黑体" w:hAnsi="黑体" w:eastAsia="黑体"/>
                <w:b/>
                <w:bCs/>
                <w:color w:val="3D85C6"/>
                <w:sz w:val="22"/>
                <w:szCs w:val="22"/>
              </w:rPr>
              <w:t>HR</w:t>
            </w:r>
            <w:r>
              <w:rPr>
                <w:rFonts w:hint="eastAsia" w:ascii="黑体" w:hAnsi="黑体" w:eastAsia="黑体"/>
                <w:b/>
                <w:bCs/>
                <w:color w:val="3D85C6"/>
                <w:sz w:val="22"/>
                <w:szCs w:val="22"/>
              </w:rPr>
              <w:t>助理</w:t>
            </w:r>
          </w:p>
        </w:tc>
        <w:tc>
          <w:tcPr>
            <w:tcW w:w="4394" w:type="dxa"/>
            <w:tcBorders>
              <w:left w:val="single" w:color="D0CECE" w:themeColor="background2" w:themeShade="E6" w:sz="4" w:space="0"/>
            </w:tcBorders>
          </w:tcPr>
          <w:p>
            <w:pPr>
              <w:spacing w:line="276" w:lineRule="auto"/>
              <w:rPr>
                <w:rFonts w:ascii="黑体" w:hAnsi="黑体" w:eastAsia="黑体"/>
                <w:b/>
                <w:bCs/>
                <w:color w:val="666666"/>
                <w:sz w:val="22"/>
                <w:szCs w:val="22"/>
              </w:rPr>
            </w:pPr>
            <w:r>
              <w:rPr>
                <w:rFonts w:ascii="黑体" w:hAnsi="黑体" w:eastAsia="黑体"/>
                <w:b/>
                <w:bCs/>
                <w:color w:val="666666"/>
                <w:sz w:val="22"/>
                <w:szCs w:val="22"/>
              </w:rPr>
              <w:t>service@qiaobutang.com</w:t>
            </w:r>
          </w:p>
          <w:p>
            <w:pPr>
              <w:spacing w:line="276" w:lineRule="auto"/>
              <w:rPr>
                <w:rFonts w:ascii="黑体" w:hAnsi="黑体" w:eastAsia="黑体"/>
                <w:b/>
                <w:bCs/>
                <w:color w:val="666666"/>
                <w:sz w:val="22"/>
                <w:szCs w:val="22"/>
              </w:rPr>
            </w:pPr>
            <w:r>
              <w:rPr>
                <w:rFonts w:hint="eastAsia" w:ascii="黑体" w:hAnsi="黑体" w:eastAsia="黑体"/>
                <w:b/>
                <w:bCs/>
                <w:color w:val="666666"/>
                <w:sz w:val="22"/>
                <w:szCs w:val="22"/>
              </w:rPr>
              <w:t>上海乔布区乔布东路</w:t>
            </w:r>
            <w:r>
              <w:rPr>
                <w:rFonts w:ascii="黑体" w:hAnsi="黑体" w:eastAsia="黑体"/>
                <w:b/>
                <w:bCs/>
                <w:color w:val="666666"/>
                <w:sz w:val="22"/>
                <w:szCs w:val="22"/>
              </w:rPr>
              <w:t>123</w:t>
            </w:r>
            <w:r>
              <w:rPr>
                <w:rFonts w:hint="eastAsia" w:ascii="黑体" w:hAnsi="黑体" w:eastAsia="黑体"/>
                <w:b/>
                <w:bCs/>
                <w:color w:val="666666"/>
                <w:sz w:val="22"/>
                <w:szCs w:val="22"/>
              </w:rPr>
              <w:t>弄</w:t>
            </w:r>
            <w:r>
              <w:rPr>
                <w:rFonts w:ascii="黑体" w:hAnsi="黑体" w:eastAsia="黑体"/>
                <w:b/>
                <w:bCs/>
                <w:color w:val="666666"/>
                <w:sz w:val="22"/>
                <w:szCs w:val="22"/>
              </w:rPr>
              <w:t>67</w:t>
            </w:r>
            <w:r>
              <w:rPr>
                <w:rFonts w:hint="eastAsia" w:ascii="黑体" w:hAnsi="黑体" w:eastAsia="黑体"/>
                <w:b/>
                <w:bCs/>
                <w:color w:val="666666"/>
                <w:sz w:val="22"/>
                <w:szCs w:val="22"/>
              </w:rPr>
              <w:t>号，</w:t>
            </w:r>
            <w:r>
              <w:rPr>
                <w:rFonts w:ascii="黑体" w:hAnsi="黑体" w:eastAsia="黑体"/>
                <w:b/>
                <w:bCs/>
                <w:color w:val="666666"/>
                <w:sz w:val="22"/>
                <w:szCs w:val="22"/>
              </w:rPr>
              <w:t>200070</w:t>
            </w:r>
          </w:p>
          <w:p>
            <w:pPr>
              <w:spacing w:line="276" w:lineRule="auto"/>
              <w:rPr>
                <w:rFonts w:hint="eastAsia"/>
                <w:sz w:val="22"/>
                <w:szCs w:val="22"/>
              </w:rPr>
            </w:pPr>
            <w:r>
              <w:rPr>
                <w:rFonts w:hint="eastAsia" w:ascii="黑体" w:hAnsi="黑体" w:eastAsia="黑体"/>
                <w:b/>
                <w:bCs/>
                <w:color w:val="666666"/>
                <w:sz w:val="22"/>
                <w:szCs w:val="22"/>
              </w:rPr>
              <w:t>细致认真、有亲和力、踏实稳重</w:t>
            </w:r>
          </w:p>
        </w:tc>
      </w:tr>
    </w:tbl>
    <w:p>
      <w:pPr>
        <w:rPr>
          <w:rFonts w:hint="eastAsia"/>
        </w:rPr>
      </w:pPr>
    </w:p>
    <w:tbl>
      <w:tblPr>
        <w:tblStyle w:val="8"/>
        <w:tblW w:w="102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85"/>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6" w:hRule="atLeast"/>
        </w:trPr>
        <w:tc>
          <w:tcPr>
            <w:tcW w:w="1985" w:type="dxa"/>
            <w:tcBorders>
              <w:right w:val="single" w:color="D0CECE" w:themeColor="background2" w:themeShade="E6" w:sz="4" w:space="0"/>
            </w:tcBorders>
          </w:tcPr>
          <w:p>
            <w:pPr>
              <w:spacing w:line="276" w:lineRule="auto"/>
              <w:jc w:val="right"/>
              <w:rPr>
                <w:rFonts w:hint="eastAsia"/>
              </w:rPr>
            </w:pPr>
            <w:r>
              <w:rPr>
                <w:rFonts w:hint="eastAsia" w:ascii="宋体" w:hAnsi="Times New Roman" w:eastAsia="宋体" w:cs="宋体"/>
                <w:b/>
                <w:bCs/>
                <w:color w:val="666666"/>
              </w:rPr>
              <w:t>教育背景</w:t>
            </w:r>
          </w:p>
        </w:tc>
        <w:tc>
          <w:tcPr>
            <w:tcW w:w="8221" w:type="dxa"/>
            <w:tcBorders>
              <w:left w:val="single" w:color="D0CECE" w:themeColor="background2" w:themeShade="E6" w:sz="4" w:space="0"/>
            </w:tcBorders>
          </w:tcPr>
          <w:p>
            <w:pPr>
              <w:spacing w:line="276" w:lineRule="auto"/>
              <w:rPr>
                <w:color w:val="666666"/>
                <w:sz w:val="21"/>
                <w:szCs w:val="21"/>
              </w:rPr>
            </w:pPr>
            <w:r>
              <w:rPr>
                <w:color w:val="666666"/>
                <w:sz w:val="21"/>
                <w:szCs w:val="21"/>
              </w:rPr>
              <w:t>2010.09-2014.06</w:t>
            </w:r>
          </w:p>
          <w:p>
            <w:pPr>
              <w:tabs>
                <w:tab w:val="left" w:pos="2508"/>
                <w:tab w:val="left" w:pos="5636"/>
              </w:tabs>
              <w:spacing w:line="276" w:lineRule="auto"/>
              <w:rPr>
                <w:rFonts w:ascii="宋体" w:hAnsi="Times New Roman" w:eastAsia="宋体" w:cs="宋体"/>
                <w:color w:val="666666"/>
                <w:sz w:val="21"/>
                <w:szCs w:val="21"/>
              </w:rPr>
            </w:pPr>
            <w:r>
              <w:rPr>
                <w:rFonts w:hint="eastAsia" w:ascii="宋体" w:hAnsi="Times New Roman" w:eastAsia="宋体" w:cs="宋体"/>
                <w:b/>
                <w:bCs/>
                <w:color w:val="3D85C6"/>
                <w:sz w:val="21"/>
                <w:szCs w:val="21"/>
              </w:rPr>
              <w:t>乔布大学</w:t>
            </w:r>
            <w:r>
              <w:rPr>
                <w:rFonts w:ascii="宋体" w:hAnsi="Times New Roman" w:eastAsia="宋体" w:cs="宋体"/>
                <w:b/>
                <w:bCs/>
                <w:color w:val="3D85C6"/>
                <w:sz w:val="21"/>
                <w:szCs w:val="21"/>
              </w:rPr>
              <w:tab/>
            </w:r>
            <w:r>
              <w:rPr>
                <w:rFonts w:hint="eastAsia" w:ascii="宋体" w:hAnsi="Times New Roman" w:eastAsia="宋体" w:cs="宋体"/>
                <w:b/>
                <w:bCs/>
                <w:color w:val="666666"/>
                <w:sz w:val="21"/>
                <w:szCs w:val="21"/>
              </w:rPr>
              <w:t>人力资源管理专业</w:t>
            </w:r>
            <w:r>
              <w:rPr>
                <w:rFonts w:ascii="宋体" w:hAnsi="Times New Roman" w:eastAsia="宋体" w:cs="宋体"/>
                <w:b/>
                <w:bCs/>
                <w:color w:val="666666"/>
                <w:sz w:val="21"/>
                <w:szCs w:val="21"/>
              </w:rPr>
              <w:tab/>
            </w:r>
            <w:r>
              <w:rPr>
                <w:rFonts w:hint="eastAsia" w:ascii="宋体" w:hAnsi="Times New Roman" w:eastAsia="宋体" w:cs="宋体"/>
                <w:color w:val="666666"/>
                <w:sz w:val="21"/>
                <w:szCs w:val="21"/>
              </w:rPr>
              <w:t>本科</w:t>
            </w:r>
          </w:p>
          <w:p>
            <w:pPr>
              <w:tabs>
                <w:tab w:val="left" w:pos="2508"/>
                <w:tab w:val="left" w:pos="5636"/>
              </w:tabs>
              <w:spacing w:line="276" w:lineRule="auto"/>
              <w:rPr>
                <w:rFonts w:hint="eastAsia"/>
              </w:rPr>
            </w:pPr>
            <w:r>
              <w:rPr>
                <w:rFonts w:hint="eastAsia" w:ascii="宋体" w:hAnsi="Times New Roman" w:eastAsia="宋体" w:cs="宋体"/>
                <w:color w:val="666666"/>
                <w:sz w:val="21"/>
                <w:szCs w:val="21"/>
              </w:rPr>
              <w:t>专业课程：现代企业管理学、人力资源开发与管理、组织行为学、公共管理学、组织行为学、社会保障学、员工关系管理、薪酬管理、战略管理</w:t>
            </w:r>
          </w:p>
        </w:tc>
      </w:tr>
    </w:tbl>
    <w:p>
      <w:pPr>
        <w:spacing w:line="276" w:lineRule="auto"/>
      </w:pPr>
    </w:p>
    <w:tbl>
      <w:tblPr>
        <w:tblStyle w:val="8"/>
        <w:tblW w:w="102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85"/>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8" w:hRule="atLeast"/>
        </w:trPr>
        <w:tc>
          <w:tcPr>
            <w:tcW w:w="1985" w:type="dxa"/>
            <w:tcBorders>
              <w:right w:val="single" w:color="D0CECE" w:themeColor="background2" w:themeShade="E6" w:sz="4" w:space="0"/>
            </w:tcBorders>
          </w:tcPr>
          <w:p>
            <w:pPr>
              <w:spacing w:line="276" w:lineRule="auto"/>
              <w:jc w:val="right"/>
              <w:rPr>
                <w:rFonts w:hint="eastAsia"/>
              </w:rPr>
            </w:pPr>
            <w:r>
              <w:rPr>
                <w:rFonts w:hint="eastAsia" w:ascii="宋体" w:hAnsi="Times New Roman" w:eastAsia="宋体" w:cs="宋体"/>
                <w:b/>
                <w:bCs/>
                <w:color w:val="666666"/>
              </w:rPr>
              <w:t>校园实践</w:t>
            </w:r>
          </w:p>
        </w:tc>
        <w:tc>
          <w:tcPr>
            <w:tcW w:w="8221" w:type="dxa"/>
            <w:tcBorders>
              <w:left w:val="single" w:color="D0CECE" w:themeColor="background2" w:themeShade="E6" w:sz="4" w:space="0"/>
            </w:tcBorders>
          </w:tcPr>
          <w:p>
            <w:pPr>
              <w:spacing w:line="276" w:lineRule="auto"/>
              <w:rPr>
                <w:color w:val="666666"/>
                <w:sz w:val="21"/>
                <w:szCs w:val="21"/>
              </w:rPr>
            </w:pPr>
            <w:r>
              <w:rPr>
                <w:color w:val="666666"/>
                <w:sz w:val="21"/>
                <w:szCs w:val="21"/>
              </w:rPr>
              <w:t>2013.03-2013.04</w:t>
            </w:r>
          </w:p>
          <w:p>
            <w:pPr>
              <w:tabs>
                <w:tab w:val="left" w:pos="2508"/>
              </w:tabs>
              <w:spacing w:line="276" w:lineRule="auto"/>
              <w:rPr>
                <w:rFonts w:ascii="宋体" w:hAnsi="Times New Roman" w:eastAsia="宋体" w:cs="宋体"/>
                <w:b/>
                <w:bCs/>
                <w:color w:val="666666"/>
                <w:sz w:val="21"/>
                <w:szCs w:val="21"/>
              </w:rPr>
            </w:pPr>
            <w:r>
              <w:rPr>
                <w:rFonts w:hint="eastAsia" w:ascii="宋体" w:hAnsi="Times New Roman" w:eastAsia="宋体" w:cs="宋体"/>
                <w:b/>
                <w:bCs/>
                <w:color w:val="3D85C6"/>
                <w:sz w:val="21"/>
                <w:szCs w:val="21"/>
              </w:rPr>
              <w:t>课堂模拟招聘</w:t>
            </w:r>
            <w:r>
              <w:rPr>
                <w:rFonts w:ascii="宋体" w:hAnsi="Times New Roman" w:eastAsia="宋体" w:cs="宋体"/>
                <w:b/>
                <w:bCs/>
                <w:color w:val="3D85C6"/>
                <w:sz w:val="21"/>
                <w:szCs w:val="21"/>
              </w:rPr>
              <w:tab/>
            </w:r>
            <w:r>
              <w:rPr>
                <w:rFonts w:ascii="宋体" w:hAnsi="Times New Roman" w:eastAsia="宋体" w:cs="宋体"/>
                <w:b/>
                <w:bCs/>
                <w:color w:val="666666"/>
                <w:sz w:val="21"/>
                <w:szCs w:val="21"/>
              </w:rPr>
              <w:t>考官</w:t>
            </w:r>
          </w:p>
          <w:p>
            <w:pPr>
              <w:tabs>
                <w:tab w:val="left" w:pos="2508"/>
              </w:tabs>
              <w:spacing w:line="276" w:lineRule="auto"/>
              <w:rPr>
                <w:rFonts w:ascii="宋体" w:hAnsi="Times New Roman" w:eastAsia="宋体" w:cs="宋体"/>
                <w:color w:val="666666"/>
                <w:sz w:val="21"/>
                <w:szCs w:val="21"/>
              </w:rPr>
            </w:pPr>
            <w:r>
              <w:rPr>
                <w:rFonts w:hint="eastAsia" w:ascii="宋体" w:hAnsi="Times New Roman" w:eastAsia="宋体" w:cs="宋体"/>
                <w:color w:val="666666"/>
                <w:sz w:val="21"/>
                <w:szCs w:val="21"/>
              </w:rPr>
              <w:t>分析各岗位职责要求：销售</w:t>
            </w:r>
            <w:r>
              <w:rPr>
                <w:rFonts w:ascii="宋体" w:hAnsi="Times New Roman" w:eastAsia="宋体" w:cs="宋体"/>
                <w:color w:val="666666"/>
                <w:sz w:val="21"/>
                <w:szCs w:val="21"/>
              </w:rPr>
              <w:t>/</w:t>
            </w:r>
            <w:r>
              <w:rPr>
                <w:rFonts w:hint="eastAsia" w:ascii="宋体" w:hAnsi="Times New Roman" w:eastAsia="宋体" w:cs="宋体"/>
                <w:color w:val="666666"/>
                <w:sz w:val="21"/>
                <w:szCs w:val="21"/>
              </w:rPr>
              <w:t>财务</w:t>
            </w:r>
            <w:r>
              <w:rPr>
                <w:rFonts w:ascii="宋体" w:hAnsi="Times New Roman" w:eastAsia="宋体" w:cs="宋体"/>
                <w:color w:val="666666"/>
                <w:sz w:val="21"/>
                <w:szCs w:val="21"/>
              </w:rPr>
              <w:t>/</w:t>
            </w:r>
            <w:r>
              <w:rPr>
                <w:rFonts w:hint="eastAsia" w:ascii="宋体" w:hAnsi="Times New Roman" w:eastAsia="宋体" w:cs="宋体"/>
                <w:color w:val="666666"/>
                <w:sz w:val="21"/>
                <w:szCs w:val="21"/>
              </w:rPr>
              <w:t>技术员，撰写招聘信息</w:t>
            </w:r>
          </w:p>
          <w:p>
            <w:pPr>
              <w:tabs>
                <w:tab w:val="left" w:pos="2508"/>
              </w:tabs>
              <w:spacing w:line="276" w:lineRule="auto"/>
              <w:rPr>
                <w:rFonts w:ascii="宋体" w:hAnsi="Times New Roman" w:eastAsia="宋体" w:cs="宋体"/>
                <w:color w:val="666666"/>
                <w:sz w:val="21"/>
                <w:szCs w:val="21"/>
              </w:rPr>
            </w:pPr>
            <w:r>
              <w:rPr>
                <w:rFonts w:hint="eastAsia" w:ascii="宋体" w:hAnsi="Times New Roman" w:eastAsia="宋体" w:cs="宋体"/>
                <w:color w:val="666666"/>
                <w:sz w:val="21"/>
                <w:szCs w:val="21"/>
              </w:rPr>
              <w:t>设计面试打分表：通过思维分析</w:t>
            </w:r>
            <w:r>
              <w:rPr>
                <w:rFonts w:ascii="宋体" w:hAnsi="Times New Roman" w:eastAsia="宋体" w:cs="宋体"/>
                <w:color w:val="666666"/>
                <w:sz w:val="21"/>
                <w:szCs w:val="21"/>
              </w:rPr>
              <w:t xml:space="preserve"> </w:t>
            </w:r>
            <w:r>
              <w:rPr>
                <w:rFonts w:hint="eastAsia" w:ascii="宋体" w:hAnsi="Times New Roman" w:eastAsia="宋体" w:cs="宋体"/>
                <w:color w:val="666666"/>
                <w:sz w:val="21"/>
                <w:szCs w:val="21"/>
              </w:rPr>
              <w:t>、表达沟通、人际敏感性、组织协调、影响力等维度对应聘者进行评分</w:t>
            </w:r>
          </w:p>
          <w:p>
            <w:pPr>
              <w:tabs>
                <w:tab w:val="left" w:pos="2508"/>
              </w:tabs>
              <w:spacing w:line="276" w:lineRule="auto"/>
              <w:rPr>
                <w:rFonts w:ascii="宋体" w:hAnsi="Times New Roman" w:eastAsia="宋体" w:cs="宋体"/>
                <w:color w:val="666666"/>
                <w:sz w:val="21"/>
                <w:szCs w:val="21"/>
              </w:rPr>
            </w:pPr>
            <w:r>
              <w:rPr>
                <w:rFonts w:hint="eastAsia" w:ascii="宋体" w:hAnsi="Times New Roman" w:eastAsia="宋体" w:cs="宋体"/>
                <w:color w:val="666666"/>
                <w:sz w:val="21"/>
                <w:szCs w:val="21"/>
              </w:rPr>
              <w:t>分类整理</w:t>
            </w:r>
            <w:r>
              <w:rPr>
                <w:rFonts w:ascii="宋体" w:hAnsi="Times New Roman" w:eastAsia="宋体" w:cs="宋体"/>
                <w:color w:val="666666"/>
                <w:sz w:val="21"/>
                <w:szCs w:val="21"/>
              </w:rPr>
              <w:t>20</w:t>
            </w:r>
            <w:r>
              <w:rPr>
                <w:rFonts w:hint="eastAsia" w:ascii="宋体" w:hAnsi="Times New Roman" w:eastAsia="宋体" w:cs="宋体"/>
                <w:color w:val="666666"/>
                <w:sz w:val="21"/>
                <w:szCs w:val="21"/>
              </w:rPr>
              <w:t>名应聘者的简历，控制各应聘者面试时间，记录应聘者对岗位提出的问题和看法</w:t>
            </w:r>
          </w:p>
          <w:p>
            <w:pPr>
              <w:tabs>
                <w:tab w:val="left" w:pos="2508"/>
              </w:tabs>
              <w:spacing w:before="326" w:beforeLines="100" w:line="276" w:lineRule="auto"/>
              <w:rPr>
                <w:color w:val="666666"/>
                <w:sz w:val="21"/>
                <w:szCs w:val="21"/>
              </w:rPr>
            </w:pPr>
            <w:r>
              <w:rPr>
                <w:color w:val="666666"/>
                <w:sz w:val="21"/>
                <w:szCs w:val="21"/>
              </w:rPr>
              <w:t>2012.12-2013.01</w:t>
            </w:r>
          </w:p>
          <w:p>
            <w:pPr>
              <w:tabs>
                <w:tab w:val="left" w:pos="2508"/>
              </w:tabs>
              <w:spacing w:line="276" w:lineRule="auto"/>
              <w:rPr>
                <w:rFonts w:ascii="宋体" w:hAnsi="Times New Roman" w:eastAsia="宋体" w:cs="宋体"/>
                <w:b/>
                <w:bCs/>
                <w:color w:val="666666"/>
                <w:sz w:val="21"/>
                <w:szCs w:val="21"/>
              </w:rPr>
            </w:pPr>
            <w:r>
              <w:rPr>
                <w:rFonts w:hint="eastAsia" w:ascii="宋体" w:hAnsi="Times New Roman" w:eastAsia="宋体" w:cs="宋体"/>
                <w:b/>
                <w:bCs/>
                <w:color w:val="3D85C6"/>
                <w:sz w:val="21"/>
                <w:szCs w:val="21"/>
              </w:rPr>
              <w:t>人力资源管理问卷调研</w:t>
            </w:r>
            <w:r>
              <w:rPr>
                <w:rFonts w:ascii="宋体" w:hAnsi="Times New Roman" w:eastAsia="宋体" w:cs="宋体"/>
                <w:b/>
                <w:bCs/>
                <w:color w:val="3D85C6"/>
                <w:sz w:val="21"/>
                <w:szCs w:val="21"/>
              </w:rPr>
              <w:tab/>
            </w:r>
            <w:r>
              <w:rPr>
                <w:rFonts w:hint="eastAsia" w:ascii="宋体" w:hAnsi="Times New Roman" w:eastAsia="宋体" w:cs="宋体"/>
                <w:b/>
                <w:bCs/>
                <w:color w:val="666666"/>
                <w:sz w:val="21"/>
                <w:szCs w:val="21"/>
              </w:rPr>
              <w:t>调研员</w:t>
            </w:r>
          </w:p>
          <w:p>
            <w:pPr>
              <w:tabs>
                <w:tab w:val="left" w:pos="2508"/>
              </w:tabs>
              <w:spacing w:line="276" w:lineRule="auto"/>
              <w:rPr>
                <w:rFonts w:ascii="宋体" w:hAnsi="Times New Roman" w:eastAsia="宋体" w:cs="宋体"/>
                <w:color w:val="666666"/>
                <w:sz w:val="21"/>
                <w:szCs w:val="21"/>
              </w:rPr>
            </w:pPr>
            <w:r>
              <w:rPr>
                <w:rFonts w:hint="eastAsia" w:ascii="宋体" w:hAnsi="Times New Roman" w:eastAsia="宋体" w:cs="宋体"/>
                <w:color w:val="666666"/>
                <w:sz w:val="21"/>
                <w:szCs w:val="21"/>
              </w:rPr>
              <w:t>设计撰写问卷《企业人力资源管理状况调查问卷》，在杨浦区办公区等人流量多的地方分发问卷</w:t>
            </w:r>
          </w:p>
          <w:p>
            <w:pPr>
              <w:tabs>
                <w:tab w:val="left" w:pos="2508"/>
              </w:tabs>
              <w:spacing w:line="276" w:lineRule="auto"/>
              <w:rPr>
                <w:rFonts w:ascii="宋体" w:hAnsi="Times New Roman" w:eastAsia="宋体" w:cs="宋体"/>
                <w:color w:val="666666"/>
                <w:sz w:val="21"/>
                <w:szCs w:val="21"/>
              </w:rPr>
            </w:pPr>
            <w:r>
              <w:rPr>
                <w:rFonts w:hint="eastAsia" w:ascii="宋体" w:hAnsi="Times New Roman" w:eastAsia="宋体" w:cs="宋体"/>
                <w:color w:val="666666"/>
                <w:sz w:val="21"/>
                <w:szCs w:val="21"/>
              </w:rPr>
              <w:t>用数据透视表整理基本信息，运用</w:t>
            </w:r>
            <w:r>
              <w:rPr>
                <w:rFonts w:ascii="宋体" w:hAnsi="Times New Roman" w:eastAsia="宋体" w:cs="宋体"/>
                <w:color w:val="666666"/>
                <w:sz w:val="21"/>
                <w:szCs w:val="21"/>
              </w:rPr>
              <w:t>SPSS</w:t>
            </w:r>
            <w:r>
              <w:rPr>
                <w:rFonts w:hint="eastAsia" w:ascii="宋体" w:hAnsi="Times New Roman" w:eastAsia="宋体" w:cs="宋体"/>
                <w:color w:val="666666"/>
                <w:sz w:val="21"/>
                <w:szCs w:val="21"/>
              </w:rPr>
              <w:t>统计分析数据</w:t>
            </w:r>
          </w:p>
          <w:p>
            <w:pPr>
              <w:tabs>
                <w:tab w:val="left" w:pos="2508"/>
              </w:tabs>
              <w:spacing w:line="276" w:lineRule="auto"/>
              <w:rPr>
                <w:rFonts w:ascii="宋体" w:hAnsi="Times New Roman" w:eastAsia="宋体" w:cs="宋体"/>
                <w:color w:val="666666"/>
                <w:sz w:val="21"/>
                <w:szCs w:val="21"/>
              </w:rPr>
            </w:pPr>
            <w:r>
              <w:rPr>
                <w:rFonts w:hint="eastAsia" w:ascii="宋体" w:hAnsi="Times New Roman" w:eastAsia="宋体" w:cs="宋体"/>
                <w:color w:val="666666"/>
                <w:sz w:val="21"/>
                <w:szCs w:val="21"/>
              </w:rPr>
              <w:t>与团队成员合作撰写调研报告，负责</w:t>
            </w:r>
            <w:r>
              <w:rPr>
                <w:rFonts w:ascii="宋体" w:hAnsi="Times New Roman" w:eastAsia="宋体" w:cs="宋体"/>
                <w:color w:val="666666"/>
                <w:sz w:val="21"/>
                <w:szCs w:val="21"/>
              </w:rPr>
              <w:t>XXXXXXXXXXXXXX</w:t>
            </w:r>
            <w:r>
              <w:rPr>
                <w:rFonts w:hint="eastAsia" w:ascii="宋体" w:hAnsi="Times New Roman" w:eastAsia="宋体" w:cs="宋体"/>
                <w:color w:val="666666"/>
                <w:sz w:val="21"/>
                <w:szCs w:val="21"/>
              </w:rPr>
              <w:t>部分</w:t>
            </w:r>
          </w:p>
          <w:p>
            <w:pPr>
              <w:tabs>
                <w:tab w:val="left" w:pos="2508"/>
              </w:tabs>
              <w:spacing w:before="326" w:beforeLines="100" w:line="276" w:lineRule="auto"/>
              <w:rPr>
                <w:color w:val="666666"/>
                <w:sz w:val="21"/>
                <w:szCs w:val="21"/>
              </w:rPr>
            </w:pPr>
            <w:r>
              <w:rPr>
                <w:color w:val="666666"/>
                <w:sz w:val="21"/>
                <w:szCs w:val="21"/>
              </w:rPr>
              <w:t>2012.12-2013.01</w:t>
            </w:r>
          </w:p>
          <w:p>
            <w:pPr>
              <w:tabs>
                <w:tab w:val="left" w:pos="2508"/>
                <w:tab w:val="left" w:pos="4469"/>
              </w:tabs>
              <w:spacing w:line="276" w:lineRule="auto"/>
              <w:rPr>
                <w:rFonts w:ascii="宋体" w:hAnsi="Times New Roman" w:eastAsia="宋体" w:cs="宋体"/>
                <w:b/>
                <w:bCs/>
                <w:color w:val="666666"/>
                <w:sz w:val="21"/>
                <w:szCs w:val="21"/>
              </w:rPr>
            </w:pPr>
            <w:r>
              <w:rPr>
                <w:rFonts w:hint="eastAsia" w:ascii="宋体" w:hAnsi="Times New Roman" w:eastAsia="宋体" w:cs="宋体"/>
                <w:b/>
                <w:bCs/>
                <w:color w:val="3D85C6"/>
                <w:sz w:val="21"/>
                <w:szCs w:val="21"/>
              </w:rPr>
              <w:t>乔布大学工商管理学院学生会办公室部</w:t>
            </w:r>
            <w:r>
              <w:rPr>
                <w:rFonts w:ascii="宋体" w:hAnsi="Times New Roman" w:eastAsia="宋体" w:cs="宋体"/>
                <w:b/>
                <w:bCs/>
                <w:color w:val="3D85C6"/>
                <w:sz w:val="21"/>
                <w:szCs w:val="21"/>
              </w:rPr>
              <w:tab/>
            </w:r>
            <w:r>
              <w:rPr>
                <w:rFonts w:hint="eastAsia" w:ascii="宋体" w:hAnsi="Times New Roman" w:eastAsia="宋体" w:cs="宋体"/>
                <w:b/>
                <w:bCs/>
                <w:color w:val="666666"/>
                <w:sz w:val="21"/>
                <w:szCs w:val="21"/>
              </w:rPr>
              <w:t>信息整理</w:t>
            </w:r>
          </w:p>
          <w:p>
            <w:pPr>
              <w:tabs>
                <w:tab w:val="left" w:pos="2508"/>
                <w:tab w:val="left" w:pos="4469"/>
              </w:tabs>
              <w:spacing w:line="276" w:lineRule="auto"/>
              <w:rPr>
                <w:rFonts w:ascii="宋体" w:hAnsi="Times New Roman" w:eastAsia="宋体" w:cs="宋体"/>
                <w:color w:val="666666"/>
                <w:sz w:val="21"/>
                <w:szCs w:val="21"/>
              </w:rPr>
            </w:pPr>
            <w:r>
              <w:rPr>
                <w:rFonts w:hint="eastAsia" w:ascii="宋体" w:hAnsi="Times New Roman" w:eastAsia="宋体" w:cs="宋体"/>
                <w:color w:val="666666"/>
                <w:sz w:val="21"/>
                <w:szCs w:val="21"/>
              </w:rPr>
              <w:t>根据办公室老师要求，收集学院各班级人员信息统计表</w:t>
            </w:r>
          </w:p>
          <w:p>
            <w:pPr>
              <w:tabs>
                <w:tab w:val="left" w:pos="2508"/>
                <w:tab w:val="left" w:pos="4469"/>
              </w:tabs>
              <w:spacing w:line="276" w:lineRule="auto"/>
              <w:rPr>
                <w:rFonts w:hint="eastAsia"/>
              </w:rPr>
            </w:pPr>
            <w:r>
              <w:rPr>
                <w:rFonts w:hint="eastAsia" w:ascii="宋体" w:hAnsi="Times New Roman" w:eastAsia="宋体" w:cs="宋体"/>
                <w:color w:val="666666"/>
                <w:sz w:val="21"/>
                <w:szCs w:val="21"/>
              </w:rPr>
              <w:t>制作各班级活动经费清单，保证数据无误</w:t>
            </w:r>
          </w:p>
        </w:tc>
      </w:tr>
    </w:tbl>
    <w:p>
      <w:pPr>
        <w:spacing w:line="276" w:lineRule="auto"/>
      </w:pPr>
    </w:p>
    <w:tbl>
      <w:tblPr>
        <w:tblStyle w:val="8"/>
        <w:tblW w:w="102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19"/>
        <w:gridCol w:w="7048"/>
        <w:gridCol w:w="11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9" w:hRule="atLeast"/>
        </w:trPr>
        <w:tc>
          <w:tcPr>
            <w:tcW w:w="2019" w:type="dxa"/>
            <w:tcBorders>
              <w:right w:val="single" w:color="D0CECE" w:themeColor="background2" w:themeShade="E6" w:sz="4" w:space="0"/>
            </w:tcBorders>
          </w:tcPr>
          <w:p>
            <w:pPr>
              <w:spacing w:line="276" w:lineRule="auto"/>
              <w:jc w:val="right"/>
              <w:rPr>
                <w:rFonts w:hint="eastAsia"/>
              </w:rPr>
            </w:pPr>
            <w:r>
              <w:rPr>
                <w:rFonts w:hint="eastAsia" w:ascii="宋体" w:hAnsi="Times New Roman" w:eastAsia="宋体" w:cs="宋体"/>
                <w:b/>
                <w:bCs/>
                <w:color w:val="666666"/>
              </w:rPr>
              <w:t>技能爱好</w:t>
            </w:r>
          </w:p>
        </w:tc>
        <w:tc>
          <w:tcPr>
            <w:tcW w:w="7048" w:type="dxa"/>
            <w:tcBorders>
              <w:left w:val="single" w:color="D0CECE" w:themeColor="background2" w:themeShade="E6" w:sz="4" w:space="0"/>
            </w:tcBorders>
          </w:tcPr>
          <w:p>
            <w:pPr>
              <w:spacing w:line="276" w:lineRule="auto"/>
              <w:rPr>
                <w:rFonts w:ascii="宋体" w:hAnsi="Times New Roman" w:eastAsia="宋体" w:cs="宋体"/>
                <w:color w:val="666666"/>
                <w:sz w:val="21"/>
                <w:szCs w:val="21"/>
              </w:rPr>
            </w:pPr>
            <w:r>
              <w:rPr>
                <w:rFonts w:hint="eastAsia" w:ascii="宋体" w:hAnsi="Times New Roman" w:eastAsia="宋体" w:cs="宋体"/>
                <w:color w:val="666666"/>
                <w:sz w:val="21"/>
                <w:szCs w:val="21"/>
              </w:rPr>
              <w:t>普通话等级证书</w:t>
            </w:r>
          </w:p>
          <w:p>
            <w:pPr>
              <w:spacing w:line="276" w:lineRule="auto"/>
              <w:rPr>
                <w:rFonts w:ascii="宋体" w:hAnsi="Times New Roman" w:eastAsia="宋体" w:cs="宋体"/>
                <w:color w:val="666666"/>
                <w:sz w:val="21"/>
                <w:szCs w:val="21"/>
              </w:rPr>
            </w:pPr>
            <w:r>
              <w:rPr>
                <w:rFonts w:hint="eastAsia" w:ascii="宋体" w:hAnsi="Times New Roman" w:eastAsia="宋体" w:cs="宋体"/>
                <w:color w:val="666666"/>
                <w:sz w:val="21"/>
                <w:szCs w:val="21"/>
              </w:rPr>
              <w:t>英语四级证书（</w:t>
            </w:r>
            <w:r>
              <w:rPr>
                <w:rFonts w:ascii="宋体" w:hAnsi="Times New Roman" w:eastAsia="宋体" w:cs="宋体"/>
                <w:color w:val="666666"/>
                <w:sz w:val="21"/>
                <w:szCs w:val="21"/>
              </w:rPr>
              <w:t>CET-4</w:t>
            </w:r>
            <w:r>
              <w:rPr>
                <w:rFonts w:hint="eastAsia" w:ascii="宋体" w:hAnsi="Times New Roman" w:eastAsia="宋体" w:cs="宋体"/>
                <w:color w:val="666666"/>
                <w:sz w:val="21"/>
                <w:szCs w:val="21"/>
              </w:rPr>
              <w:t>）</w:t>
            </w:r>
          </w:p>
          <w:p>
            <w:pPr>
              <w:spacing w:line="276" w:lineRule="auto"/>
              <w:rPr>
                <w:rFonts w:ascii="宋体" w:hAnsi="Times New Roman" w:eastAsia="宋体" w:cs="宋体"/>
                <w:color w:val="666666"/>
                <w:sz w:val="21"/>
                <w:szCs w:val="21"/>
              </w:rPr>
            </w:pPr>
            <w:r>
              <w:rPr>
                <w:rFonts w:ascii="宋体" w:hAnsi="Times New Roman" w:eastAsia="宋体" w:cs="宋体"/>
                <w:color w:val="666666"/>
                <w:sz w:val="21"/>
                <w:szCs w:val="21"/>
              </w:rPr>
              <w:t>Office</w:t>
            </w:r>
            <w:r>
              <w:rPr>
                <w:rFonts w:hint="eastAsia" w:ascii="宋体" w:hAnsi="Times New Roman" w:eastAsia="宋体" w:cs="宋体"/>
                <w:color w:val="666666"/>
                <w:sz w:val="21"/>
                <w:szCs w:val="21"/>
              </w:rPr>
              <w:t>软件（</w:t>
            </w:r>
            <w:r>
              <w:rPr>
                <w:rFonts w:ascii="宋体" w:hAnsi="Times New Roman" w:eastAsia="宋体" w:cs="宋体"/>
                <w:color w:val="666666"/>
                <w:sz w:val="21"/>
                <w:szCs w:val="21"/>
              </w:rPr>
              <w:t>Word</w:t>
            </w:r>
            <w:r>
              <w:rPr>
                <w:rFonts w:hint="eastAsia" w:ascii="宋体" w:hAnsi="Times New Roman" w:eastAsia="宋体" w:cs="宋体"/>
                <w:color w:val="666666"/>
                <w:sz w:val="21"/>
                <w:szCs w:val="21"/>
              </w:rPr>
              <w:t>、</w:t>
            </w:r>
            <w:r>
              <w:rPr>
                <w:rFonts w:ascii="宋体" w:hAnsi="Times New Roman" w:eastAsia="宋体" w:cs="宋体"/>
                <w:color w:val="666666"/>
                <w:sz w:val="21"/>
                <w:szCs w:val="21"/>
              </w:rPr>
              <w:t>Excel</w:t>
            </w:r>
            <w:r>
              <w:rPr>
                <w:rFonts w:hint="eastAsia" w:ascii="宋体" w:hAnsi="Times New Roman" w:eastAsia="宋体" w:cs="宋体"/>
                <w:color w:val="666666"/>
                <w:sz w:val="21"/>
                <w:szCs w:val="21"/>
              </w:rPr>
              <w:t>、</w:t>
            </w:r>
            <w:r>
              <w:rPr>
                <w:rFonts w:ascii="宋体" w:hAnsi="Times New Roman" w:eastAsia="宋体" w:cs="宋体"/>
                <w:color w:val="666666"/>
                <w:sz w:val="21"/>
                <w:szCs w:val="21"/>
              </w:rPr>
              <w:t>Powerpoint</w:t>
            </w:r>
            <w:r>
              <w:rPr>
                <w:rFonts w:hint="eastAsia" w:ascii="宋体" w:hAnsi="Times New Roman" w:eastAsia="宋体" w:cs="宋体"/>
                <w:color w:val="666666"/>
                <w:sz w:val="21"/>
                <w:szCs w:val="21"/>
              </w:rPr>
              <w:t>）日常办公及文档处理</w:t>
            </w:r>
          </w:p>
          <w:p>
            <w:pPr>
              <w:spacing w:line="276" w:lineRule="auto"/>
              <w:rPr>
                <w:rFonts w:hint="eastAsia"/>
              </w:rPr>
            </w:pPr>
            <w:r>
              <w:rPr>
                <w:rFonts w:hint="eastAsia" w:ascii="宋体" w:hAnsi="Times New Roman" w:eastAsia="宋体" w:cs="宋体"/>
                <w:color w:val="666666"/>
                <w:sz w:val="21"/>
                <w:szCs w:val="21"/>
              </w:rPr>
              <w:t>爱好朗诵、电影、篮球（曾获校联赛“三分王”称号）</w:t>
            </w:r>
          </w:p>
        </w:tc>
        <w:tc>
          <w:tcPr>
            <w:tcW w:w="1139" w:type="dxa"/>
          </w:tcPr>
          <w:p>
            <w:pPr>
              <w:spacing w:line="276" w:lineRule="auto"/>
              <w:jc w:val="right"/>
              <w:rPr>
                <w:rFonts w:ascii="宋体" w:hAnsi="Times New Roman" w:eastAsia="宋体" w:cs="宋体"/>
                <w:color w:val="666666"/>
                <w:sz w:val="21"/>
                <w:szCs w:val="21"/>
              </w:rPr>
            </w:pPr>
            <w:r>
              <w:rPr>
                <w:rFonts w:hint="eastAsia" w:ascii="宋体" w:hAnsi="Times New Roman" w:eastAsia="宋体" w:cs="宋体"/>
                <w:color w:val="666666"/>
                <w:sz w:val="21"/>
                <w:szCs w:val="21"/>
              </w:rPr>
              <w:t>二级甲等</w:t>
            </w:r>
          </w:p>
          <w:p>
            <w:pPr>
              <w:spacing w:line="276" w:lineRule="auto"/>
              <w:jc w:val="right"/>
              <w:rPr>
                <w:rFonts w:ascii="宋体" w:hAnsi="Times New Roman" w:eastAsia="宋体" w:cs="宋体"/>
                <w:color w:val="666666"/>
                <w:sz w:val="21"/>
                <w:szCs w:val="21"/>
              </w:rPr>
            </w:pPr>
            <w:r>
              <w:rPr>
                <w:rFonts w:hint="eastAsia" w:ascii="宋体" w:hAnsi="Times New Roman" w:eastAsia="宋体" w:cs="宋体"/>
                <w:color w:val="666666"/>
                <w:sz w:val="21"/>
                <w:szCs w:val="21"/>
              </w:rPr>
              <w:t>通过</w:t>
            </w:r>
          </w:p>
          <w:p>
            <w:pPr>
              <w:spacing w:line="276" w:lineRule="auto"/>
              <w:jc w:val="right"/>
              <w:rPr>
                <w:rFonts w:hint="eastAsia"/>
              </w:rPr>
            </w:pPr>
            <w:r>
              <w:rPr>
                <w:rFonts w:hint="eastAsia" w:ascii="宋体" w:hAnsi="Times New Roman" w:eastAsia="宋体" w:cs="宋体"/>
                <w:color w:val="666666"/>
                <w:sz w:val="21"/>
                <w:szCs w:val="21"/>
              </w:rPr>
              <w:t>熟练</w:t>
            </w:r>
          </w:p>
        </w:tc>
      </w:tr>
    </w:tbl>
    <w:p>
      <w:pPr/>
    </w:p>
    <w:p>
      <w:pPr>
        <w:rPr>
          <w:rFonts w:hint="eastAsia"/>
        </w:rPr>
      </w:pPr>
    </w:p>
    <w:p>
      <w:pPr>
        <w:rPr>
          <w:rFonts w:hint="eastAsia"/>
        </w:rPr>
      </w:pPr>
    </w:p>
    <w:p>
      <w:pPr>
        <w:pStyle w:val="2"/>
        <w:rPr>
          <w:rFonts w:ascii="微软雅黑" w:hAnsi="微软雅黑" w:eastAsia="微软雅黑"/>
          <w:b/>
          <w:sz w:val="36"/>
        </w:rPr>
      </w:pPr>
      <w:r>
        <w:drawing>
          <wp:anchor distT="0" distB="0" distL="114300" distR="114300" simplePos="0" relativeHeight="251660288" behindDoc="0" locked="0" layoutInCell="1" allowOverlap="1">
            <wp:simplePos x="0" y="0"/>
            <wp:positionH relativeFrom="column">
              <wp:posOffset>4688205</wp:posOffset>
            </wp:positionH>
            <wp:positionV relativeFrom="paragraph">
              <wp:posOffset>-365125</wp:posOffset>
            </wp:positionV>
            <wp:extent cx="1436370" cy="1436370"/>
            <wp:effectExtent l="0" t="0" r="11430" b="1143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36370" cy="1436370"/>
                    </a:xfrm>
                    <a:prstGeom prst="rect">
                      <a:avLst/>
                    </a:prstGeom>
                    <a:noFill/>
                    <a:ln>
                      <a:noFill/>
                    </a:ln>
                  </pic:spPr>
                </pic:pic>
              </a:graphicData>
            </a:graphic>
          </wp:anchor>
        </w:drawing>
      </w:r>
    </w:p>
    <w:p>
      <w:pPr>
        <w:pStyle w:val="2"/>
        <w:rPr>
          <w:rFonts w:ascii="微软雅黑" w:hAnsi="微软雅黑" w:eastAsia="微软雅黑"/>
          <w:b/>
          <w:sz w:val="36"/>
        </w:rPr>
      </w:pPr>
    </w:p>
    <w:p>
      <w:pPr>
        <w:pStyle w:val="2"/>
        <w:rPr>
          <w:rFonts w:ascii="微软雅黑" w:hAnsi="微软雅黑" w:eastAsia="微软雅黑"/>
          <w:b/>
          <w:sz w:val="36"/>
        </w:rPr>
      </w:pPr>
      <w:r>
        <w:rPr>
          <w:rFonts w:hint="eastAsia" w:ascii="微软雅黑" w:hAnsi="微软雅黑" w:eastAsia="微软雅黑"/>
          <w:b/>
          <w:sz w:val="36"/>
        </w:rPr>
        <w:t>使用问题帮助：</w:t>
      </w:r>
    </w:p>
    <w:p>
      <w:pPr>
        <w:pStyle w:val="2"/>
        <w:rPr>
          <w:rFonts w:ascii="微软雅黑" w:hAnsi="微软雅黑" w:eastAsia="微软雅黑"/>
          <w:sz w:val="22"/>
        </w:rPr>
      </w:pPr>
      <w:r>
        <w:rPr>
          <w:rFonts w:ascii="微软雅黑" w:hAnsi="微软雅黑" w:eastAsia="微软雅黑"/>
          <w:sz w:val="22"/>
        </w:rPr>
        <w:t xml:space="preserve">1. </w:t>
      </w:r>
      <w:r>
        <w:rPr>
          <w:rFonts w:hint="eastAsia" w:ascii="微软雅黑" w:hAnsi="微软雅黑" w:eastAsia="微软雅黑"/>
          <w:sz w:val="22"/>
        </w:rPr>
        <w:t>为什么模板有表格虚框？如何去掉表格虚框？</w:t>
      </w:r>
    </w:p>
    <w:p>
      <w:pPr>
        <w:pStyle w:val="2"/>
        <w:rPr>
          <w:rFonts w:ascii="微软雅黑" w:hAnsi="微软雅黑" w:eastAsia="微软雅黑"/>
          <w:sz w:val="22"/>
        </w:rPr>
      </w:pPr>
      <w:r>
        <w:rPr>
          <w:rFonts w:hint="eastAsia" w:ascii="微软雅黑" w:hAnsi="微软雅黑" w:eastAsia="微软雅黑"/>
          <w:sz w:val="22"/>
        </w:rPr>
        <w:t>不同版本的</w:t>
      </w:r>
      <w:r>
        <w:rPr>
          <w:rFonts w:ascii="微软雅黑" w:hAnsi="微软雅黑" w:eastAsia="微软雅黑"/>
          <w:sz w:val="22"/>
        </w:rPr>
        <w:t xml:space="preserve">WORD </w:t>
      </w:r>
      <w:r>
        <w:rPr>
          <w:rFonts w:hint="eastAsia" w:ascii="微软雅黑" w:hAnsi="微软雅黑" w:eastAsia="微软雅黑"/>
          <w:sz w:val="22"/>
        </w:rPr>
        <w:t>默认设置不同，有的版本是默认显示表格虚框，所以就会看到表格虚框。去掉表格虚框</w:t>
      </w:r>
    </w:p>
    <w:p>
      <w:pPr>
        <w:pStyle w:val="2"/>
        <w:rPr>
          <w:rFonts w:ascii="微软雅黑" w:hAnsi="微软雅黑" w:eastAsia="微软雅黑"/>
          <w:sz w:val="22"/>
        </w:rPr>
      </w:pPr>
      <w:r>
        <w:rPr>
          <w:rFonts w:hint="eastAsia" w:ascii="微软雅黑" w:hAnsi="微软雅黑" w:eastAsia="微软雅黑"/>
          <w:sz w:val="22"/>
        </w:rPr>
        <w:t>的方法如下：</w:t>
      </w:r>
    </w:p>
    <w:p>
      <w:pPr>
        <w:pStyle w:val="2"/>
        <w:rPr>
          <w:rFonts w:ascii="微软雅黑" w:hAnsi="微软雅黑" w:eastAsia="微软雅黑"/>
          <w:sz w:val="22"/>
        </w:rPr>
      </w:pPr>
      <w:r>
        <w:rPr>
          <w:rFonts w:ascii="微软雅黑" w:hAnsi="微软雅黑" w:eastAsia="微软雅黑"/>
          <w:sz w:val="22"/>
        </w:rPr>
        <w:t xml:space="preserve">1) Word 2003, </w:t>
      </w:r>
      <w:r>
        <w:rPr>
          <w:rFonts w:hint="eastAsia" w:ascii="微软雅黑" w:hAnsi="微软雅黑" w:eastAsia="微软雅黑"/>
          <w:sz w:val="22"/>
        </w:rPr>
        <w:t>点击菜单栏的“表格</w:t>
      </w:r>
      <w:r>
        <w:rPr>
          <w:rFonts w:ascii="微软雅黑" w:hAnsi="微软雅黑" w:eastAsia="微软雅黑"/>
          <w:sz w:val="22"/>
        </w:rPr>
        <w:t>---</w:t>
      </w:r>
      <w:r>
        <w:rPr>
          <w:rFonts w:hint="eastAsia" w:ascii="微软雅黑" w:hAnsi="微软雅黑" w:eastAsia="微软雅黑"/>
          <w:sz w:val="22"/>
        </w:rPr>
        <w:t>隐藏虚框”即可将虚框给隐藏掉了。</w:t>
      </w:r>
    </w:p>
    <w:p>
      <w:pPr>
        <w:pStyle w:val="2"/>
        <w:rPr>
          <w:rFonts w:ascii="微软雅黑" w:hAnsi="微软雅黑" w:eastAsia="微软雅黑"/>
          <w:sz w:val="22"/>
        </w:rPr>
      </w:pPr>
      <w:r>
        <w:rPr>
          <w:rFonts w:ascii="微软雅黑" w:hAnsi="微软雅黑" w:eastAsia="微软雅黑"/>
          <w:sz w:val="22"/>
        </w:rPr>
        <w:t>2) Word 2007/2010</w:t>
      </w:r>
      <w:r>
        <w:rPr>
          <w:rFonts w:hint="eastAsia" w:ascii="微软雅黑" w:hAnsi="微软雅黑" w:eastAsia="微软雅黑"/>
          <w:sz w:val="22"/>
        </w:rPr>
        <w:t>，选中表格，就会在菜单栏上面出现“表格工具”，在下方点击“设计</w:t>
      </w:r>
      <w:r>
        <w:rPr>
          <w:rFonts w:ascii="微软雅黑" w:hAnsi="微软雅黑" w:eastAsia="微软雅黑"/>
          <w:sz w:val="22"/>
        </w:rPr>
        <w:t>--</w:t>
      </w:r>
      <w:r>
        <w:rPr>
          <w:rFonts w:hint="eastAsia" w:ascii="微软雅黑" w:hAnsi="微软雅黑" w:eastAsia="微软雅黑"/>
          <w:sz w:val="22"/>
        </w:rPr>
        <w:t>边框”，然</w:t>
      </w:r>
    </w:p>
    <w:p>
      <w:pPr>
        <w:pStyle w:val="2"/>
        <w:rPr>
          <w:rFonts w:ascii="微软雅黑" w:hAnsi="微软雅黑" w:eastAsia="微软雅黑"/>
          <w:sz w:val="22"/>
        </w:rPr>
      </w:pPr>
      <w:r>
        <w:rPr>
          <w:rFonts w:hint="eastAsia" w:ascii="微软雅黑" w:hAnsi="微软雅黑" w:eastAsia="微软雅黑"/>
          <w:sz w:val="22"/>
        </w:rPr>
        <w:t>后在边框的下拉框上，点击查看网格线即可。</w:t>
      </w:r>
    </w:p>
    <w:p>
      <w:pPr>
        <w:pStyle w:val="2"/>
        <w:rPr>
          <w:rFonts w:ascii="微软雅黑" w:hAnsi="微软雅黑" w:eastAsia="微软雅黑"/>
          <w:sz w:val="22"/>
        </w:rPr>
      </w:pPr>
    </w:p>
    <w:p>
      <w:pPr>
        <w:pStyle w:val="2"/>
        <w:rPr>
          <w:rFonts w:ascii="微软雅黑" w:hAnsi="微软雅黑" w:eastAsia="微软雅黑"/>
          <w:sz w:val="22"/>
        </w:rPr>
      </w:pPr>
      <w:r>
        <w:rPr>
          <w:rFonts w:ascii="微软雅黑" w:hAnsi="微软雅黑" w:eastAsia="微软雅黑"/>
          <w:sz w:val="22"/>
        </w:rPr>
        <w:t>2.</w:t>
      </w:r>
      <w:r>
        <w:rPr>
          <w:rFonts w:hint="eastAsia" w:ascii="微软雅黑" w:hAnsi="微软雅黑" w:eastAsia="微软雅黑"/>
          <w:sz w:val="22"/>
        </w:rPr>
        <w:t>简历超出一页怎么办</w:t>
      </w:r>
    </w:p>
    <w:p>
      <w:pPr>
        <w:pStyle w:val="2"/>
        <w:rPr>
          <w:rFonts w:ascii="微软雅黑" w:hAnsi="微软雅黑" w:eastAsia="微软雅黑"/>
          <w:sz w:val="22"/>
        </w:rPr>
      </w:pPr>
      <w:r>
        <w:rPr>
          <w:rFonts w:hint="eastAsia" w:ascii="微软雅黑" w:hAnsi="微软雅黑" w:eastAsia="微软雅黑"/>
          <w:sz w:val="22"/>
        </w:rPr>
        <w:t>删减不重要的内容，调整文字大小和行距，以便将简历控制在一页以内</w:t>
      </w:r>
    </w:p>
    <w:p>
      <w:pPr>
        <w:pStyle w:val="2"/>
        <w:rPr>
          <w:rFonts w:ascii="微软雅黑" w:hAnsi="微软雅黑" w:eastAsia="微软雅黑"/>
          <w:sz w:val="22"/>
        </w:rPr>
      </w:pPr>
    </w:p>
    <w:p>
      <w:pPr>
        <w:pStyle w:val="2"/>
        <w:rPr>
          <w:rFonts w:ascii="微软雅黑" w:hAnsi="微软雅黑" w:eastAsia="微软雅黑"/>
          <w:sz w:val="22"/>
        </w:rPr>
      </w:pPr>
      <w:r>
        <w:rPr>
          <w:rFonts w:ascii="微软雅黑" w:hAnsi="微软雅黑" w:eastAsia="微软雅黑"/>
          <w:sz w:val="22"/>
        </w:rPr>
        <w:t xml:space="preserve">3. </w:t>
      </w:r>
      <w:r>
        <w:rPr>
          <w:rFonts w:hint="eastAsia" w:ascii="微软雅黑" w:hAnsi="微软雅黑" w:eastAsia="微软雅黑"/>
          <w:sz w:val="22"/>
        </w:rPr>
        <w:t>我的简历内容太多，一页纸写不下，怎么办？</w:t>
      </w:r>
    </w:p>
    <w:p>
      <w:pPr>
        <w:pStyle w:val="2"/>
        <w:rPr>
          <w:rFonts w:ascii="微软雅黑" w:hAnsi="微软雅黑" w:eastAsia="微软雅黑"/>
          <w:sz w:val="22"/>
        </w:rPr>
      </w:pPr>
      <w:r>
        <w:rPr>
          <w:rFonts w:hint="eastAsia" w:ascii="微软雅黑" w:hAnsi="微软雅黑" w:eastAsia="微软雅黑"/>
          <w:sz w:val="22"/>
        </w:rPr>
        <w:t>尽量将个人信息、联系方式等必要内容，以及与求职目标相关的个人经历等重要内容放到第一</w:t>
      </w:r>
    </w:p>
    <w:p>
      <w:pPr>
        <w:pStyle w:val="2"/>
        <w:rPr>
          <w:rFonts w:ascii="微软雅黑" w:hAnsi="微软雅黑" w:eastAsia="微软雅黑"/>
          <w:sz w:val="22"/>
        </w:rPr>
      </w:pPr>
      <w:r>
        <w:rPr>
          <w:rFonts w:hint="eastAsia" w:ascii="微软雅黑" w:hAnsi="微软雅黑" w:eastAsia="微软雅黑"/>
          <w:sz w:val="22"/>
        </w:rPr>
        <w:t>页，以便</w:t>
      </w:r>
      <w:r>
        <w:rPr>
          <w:rFonts w:ascii="微软雅黑" w:hAnsi="微软雅黑" w:eastAsia="微软雅黑"/>
          <w:sz w:val="22"/>
        </w:rPr>
        <w:t xml:space="preserve">HR </w:t>
      </w:r>
      <w:r>
        <w:rPr>
          <w:rFonts w:hint="eastAsia" w:ascii="微软雅黑" w:hAnsi="微软雅黑" w:eastAsia="微软雅黑"/>
          <w:sz w:val="22"/>
        </w:rPr>
        <w:t>在查看简历的时候迅速的发现你的优势，次要的内容尽量放在第二页，如果有作品的话可以在发送邮件的时候以附件的形式进行展示</w:t>
      </w:r>
    </w:p>
    <w:p>
      <w:pPr>
        <w:pStyle w:val="2"/>
        <w:rPr>
          <w:rFonts w:ascii="微软雅黑" w:hAnsi="微软雅黑" w:eastAsia="微软雅黑"/>
          <w:sz w:val="36"/>
        </w:rPr>
      </w:pPr>
    </w:p>
    <w:p>
      <w:pPr>
        <w:pStyle w:val="2"/>
        <w:rPr>
          <w:rFonts w:ascii="微软雅黑" w:hAnsi="微软雅黑" w:eastAsia="微软雅黑"/>
          <w:sz w:val="36"/>
        </w:rPr>
      </w:pPr>
    </w:p>
    <w:p>
      <w:pPr>
        <w:pStyle w:val="2"/>
        <w:rPr>
          <w:rFonts w:ascii="微软雅黑" w:hAnsi="微软雅黑" w:eastAsia="微软雅黑"/>
          <w:sz w:val="36"/>
        </w:rPr>
      </w:pPr>
    </w:p>
    <w:p>
      <w:pPr>
        <w:pStyle w:val="2"/>
        <w:rPr>
          <w:rFonts w:ascii="微软雅黑" w:hAnsi="微软雅黑" w:eastAsia="微软雅黑"/>
          <w:b/>
          <w:sz w:val="22"/>
        </w:rPr>
      </w:pPr>
      <w:r>
        <w:rPr>
          <w:rFonts w:hint="eastAsia" w:ascii="微软雅黑" w:hAnsi="微软雅黑" w:eastAsia="微软雅黑"/>
          <w:b/>
          <w:sz w:val="22"/>
        </w:rPr>
        <w:t>关于作者：</w:t>
      </w:r>
    </w:p>
    <w:p>
      <w:pPr>
        <w:pStyle w:val="2"/>
        <w:rPr>
          <w:rFonts w:ascii="微软雅黑" w:hAnsi="微软雅黑" w:eastAsia="微软雅黑"/>
          <w:sz w:val="22"/>
        </w:rPr>
      </w:pPr>
      <w:r>
        <w:rPr>
          <w:rFonts w:hint="eastAsia" w:ascii="微软雅黑" w:hAnsi="微软雅黑" w:eastAsia="微软雅黑"/>
          <w:sz w:val="22"/>
        </w:rPr>
        <w:t>乔布简历是专业的求职找工作网站，为广大大学生及应届毕业生提供最全最新的简历模板、实习、校园招聘等求职信息。同时专注为应届毕业生打造一个职场经验分享以及人脉圈拓展的平台</w:t>
      </w:r>
    </w:p>
    <w:p>
      <w:pPr>
        <w:pStyle w:val="2"/>
        <w:rPr>
          <w:rFonts w:ascii="微软雅黑" w:hAnsi="微软雅黑" w:eastAsia="微软雅黑"/>
          <w:sz w:val="22"/>
        </w:rPr>
      </w:pPr>
    </w:p>
    <w:p>
      <w:pPr>
        <w:pStyle w:val="2"/>
        <w:rPr>
          <w:rFonts w:ascii="微软雅黑" w:hAnsi="微软雅黑" w:eastAsia="微软雅黑"/>
          <w:sz w:val="22"/>
        </w:rPr>
      </w:pPr>
      <w:r>
        <w:rPr>
          <w:rFonts w:hint="eastAsia" w:ascii="微软雅黑" w:hAnsi="微软雅黑" w:eastAsia="微软雅黑"/>
          <w:sz w:val="22"/>
        </w:rPr>
        <w:t>联系方式：</w:t>
      </w:r>
    </w:p>
    <w:p>
      <w:pPr>
        <w:pStyle w:val="2"/>
        <w:rPr>
          <w:rFonts w:ascii="微软雅黑" w:hAnsi="微软雅黑" w:eastAsia="微软雅黑"/>
          <w:sz w:val="22"/>
        </w:rPr>
      </w:pPr>
      <w:r>
        <w:rPr>
          <w:rFonts w:hint="eastAsia" w:ascii="微软雅黑" w:hAnsi="微软雅黑" w:eastAsia="微软雅黑"/>
          <w:sz w:val="22"/>
        </w:rPr>
        <w:t>新浪微博：</w:t>
      </w:r>
      <w:r>
        <w:rPr>
          <w:rFonts w:ascii="微软雅黑" w:hAnsi="微软雅黑" w:eastAsia="微软雅黑"/>
          <w:sz w:val="22"/>
        </w:rPr>
        <w:fldChar w:fldCharType="begin"/>
      </w:r>
      <w:r>
        <w:rPr>
          <w:rFonts w:ascii="微软雅黑" w:hAnsi="微软雅黑" w:eastAsia="微软雅黑"/>
          <w:sz w:val="22"/>
        </w:rPr>
        <w:instrText xml:space="preserve"> HYPERLINK "http://weibo.com/qiaobujianli" </w:instrText>
      </w:r>
      <w:r>
        <w:rPr>
          <w:rFonts w:ascii="微软雅黑" w:hAnsi="微软雅黑" w:eastAsia="微软雅黑"/>
          <w:sz w:val="22"/>
        </w:rPr>
        <w:fldChar w:fldCharType="separate"/>
      </w:r>
      <w:r>
        <w:rPr>
          <w:rStyle w:val="6"/>
          <w:rFonts w:ascii="微软雅黑" w:hAnsi="微软雅黑" w:eastAsia="微软雅黑"/>
          <w:sz w:val="22"/>
        </w:rPr>
        <w:t>http://weibo.com/qiaobujianli</w:t>
      </w:r>
      <w:r>
        <w:rPr>
          <w:rFonts w:ascii="微软雅黑" w:hAnsi="微软雅黑" w:eastAsia="微软雅黑"/>
          <w:sz w:val="22"/>
        </w:rPr>
        <w:fldChar w:fldCharType="end"/>
      </w:r>
    </w:p>
    <w:p>
      <w:pPr>
        <w:pStyle w:val="2"/>
        <w:rPr>
          <w:rFonts w:ascii="微软雅黑" w:hAnsi="微软雅黑" w:eastAsia="微软雅黑"/>
          <w:sz w:val="22"/>
        </w:rPr>
      </w:pPr>
      <w:r>
        <w:rPr>
          <w:rFonts w:hint="eastAsia" w:ascii="微软雅黑" w:hAnsi="微软雅黑" w:eastAsia="微软雅黑"/>
          <w:sz w:val="22"/>
        </w:rPr>
        <w:t>微信公众号：乔布堂（微信号：</w:t>
      </w:r>
      <w:r>
        <w:rPr>
          <w:rFonts w:ascii="微软雅黑" w:hAnsi="微软雅黑" w:eastAsia="微软雅黑"/>
          <w:sz w:val="22"/>
        </w:rPr>
        <w:t>qiaobutang</w:t>
      </w:r>
      <w:r>
        <w:rPr>
          <w:rFonts w:hint="eastAsia" w:ascii="微软雅黑" w:hAnsi="微软雅黑" w:eastAsia="微软雅黑"/>
          <w:sz w:val="22"/>
        </w:rPr>
        <w:t>）</w:t>
      </w:r>
    </w:p>
    <w:p>
      <w:pPr>
        <w:pStyle w:val="2"/>
        <w:rPr>
          <w:rFonts w:ascii="微软雅黑" w:hAnsi="微软雅黑" w:eastAsia="微软雅黑"/>
          <w:sz w:val="22"/>
        </w:rPr>
      </w:pPr>
      <w:r>
        <w:rPr>
          <w:rFonts w:ascii="微软雅黑" w:hAnsi="微软雅黑" w:eastAsia="微软雅黑"/>
          <w:sz w:val="22"/>
        </w:rPr>
        <w:t xml:space="preserve">          </w:t>
      </w:r>
      <w:r>
        <w:rPr>
          <w:rFonts w:hint="eastAsia" w:ascii="微软雅黑" w:hAnsi="微软雅黑" w:eastAsia="微软雅黑"/>
          <w:sz w:val="22"/>
        </w:rPr>
        <w:t>乔布简历（微信号：</w:t>
      </w:r>
      <w:r>
        <w:rPr>
          <w:rFonts w:ascii="微软雅黑" w:hAnsi="微软雅黑" w:eastAsia="微软雅黑"/>
          <w:sz w:val="22"/>
        </w:rPr>
        <w:t>qiaobujianli</w:t>
      </w:r>
      <w:r>
        <w:rPr>
          <w:rFonts w:hint="eastAsia" w:ascii="微软雅黑" w:hAnsi="微软雅黑" w:eastAsia="微软雅黑"/>
          <w:sz w:val="22"/>
        </w:rPr>
        <w:t>）</w:t>
      </w:r>
    </w:p>
    <w:p>
      <w:pPr>
        <w:rPr>
          <w:rFonts w:hint="eastAsia"/>
        </w:rPr>
      </w:pPr>
    </w:p>
    <w:sectPr>
      <w:headerReference r:id="rId3" w:type="default"/>
      <w:pgSz w:w="11900" w:h="16840"/>
      <w:pgMar w:top="1028"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DengXian">
    <w:altName w:val="hakuyoxingshu7000"/>
    <w:panose1 w:val="02010600030101010101"/>
    <w:charset w:val="88"/>
    <w:family w:val="auto"/>
    <w:pitch w:val="default"/>
    <w:sig w:usb0="00000000" w:usb1="00000000" w:usb2="00000016" w:usb3="00000000" w:csb0="0014000F" w:csb1="00000000"/>
  </w:font>
  <w:font w:name="Arial">
    <w:panose1 w:val="020B0604020202020204"/>
    <w:charset w:val="00"/>
    <w:family w:val="auto"/>
    <w:pitch w:val="default"/>
    <w:sig w:usb0="E0002AFF" w:usb1="C0007843" w:usb2="00000009" w:usb3="00000000" w:csb0="400001FF" w:csb1="FFFF0000"/>
  </w:font>
  <w:font w:name="华文细黑">
    <w:altName w:val="微软雅黑"/>
    <w:panose1 w:val="00000000000000000000"/>
    <w:charset w:val="86"/>
    <w:family w:val="auto"/>
    <w:pitch w:val="default"/>
    <w:sig w:usb0="00000000" w:usb1="00000000" w:usb2="00000010" w:usb3="00000000" w:csb0="00040001" w:csb1="00000000"/>
  </w:font>
  <w:font w:name="黑体">
    <w:panose1 w:val="02010609060101010101"/>
    <w:charset w:val="88"/>
    <w:family w:val="auto"/>
    <w:pitch w:val="default"/>
    <w:sig w:usb0="800002BF" w:usb1="38CF7CFA" w:usb2="00000016" w:usb3="00000000" w:csb0="00040001" w:csb1="00000000"/>
  </w:font>
  <w:font w:name="微软雅黑">
    <w:panose1 w:val="020B0503020204020204"/>
    <w:charset w:val="88"/>
    <w:family w:val="auto"/>
    <w:pitch w:val="default"/>
    <w:sig w:usb0="80000287" w:usb1="280F3C52" w:usb2="00000016" w:usb3="00000000" w:csb0="0004001F" w:csb1="00000000"/>
  </w:font>
  <w:font w:name="DengXian Light">
    <w:altName w:val="hakuyoxingshu7000"/>
    <w:panose1 w:val="02010600030101010101"/>
    <w:charset w:val="88"/>
    <w:family w:val="auto"/>
    <w:pitch w:val="default"/>
    <w:sig w:usb0="00000000" w:usb1="00000000" w:usb2="00000016" w:usb3="00000000" w:csb0="001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hakuyoxingshu7000">
    <w:panose1 w:val="02000600000000000000"/>
    <w:charset w:val="00"/>
    <w:family w:val="auto"/>
    <w:pitch w:val="default"/>
    <w:sig w:usb0="FFFFFFFF" w:usb1="E9FFFFFF" w:usb2="0000003F" w:usb3="00000000" w:csb0="603F00FF" w:csb1="FFFF0000"/>
  </w:font>
  <w:font w:name="hakuyoxingshu7000">
    <w:panose1 w:val="02000600000000000000"/>
    <w:charset w:val="00"/>
    <w:family w:val="auto"/>
    <w:pitch w:val="default"/>
    <w:sig w:usb0="FFFFFFFF" w:usb1="E9FFFFFF" w:usb2="0000003F" w:usb3="00000000" w:csb0="603F00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3" w:after="63" w:line="440" w:lineRule="atLeast"/>
      <w:jc w:val="cent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DCE"/>
    <w:rsid w:val="00074DCE"/>
    <w:rsid w:val="00144DBB"/>
    <w:rsid w:val="00204F4D"/>
    <w:rsid w:val="00516CCA"/>
    <w:rsid w:val="00993A11"/>
    <w:rsid w:val="00A225A2"/>
    <w:rsid w:val="00CE1C0D"/>
    <w:rsid w:val="00DD70BF"/>
    <w:rsid w:val="00F379CE"/>
    <w:rsid w:val="1C5E0765"/>
    <w:rsid w:val="3DB26890"/>
    <w:rsid w:val="58255208"/>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basedOn w:val="4"/>
    <w:unhideWhenUsed/>
    <w:uiPriority w:val="99"/>
    <w:rPr>
      <w:color w:val="800080"/>
      <w:u w:val="single"/>
    </w:rPr>
  </w:style>
  <w:style w:type="character" w:styleId="6">
    <w:name w:val="Hyperlink"/>
    <w:basedOn w:val="4"/>
    <w:unhideWhenUsed/>
    <w:uiPriority w:val="99"/>
    <w:rPr>
      <w:rFonts w:cs="Times New Roman"/>
      <w:color w:val="0000FF"/>
      <w:u w:val="single"/>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页眉字符"/>
    <w:basedOn w:val="4"/>
    <w:link w:val="3"/>
    <w:qFormat/>
    <w:uiPriority w:val="99"/>
    <w:rPr>
      <w:rFonts w:ascii="Arial" w:hAnsi="Arial" w:cs="Arial"/>
      <w:color w:val="000000"/>
      <w:kern w:val="0"/>
      <w:sz w:val="18"/>
      <w:szCs w:val="18"/>
    </w:rPr>
  </w:style>
  <w:style w:type="character" w:customStyle="1" w:styleId="10">
    <w:name w:val="页脚字符"/>
    <w:basedOn w:val="4"/>
    <w:link w:val="2"/>
    <w:qFormat/>
    <w:uiPriority w:val="99"/>
    <w:rPr>
      <w:rFonts w:ascii="Arial" w:hAnsi="Arial" w:cs="Arial"/>
      <w:color w:val="000000"/>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3B199C-D3F1-BF41-93D1-7B68C5676023}">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196</Words>
  <Characters>1123</Characters>
  <Lines>9</Lines>
  <Paragraphs>2</Paragraphs>
  <TotalTime>0</TotalTime>
  <ScaleCrop>false</ScaleCrop>
  <LinksUpToDate>false</LinksUpToDate>
  <CharactersWithSpaces>1317</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2015-11-04T08:20:00Z</dcterms:created>
  <dc:creator>Microsoft Office 用户</dc:creator>
  <cp:lastModifiedBy>Administrator</cp:lastModifiedBy>
  <dcterms:modified xsi:type="dcterms:W3CDTF">2016-04-04T08:41:39Z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