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61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604" w:lineRule="exact"/>
        <w:ind w:left="222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48"/>
          <w:szCs w:val="48"/>
        </w:rPr>
        <w:t>根据</w:t>
      </w:r>
      <w:r>
        <w:rPr>
          <w:rFonts w:ascii="Calibri" w:hAnsi="Calibri" w:eastAsia="Calibri" w:cs="Calibri"/>
          <w:b/>
          <w:bCs/>
          <w:color w:val="auto"/>
          <w:sz w:val="48"/>
          <w:szCs w:val="48"/>
        </w:rPr>
        <w:t xml:space="preserve"> code </w:t>
      </w:r>
      <w:r>
        <w:rPr>
          <w:rFonts w:ascii="宋体" w:hAnsi="宋体" w:eastAsia="宋体" w:cs="宋体"/>
          <w:b/>
          <w:bCs/>
          <w:color w:val="auto"/>
          <w:sz w:val="48"/>
          <w:szCs w:val="48"/>
        </w:rPr>
        <w:t>获取</w:t>
      </w:r>
      <w:r>
        <w:rPr>
          <w:rFonts w:ascii="Calibri" w:hAnsi="Calibri" w:eastAsia="Calibri" w:cs="Calibri"/>
          <w:b/>
          <w:bCs/>
          <w:color w:val="auto"/>
          <w:sz w:val="48"/>
          <w:szCs w:val="48"/>
        </w:rPr>
        <w:t xml:space="preserve"> openid </w:t>
      </w:r>
      <w:r>
        <w:rPr>
          <w:rFonts w:ascii="宋体" w:hAnsi="宋体" w:eastAsia="宋体" w:cs="宋体"/>
          <w:b/>
          <w:bCs/>
          <w:color w:val="auto"/>
          <w:sz w:val="48"/>
          <w:szCs w:val="48"/>
        </w:rPr>
        <w:t>以及用户信息，提交订单、支付、支付完成返回到对应成功页面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tabs>
          <w:tab w:val="left" w:leader="dot" w:pos="8540"/>
        </w:tabs>
        <w:spacing w:after="0" w:line="280" w:lineRule="exact"/>
        <w:ind w:left="800"/>
        <w:rPr>
          <w:rFonts w:ascii="Calibri" w:hAnsi="Calibri" w:eastAsia="Calibri" w:cs="Calibri"/>
          <w:color w:val="auto"/>
          <w:sz w:val="19"/>
          <w:szCs w:val="19"/>
        </w:rPr>
      </w:pP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一、根据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 code </w:t>
      </w:r>
      <w:r>
        <w:rPr>
          <w:rFonts w:ascii="宋体" w:hAnsi="宋体" w:eastAsia="宋体" w:cs="宋体"/>
          <w:color w:val="auto"/>
          <w:sz w:val="22"/>
          <w:szCs w:val="22"/>
        </w:rPr>
        <w:t>获取用户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 openid </w:t>
      </w:r>
      <w:r>
        <w:rPr>
          <w:rFonts w:ascii="宋体" w:hAnsi="宋体" w:eastAsia="宋体" w:cs="宋体"/>
          <w:color w:val="auto"/>
          <w:sz w:val="22"/>
          <w:szCs w:val="22"/>
        </w:rPr>
        <w:t>以及用户信息</w:t>
      </w:r>
      <w:r>
        <w:rPr>
          <w:rFonts w:ascii="宋体" w:hAnsi="宋体" w:eastAsia="宋体" w:cs="宋体"/>
          <w:color w:val="auto"/>
          <w:sz w:val="22"/>
          <w:szCs w:val="22"/>
        </w:rPr>
        <w:fldChar w:fldCharType="end"/>
      </w:r>
      <w:r>
        <w:rPr>
          <w:rFonts w:ascii="Calibri" w:hAnsi="Calibri" w:eastAsia="Calibri" w:cs="Calibri"/>
          <w:color w:val="auto"/>
          <w:sz w:val="22"/>
          <w:szCs w:val="22"/>
        </w:rPr>
        <w:tab/>
      </w: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19"/>
          <w:szCs w:val="19"/>
        </w:rPr>
        <w:t>1</w:t>
      </w:r>
      <w:r>
        <w:rPr>
          <w:rFonts w:ascii="Calibri" w:hAnsi="Calibri" w:eastAsia="Calibri" w:cs="Calibri"/>
          <w:color w:val="auto"/>
          <w:sz w:val="19"/>
          <w:szCs w:val="19"/>
        </w:rPr>
        <w:fldChar w:fldCharType="end"/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tabs>
          <w:tab w:val="left" w:leader="dot" w:pos="8540"/>
        </w:tabs>
        <w:spacing w:after="0" w:line="280" w:lineRule="exact"/>
        <w:ind w:left="800"/>
        <w:rPr>
          <w:rFonts w:ascii="Calibri" w:hAnsi="Calibri" w:eastAsia="Calibri" w:cs="Calibri"/>
          <w:color w:val="auto"/>
          <w:sz w:val="19"/>
          <w:szCs w:val="19"/>
        </w:rPr>
      </w:pP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二、调用统一下单接口生成支付参数（正式接口）</w:t>
      </w:r>
      <w:r>
        <w:rPr>
          <w:rFonts w:ascii="宋体" w:hAnsi="宋体" w:eastAsia="宋体" w:cs="宋体"/>
          <w:color w:val="auto"/>
          <w:sz w:val="22"/>
          <w:szCs w:val="22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2"/>
          <w:szCs w:val="22"/>
        </w:rPr>
        <w:tab/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19"/>
          <w:szCs w:val="19"/>
        </w:rPr>
        <w:t>2</w:t>
      </w:r>
      <w:r>
        <w:rPr>
          <w:rFonts w:ascii="Calibri" w:hAnsi="Calibri" w:eastAsia="Calibri" w:cs="Calibri"/>
          <w:color w:val="auto"/>
          <w:sz w:val="19"/>
          <w:szCs w:val="19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一、根据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</w:rPr>
        <w:t xml:space="preserve"> code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获取用户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</w:rPr>
        <w:t xml:space="preserve"> openid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以及用户信息</w:t>
      </w:r>
    </w:p>
    <w:p>
      <w:pPr>
        <w:spacing w:after="0" w:line="40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请求方式：</w:t>
      </w:r>
      <w:r>
        <w:rPr>
          <w:rFonts w:ascii="Calibri" w:hAnsi="Calibri" w:eastAsia="Calibri" w:cs="Calibri"/>
          <w:color w:val="auto"/>
          <w:sz w:val="21"/>
          <w:szCs w:val="21"/>
        </w:rPr>
        <w:t>get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地址：</w:t>
      </w:r>
      <w:r>
        <w:fldChar w:fldCharType="begin"/>
      </w:r>
      <w:r>
        <w:instrText xml:space="preserve"> HYPERLINK "http://39.108.159.135/api/pcontent"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域名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/weixinpay/login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33655</wp:posOffset>
            </wp:positionV>
            <wp:extent cx="5274310" cy="198120"/>
            <wp:effectExtent l="0" t="0" r="889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Calibri" w:hAnsi="Calibri" w:eastAsia="Calibri" w:cs="Calibri"/>
          <w:color w:val="0000FF"/>
          <w:sz w:val="21"/>
          <w:szCs w:val="21"/>
        </w:rPr>
      </w:pP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>实际地址：</w:t>
      </w: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t>http://weixin.itying.com/weixinpay/</w:t>
      </w:r>
      <w:r>
        <w:rPr>
          <w:rFonts w:ascii="Calibri" w:hAnsi="Calibri" w:eastAsia="Calibri" w:cs="Calibri"/>
          <w:color w:val="000000"/>
          <w:sz w:val="21"/>
          <w:szCs w:val="21"/>
          <w:u w:val="single" w:color="auto"/>
        </w:rPr>
        <w:t>login</w:t>
      </w:r>
      <w:r>
        <w:rPr>
          <w:rFonts w:ascii="Calibri" w:hAnsi="Calibri" w:eastAsia="Calibri" w:cs="Calibri"/>
          <w:color w:val="000000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5274310" cy="198120"/>
            <wp:effectExtent l="0" t="0" r="889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传递参数：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300"/>
      </w:tblGrid>
      <w:tr>
        <w:trPr>
          <w:trHeight w:val="360" w:hRule="atLeast"/>
        </w:trPr>
        <w:tc>
          <w:tcPr>
            <w:tcW w:w="2760" w:type="dxa"/>
            <w:tcBorders>
              <w:top w:val="single" w:color="969696" w:sz="8" w:space="0"/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68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code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wx.login 返回的 code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</w:tr>
      <w:tr>
        <w:trPr>
          <w:trHeight w:val="156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561" w:hRule="atLeast"/>
        </w:trPr>
        <w:tc>
          <w:tcPr>
            <w:tcW w:w="2760" w:type="dxa"/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返回参数说明：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65" w:hRule="atLeast"/>
        </w:trPr>
        <w:tc>
          <w:tcPr>
            <w:tcW w:w="27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41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6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openid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true/false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_id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用户唯一 id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tel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其他来源登录的手机号 （唯一）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手机号</w:t>
            </w:r>
          </w:p>
        </w:tc>
      </w:tr>
      <w:tr>
        <w:trPr>
          <w:trHeight w:val="15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40" w:lineRule="exact"/>
        <w:rPr>
          <w:color w:val="auto"/>
          <w:sz w:val="20"/>
          <w:szCs w:val="20"/>
        </w:rPr>
      </w:pPr>
      <w:bookmarkStart w:id="1" w:name="page2"/>
      <w:bookmarkEnd w:id="1"/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180"/>
        <w:gridCol w:w="120"/>
      </w:tblGrid>
      <w:tr>
        <w:trPr>
          <w:trHeight w:val="494" w:hRule="atLeast"/>
        </w:trPr>
        <w:tc>
          <w:tcPr>
            <w:tcW w:w="2760" w:type="dxa"/>
            <w:tcBorders>
              <w:top w:val="single" w:color="auto" w:sz="8" w:space="0"/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money</w:t>
            </w:r>
          </w:p>
        </w:tc>
        <w:tc>
          <w:tcPr>
            <w:tcW w:w="3380" w:type="dxa"/>
            <w:tcBorders>
              <w:top w:val="single" w:color="auto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用户的金额</w:t>
            </w:r>
          </w:p>
        </w:tc>
        <w:tc>
          <w:tcPr>
            <w:tcW w:w="218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用户的账户余额</w:t>
            </w:r>
          </w:p>
        </w:tc>
        <w:tc>
          <w:tcPr>
            <w:tcW w:w="120" w:type="dxa"/>
            <w:tcBorders>
              <w:top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add_time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注册时间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1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salt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注册账户生成的随机字符串</w:t>
            </w:r>
          </w:p>
        </w:tc>
        <w:tc>
          <w:tcPr>
            <w:tcW w:w="230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每个用户是唯一的</w:t>
            </w:r>
          </w:p>
        </w:tc>
      </w:tr>
      <w:tr>
        <w:trPr>
          <w:trHeight w:val="15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二、调用统一下单接口生成支付参数（正式接口）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请求方式：</w:t>
      </w:r>
      <w:r>
        <w:rPr>
          <w:rFonts w:ascii="Calibri" w:hAnsi="Calibri" w:eastAsia="Calibri" w:cs="Calibri"/>
          <w:color w:val="auto"/>
          <w:sz w:val="21"/>
          <w:szCs w:val="21"/>
        </w:rPr>
        <w:t>post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地址：</w:t>
      </w:r>
      <w:r>
        <w:fldChar w:fldCharType="begin"/>
      </w:r>
      <w:r>
        <w:instrText xml:space="preserve"> HYPERLINK "http://39.108.159.135/api/pcontent"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域名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/weixinpay/doOrder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7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Calibri" w:hAnsi="Calibri" w:eastAsia="Calibri" w:cs="Calibri"/>
          <w:color w:val="0000FF"/>
          <w:sz w:val="21"/>
          <w:szCs w:val="21"/>
        </w:rPr>
      </w:pP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>实际地址：</w:t>
      </w:r>
      <w:r>
        <w:fldChar w:fldCharType="begin"/>
      </w:r>
      <w:r>
        <w:instrText xml:space="preserve"> HYPERLINK "http://weixin.itying.com/api/getOpenid"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t>http://weixin.itying.com/weixinpay/doOrder</w:t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传递参数：</w:t>
      </w:r>
    </w:p>
    <w:p>
      <w:pPr>
        <w:spacing w:after="0" w:line="344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960"/>
        <w:gridCol w:w="2420"/>
        <w:gridCol w:w="2300"/>
      </w:tblGrid>
      <w:tr>
        <w:trPr>
          <w:trHeight w:val="361" w:hRule="atLeast"/>
        </w:trPr>
        <w:tc>
          <w:tcPr>
            <w:tcW w:w="2760" w:type="dxa"/>
            <w:tcBorders>
              <w:top w:val="single" w:color="969696" w:sz="8" w:space="0"/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960" w:type="dxa"/>
            <w:tcBorders>
              <w:top w:val="single" w:color="969696" w:sz="8" w:space="0"/>
              <w:bottom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42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6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openid</w:t>
            </w:r>
          </w:p>
        </w:tc>
        <w:tc>
          <w:tcPr>
            <w:tcW w:w="338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用户唯一标识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uid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 id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为 上一接口保存的_id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sign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签名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用于做签名验证</w:t>
            </w: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total_price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总价格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5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total_num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总数量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1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derate_price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余额减扣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real_price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真实价格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gridSpan w:val="2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order</w:t>
            </w:r>
          </w:p>
        </w:tc>
        <w:tc>
          <w:tcPr>
            <w:tcW w:w="338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数组见 order 字段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集合</w:t>
            </w: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743" w:hRule="atLeast"/>
        </w:trPr>
        <w:tc>
          <w:tcPr>
            <w:tcW w:w="2760" w:type="dxa"/>
            <w:vAlign w:val="bottom"/>
          </w:tcPr>
          <w:p>
            <w:pPr>
              <w:spacing w:after="0" w:line="264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 xml:space="preserve">order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0"/>
                <w:szCs w:val="20"/>
              </w:rPr>
              <w:t>参数字段：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495" w:hRule="atLeast"/>
        </w:trPr>
        <w:tc>
          <w:tcPr>
            <w:tcW w:w="27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42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67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title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商品标题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1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price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商品价格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描述</w:t>
            </w:r>
          </w:p>
        </w:tc>
        <w:tc>
          <w:tcPr>
            <w:tcW w:w="242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2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9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ectPr>
          <w:pgSz w:w="11900" w:h="16838"/>
          <w:pgMar w:top="1440" w:right="1440" w:bottom="963" w:left="1440" w:header="0" w:footer="0" w:gutter="0"/>
          <w:cols w:equalWidth="0" w:num="1">
            <w:col w:w="9026"/>
          </w:cols>
        </w:sectPr>
      </w:pPr>
    </w:p>
    <w:p>
      <w:pPr>
        <w:spacing w:after="0" w:line="240" w:lineRule="exact"/>
        <w:rPr>
          <w:color w:val="auto"/>
          <w:sz w:val="20"/>
          <w:szCs w:val="20"/>
        </w:rPr>
      </w:pPr>
      <w:bookmarkStart w:id="3" w:name="_GoBack"/>
      <w:bookmarkEnd w:id="3"/>
      <w:bookmarkStart w:id="2" w:name="page3"/>
      <w:bookmarkEnd w:id="2"/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180"/>
        <w:gridCol w:w="120"/>
      </w:tblGrid>
      <w:tr>
        <w:trPr>
          <w:trHeight w:val="494" w:hRule="atLeast"/>
        </w:trPr>
        <w:tc>
          <w:tcPr>
            <w:tcW w:w="2760" w:type="dxa"/>
            <w:tcBorders>
              <w:top w:val="single" w:color="auto" w:sz="8" w:space="0"/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num</w:t>
            </w:r>
          </w:p>
        </w:tc>
        <w:tc>
          <w:tcPr>
            <w:tcW w:w="3380" w:type="dxa"/>
            <w:tcBorders>
              <w:top w:val="single" w:color="auto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数量</w:t>
            </w:r>
          </w:p>
        </w:tc>
        <w:tc>
          <w:tcPr>
            <w:tcW w:w="21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返回参数说明：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220980</wp:posOffset>
            </wp:positionH>
            <wp:positionV relativeFrom="paragraph">
              <wp:posOffset>231140</wp:posOffset>
            </wp:positionV>
            <wp:extent cx="5353685" cy="2317750"/>
            <wp:effectExtent l="0" t="0" r="5715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31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0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  <w:gridCol w:w="3060"/>
        <w:gridCol w:w="1880"/>
      </w:tblGrid>
      <w:tr>
        <w:trPr>
          <w:trHeight w:val="277" w:hRule="atLeast"/>
        </w:trPr>
        <w:tc>
          <w:tcPr>
            <w:tcW w:w="1580" w:type="dxa"/>
            <w:vAlign w:val="bottom"/>
          </w:tcPr>
          <w:p>
            <w:pPr>
              <w:spacing w:after="0" w:line="278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060" w:type="dxa"/>
            <w:vAlign w:val="bottom"/>
          </w:tcPr>
          <w:p>
            <w:pPr>
              <w:spacing w:after="0" w:line="278" w:lineRule="exact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1880" w:type="dxa"/>
            <w:vAlign w:val="bottom"/>
          </w:tcPr>
          <w:p>
            <w:pPr>
              <w:spacing w:after="0" w:line="278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w w:val="95"/>
                <w:sz w:val="21"/>
                <w:szCs w:val="21"/>
              </w:rPr>
              <w:t>备注</w:t>
            </w:r>
          </w:p>
        </w:tc>
      </w:tr>
    </w:tbl>
    <w:p>
      <w:pPr>
        <w:spacing w:after="0" w:line="47" w:lineRule="exact"/>
        <w:rPr>
          <w:color w:val="auto"/>
          <w:sz w:val="20"/>
          <w:szCs w:val="20"/>
        </w:rPr>
      </w:pPr>
    </w:p>
    <w:p>
      <w:pPr>
        <w:spacing w:after="0"/>
        <w:ind w:left="35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'timeStamp'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:</w:t>
      </w:r>
      <w:r>
        <w:rPr>
          <w:color w:val="auto"/>
          <w:sz w:val="1"/>
          <w:szCs w:val="1"/>
        </w:rPr>
        <w:drawing>
          <wp:inline distT="0" distB="0" distL="0" distR="0">
            <wp:extent cx="61595" cy="126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,</w:t>
      </w:r>
    </w:p>
    <w:p>
      <w:pPr>
        <w:spacing w:after="0" w:line="339" w:lineRule="exact"/>
        <w:rPr>
          <w:color w:val="auto"/>
          <w:sz w:val="20"/>
          <w:szCs w:val="20"/>
        </w:rPr>
      </w:pPr>
    </w:p>
    <w:p>
      <w:pPr>
        <w:spacing w:after="0"/>
        <w:ind w:left="3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'nonceStr'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:</w:t>
      </w:r>
      <w:r>
        <w:rPr>
          <w:color w:val="auto"/>
          <w:sz w:val="1"/>
          <w:szCs w:val="1"/>
        </w:rPr>
        <w:drawing>
          <wp:inline distT="0" distB="0" distL="0" distR="0">
            <wp:extent cx="60960" cy="126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,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/>
        <w:ind w:left="3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'package'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:</w:t>
      </w:r>
      <w:r>
        <w:rPr>
          <w:color w:val="auto"/>
          <w:sz w:val="1"/>
          <w:szCs w:val="1"/>
        </w:rPr>
        <w:drawing>
          <wp:inline distT="0" distB="0" distL="0" distR="0">
            <wp:extent cx="61595" cy="126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result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3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'signType'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:</w:t>
      </w:r>
      <w:r>
        <w:rPr>
          <w:color w:val="auto"/>
          <w:sz w:val="1"/>
          <w:szCs w:val="1"/>
        </w:rPr>
        <w:drawing>
          <wp:inline distT="0" distB="0" distL="0" distR="0">
            <wp:extent cx="60960" cy="1263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'MD5'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,</w:t>
      </w:r>
    </w:p>
    <w:p>
      <w:pPr>
        <w:spacing w:after="0" w:line="339" w:lineRule="exact"/>
        <w:rPr>
          <w:color w:val="auto"/>
          <w:sz w:val="20"/>
          <w:szCs w:val="20"/>
        </w:rPr>
      </w:pPr>
    </w:p>
    <w:p>
      <w:pPr>
        <w:spacing w:after="0"/>
        <w:ind w:left="32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115570" cy="1263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'paySign'</w:t>
      </w:r>
      <w:r>
        <w:rPr>
          <w:rFonts w:ascii="Consolas" w:hAnsi="Consolas" w:eastAsia="Consolas" w:cs="Consolas"/>
          <w:color w:val="333333"/>
          <w:sz w:val="17"/>
          <w:szCs w:val="17"/>
          <w:highlight w:val="white"/>
        </w:rPr>
        <w:t>:</w:t>
      </w:r>
      <w:r>
        <w:rPr>
          <w:color w:val="auto"/>
          <w:sz w:val="1"/>
          <w:szCs w:val="1"/>
        </w:rPr>
        <w:drawing>
          <wp:inline distT="0" distB="0" distL="0" distR="0">
            <wp:extent cx="61595" cy="126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718C00"/>
          <w:sz w:val="17"/>
          <w:szCs w:val="17"/>
          <w:highlight w:val="white"/>
        </w:rPr>
        <w:t>''</w:t>
      </w: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5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2020-07-20T23:55:00Z</dcterms:created>
  <dc:creator>Windows User</dc:creator>
  <cp:lastModifiedBy>yangling</cp:lastModifiedBy>
  <dcterms:modified xsi:type="dcterms:W3CDTF">2020-07-20T16:00:00Z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