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5943" w14:textId="2930DDED" w:rsidR="008E047C" w:rsidRDefault="00E00F12" w:rsidP="00E00F12">
      <w:pPr>
        <w:jc w:val="center"/>
      </w:pPr>
      <w:r>
        <w:t>PROYECTO FINAL (BOSETO)</w:t>
      </w:r>
    </w:p>
    <w:p w14:paraId="7487BFD8" w14:textId="77777777" w:rsidR="00E00F12" w:rsidRDefault="00E00F12" w:rsidP="00E00F12">
      <w:pPr>
        <w:jc w:val="center"/>
      </w:pPr>
    </w:p>
    <w:p w14:paraId="5668A672" w14:textId="77777777" w:rsidR="008E047C" w:rsidRPr="008E047C" w:rsidRDefault="008E047C" w:rsidP="008E047C">
      <w:r w:rsidRPr="008E047C">
        <w:t>La construcción del Ferrocarril de Antioquia (el cruce de la cordillera y el Túnel de la Quiebra) es una de las mayores hazañas de la ingeniería colombiana y se presta de forma espectacular para el efecto 2.5D.</w:t>
      </w:r>
    </w:p>
    <w:p w14:paraId="5E19D666" w14:textId="77777777" w:rsidR="008E047C" w:rsidRPr="008E047C" w:rsidRDefault="008E047C" w:rsidP="008E047C">
      <w:pPr>
        <w:rPr>
          <w:b/>
          <w:bCs/>
        </w:rPr>
      </w:pPr>
      <w:r w:rsidRPr="008E047C">
        <w:rPr>
          <w:rFonts w:ascii="Segoe UI Emoji" w:hAnsi="Segoe UI Emoji" w:cs="Segoe UI Emoji"/>
          <w:b/>
          <w:bCs/>
        </w:rPr>
        <w:t>🎭</w:t>
      </w:r>
      <w:r w:rsidRPr="008E047C">
        <w:rPr>
          <w:b/>
          <w:bCs/>
        </w:rPr>
        <w:t xml:space="preserve"> Concepto del Evento y Vegeta</w:t>
      </w:r>
    </w:p>
    <w:p w14:paraId="0B85C1BD" w14:textId="77777777" w:rsidR="008E047C" w:rsidRPr="008E047C" w:rsidRDefault="008E047C" w:rsidP="008E047C">
      <w:pPr>
        <w:pStyle w:val="Prrafodelista"/>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8E047C">
        <w:rPr>
          <w:rFonts w:ascii="Times New Roman" w:eastAsia="Times New Roman" w:hAnsi="Times New Roman" w:cs="Times New Roman"/>
          <w:b/>
          <w:bCs/>
          <w:kern w:val="0"/>
          <w:sz w:val="27"/>
          <w:szCs w:val="27"/>
          <w:lang w:eastAsia="es-CO"/>
          <w14:ligatures w14:val="none"/>
        </w:rPr>
        <w:t>Resumen Histórico: La Construcción del Túnel de la Quiebra (Ferrocarril de Antioquia)</w:t>
      </w:r>
    </w:p>
    <w:p w14:paraId="25663532" w14:textId="77777777" w:rsidR="008E047C" w:rsidRPr="008E047C" w:rsidRDefault="008E047C" w:rsidP="008E047C">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E047C">
        <w:rPr>
          <w:rFonts w:ascii="Times New Roman" w:eastAsia="Times New Roman" w:hAnsi="Times New Roman" w:cs="Times New Roman"/>
          <w:kern w:val="0"/>
          <w:lang w:eastAsia="es-CO"/>
          <w14:ligatures w14:val="none"/>
        </w:rPr>
        <w:t>A principios del siglo XX, la geografía montañosa de Colombia representaba un obstáculo gigante para el comercio. La provincia de Antioquia estaba dividida por el alto de La Quiebra, lo que obligaba a transportar el café y la mercancía a lomo de mula durante días para conectar el interior con el río Magdalena.</w:t>
      </w:r>
    </w:p>
    <w:p w14:paraId="5D138838" w14:textId="77777777" w:rsidR="008E047C" w:rsidRPr="008E047C" w:rsidRDefault="008E047C" w:rsidP="008E047C">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E047C">
        <w:rPr>
          <w:rFonts w:ascii="Times New Roman" w:eastAsia="Times New Roman" w:hAnsi="Times New Roman" w:cs="Times New Roman"/>
          <w:kern w:val="0"/>
          <w:lang w:eastAsia="es-CO"/>
          <w14:ligatures w14:val="none"/>
        </w:rPr>
        <w:t xml:space="preserve">En 1926, bajo la dirección del ingeniero antioqueño </w:t>
      </w:r>
      <w:r w:rsidRPr="008E047C">
        <w:rPr>
          <w:rFonts w:ascii="Times New Roman" w:eastAsia="Times New Roman" w:hAnsi="Times New Roman" w:cs="Times New Roman"/>
          <w:b/>
          <w:bCs/>
          <w:kern w:val="0"/>
          <w:lang w:eastAsia="es-CO"/>
          <w14:ligatures w14:val="none"/>
        </w:rPr>
        <w:t>Alejandro López</w:t>
      </w:r>
      <w:r w:rsidRPr="008E047C">
        <w:rPr>
          <w:rFonts w:ascii="Times New Roman" w:eastAsia="Times New Roman" w:hAnsi="Times New Roman" w:cs="Times New Roman"/>
          <w:kern w:val="0"/>
          <w:lang w:eastAsia="es-CO"/>
          <w14:ligatures w14:val="none"/>
        </w:rPr>
        <w:t xml:space="preserve">, se inició una de las obras de ingeniería más audaces de la historia del país: la perforación de la montaña para construir el </w:t>
      </w:r>
      <w:r w:rsidRPr="008E047C">
        <w:rPr>
          <w:rFonts w:ascii="Times New Roman" w:eastAsia="Times New Roman" w:hAnsi="Times New Roman" w:cs="Times New Roman"/>
          <w:b/>
          <w:bCs/>
          <w:kern w:val="0"/>
          <w:lang w:eastAsia="es-CO"/>
          <w14:ligatures w14:val="none"/>
        </w:rPr>
        <w:t>Túnel de la Quiebra</w:t>
      </w:r>
      <w:r w:rsidRPr="008E047C">
        <w:rPr>
          <w:rFonts w:ascii="Times New Roman" w:eastAsia="Times New Roman" w:hAnsi="Times New Roman" w:cs="Times New Roman"/>
          <w:kern w:val="0"/>
          <w:lang w:eastAsia="es-CO"/>
          <w14:ligatures w14:val="none"/>
        </w:rPr>
        <w:t xml:space="preserve"> (de más de 3.7 km de longitud). Cientos de obreros trabajaron día y noche usando dinamita, picos y palas. En </w:t>
      </w:r>
      <w:r w:rsidRPr="008E047C">
        <w:rPr>
          <w:rFonts w:ascii="Times New Roman" w:eastAsia="Times New Roman" w:hAnsi="Times New Roman" w:cs="Times New Roman"/>
          <w:b/>
          <w:bCs/>
          <w:kern w:val="0"/>
          <w:lang w:eastAsia="es-CO"/>
          <w14:ligatures w14:val="none"/>
        </w:rPr>
        <w:t>1929</w:t>
      </w:r>
      <w:r w:rsidRPr="008E047C">
        <w:rPr>
          <w:rFonts w:ascii="Times New Roman" w:eastAsia="Times New Roman" w:hAnsi="Times New Roman" w:cs="Times New Roman"/>
          <w:kern w:val="0"/>
          <w:lang w:eastAsia="es-CO"/>
          <w14:ligatures w14:val="none"/>
        </w:rPr>
        <w:t>, el túnel fue finalizado, uniendo las dos líneas del Ferrocarril de Antioquia y transformando por completo el desarrollo económico de Colombia.</w:t>
      </w:r>
    </w:p>
    <w:p w14:paraId="45944AFF" w14:textId="77777777" w:rsidR="008E047C" w:rsidRPr="008E047C" w:rsidRDefault="008E047C" w:rsidP="008E047C">
      <w:pPr>
        <w:numPr>
          <w:ilvl w:val="0"/>
          <w:numId w:val="1"/>
        </w:numPr>
      </w:pPr>
      <w:r w:rsidRPr="008E047C">
        <w:rPr>
          <w:b/>
          <w:bCs/>
        </w:rPr>
        <w:t>El Rol de Vegeta:</w:t>
      </w:r>
      <w:r w:rsidRPr="008E047C">
        <w:t xml:space="preserve"> Vegeta está parado con los brazos cruzados sobre un risco o saliente de roca en primer plano. Observa fijamente la escena en actitud analítica y superior, soltando comentarios sarcásticos en globos de texto sobre el esfuerzo humano para mover montañas sin usar </w:t>
      </w:r>
      <w:proofErr w:type="spellStart"/>
      <w:r w:rsidRPr="008E047C">
        <w:t>ki</w:t>
      </w:r>
      <w:proofErr w:type="spellEnd"/>
      <w:r w:rsidRPr="008E047C">
        <w:t>.</w:t>
      </w:r>
    </w:p>
    <w:p w14:paraId="706D5D22" w14:textId="00D5E7F9" w:rsidR="008E047C" w:rsidRDefault="00E00F12">
      <w:r>
        <w:t xml:space="preserve">POSIBLES GRAFICOS INTERACTIVOS </w:t>
      </w:r>
    </w:p>
    <w:p w14:paraId="0DDC907C" w14:textId="2ABDA75E" w:rsidR="008E047C" w:rsidRDefault="00E00F12">
      <w:r w:rsidRPr="00E00F12">
        <w:drawing>
          <wp:inline distT="0" distB="0" distL="0" distR="0" wp14:anchorId="48CA89D4" wp14:editId="3E5E4D8C">
            <wp:extent cx="5611007" cy="2636927"/>
            <wp:effectExtent l="0" t="0" r="0" b="0"/>
            <wp:docPr id="1105422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2824" name=""/>
                    <pic:cNvPicPr/>
                  </pic:nvPicPr>
                  <pic:blipFill>
                    <a:blip r:embed="rId7"/>
                    <a:stretch>
                      <a:fillRect/>
                    </a:stretch>
                  </pic:blipFill>
                  <pic:spPr>
                    <a:xfrm>
                      <a:off x="0" y="0"/>
                      <a:ext cx="5618862" cy="2640619"/>
                    </a:xfrm>
                    <a:prstGeom prst="rect">
                      <a:avLst/>
                    </a:prstGeom>
                  </pic:spPr>
                </pic:pic>
              </a:graphicData>
            </a:graphic>
          </wp:inline>
        </w:drawing>
      </w:r>
    </w:p>
    <w:p w14:paraId="3D53BF0D" w14:textId="77777777" w:rsidR="008E047C" w:rsidRDefault="008E047C"/>
    <w:p w14:paraId="1E1B52A6" w14:textId="77777777" w:rsidR="008E047C" w:rsidRDefault="008E047C"/>
    <w:p w14:paraId="0CCB035A" w14:textId="77777777" w:rsidR="008E047C" w:rsidRDefault="008E047C"/>
    <w:sectPr w:rsidR="008E047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6279C" w14:textId="77777777" w:rsidR="00FF5159" w:rsidRDefault="00FF5159" w:rsidP="008E047C">
      <w:pPr>
        <w:spacing w:after="0" w:line="240" w:lineRule="auto"/>
      </w:pPr>
      <w:r>
        <w:separator/>
      </w:r>
    </w:p>
  </w:endnote>
  <w:endnote w:type="continuationSeparator" w:id="0">
    <w:p w14:paraId="2B17C3D2" w14:textId="77777777" w:rsidR="00FF5159" w:rsidRDefault="00FF5159" w:rsidP="008E0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5BBF" w14:textId="77777777" w:rsidR="00FF5159" w:rsidRDefault="00FF5159" w:rsidP="008E047C">
      <w:pPr>
        <w:spacing w:after="0" w:line="240" w:lineRule="auto"/>
      </w:pPr>
      <w:r>
        <w:separator/>
      </w:r>
    </w:p>
  </w:footnote>
  <w:footnote w:type="continuationSeparator" w:id="0">
    <w:p w14:paraId="08E344C2" w14:textId="77777777" w:rsidR="00FF5159" w:rsidRDefault="00FF5159" w:rsidP="008E0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55517"/>
    <w:multiLevelType w:val="multilevel"/>
    <w:tmpl w:val="3A4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86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7C"/>
    <w:rsid w:val="008E047C"/>
    <w:rsid w:val="00A165A4"/>
    <w:rsid w:val="00E00F12"/>
    <w:rsid w:val="00FF51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8B8E2"/>
  <w15:chartTrackingRefBased/>
  <w15:docId w15:val="{8FDBF7C9-23D9-40D0-A8F2-317328D9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0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0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E04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04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04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04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04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04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04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04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04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E04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04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04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04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04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04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047C"/>
    <w:rPr>
      <w:rFonts w:eastAsiaTheme="majorEastAsia" w:cstheme="majorBidi"/>
      <w:color w:val="272727" w:themeColor="text1" w:themeTint="D8"/>
    </w:rPr>
  </w:style>
  <w:style w:type="paragraph" w:styleId="Ttulo">
    <w:name w:val="Title"/>
    <w:basedOn w:val="Normal"/>
    <w:next w:val="Normal"/>
    <w:link w:val="TtuloCar"/>
    <w:uiPriority w:val="10"/>
    <w:qFormat/>
    <w:rsid w:val="008E0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04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04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04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047C"/>
    <w:pPr>
      <w:spacing w:before="160"/>
      <w:jc w:val="center"/>
    </w:pPr>
    <w:rPr>
      <w:i/>
      <w:iCs/>
      <w:color w:val="404040" w:themeColor="text1" w:themeTint="BF"/>
    </w:rPr>
  </w:style>
  <w:style w:type="character" w:customStyle="1" w:styleId="CitaCar">
    <w:name w:val="Cita Car"/>
    <w:basedOn w:val="Fuentedeprrafopredeter"/>
    <w:link w:val="Cita"/>
    <w:uiPriority w:val="29"/>
    <w:rsid w:val="008E047C"/>
    <w:rPr>
      <w:i/>
      <w:iCs/>
      <w:color w:val="404040" w:themeColor="text1" w:themeTint="BF"/>
    </w:rPr>
  </w:style>
  <w:style w:type="paragraph" w:styleId="Prrafodelista">
    <w:name w:val="List Paragraph"/>
    <w:basedOn w:val="Normal"/>
    <w:uiPriority w:val="34"/>
    <w:qFormat/>
    <w:rsid w:val="008E047C"/>
    <w:pPr>
      <w:ind w:left="720"/>
      <w:contextualSpacing/>
    </w:pPr>
  </w:style>
  <w:style w:type="character" w:styleId="nfasisintenso">
    <w:name w:val="Intense Emphasis"/>
    <w:basedOn w:val="Fuentedeprrafopredeter"/>
    <w:uiPriority w:val="21"/>
    <w:qFormat/>
    <w:rsid w:val="008E047C"/>
    <w:rPr>
      <w:i/>
      <w:iCs/>
      <w:color w:val="0F4761" w:themeColor="accent1" w:themeShade="BF"/>
    </w:rPr>
  </w:style>
  <w:style w:type="paragraph" w:styleId="Citadestacada">
    <w:name w:val="Intense Quote"/>
    <w:basedOn w:val="Normal"/>
    <w:next w:val="Normal"/>
    <w:link w:val="CitadestacadaCar"/>
    <w:uiPriority w:val="30"/>
    <w:qFormat/>
    <w:rsid w:val="008E0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047C"/>
    <w:rPr>
      <w:i/>
      <w:iCs/>
      <w:color w:val="0F4761" w:themeColor="accent1" w:themeShade="BF"/>
    </w:rPr>
  </w:style>
  <w:style w:type="character" w:styleId="Referenciaintensa">
    <w:name w:val="Intense Reference"/>
    <w:basedOn w:val="Fuentedeprrafopredeter"/>
    <w:uiPriority w:val="32"/>
    <w:qFormat/>
    <w:rsid w:val="008E047C"/>
    <w:rPr>
      <w:b/>
      <w:bCs/>
      <w:smallCaps/>
      <w:color w:val="0F4761" w:themeColor="accent1" w:themeShade="BF"/>
      <w:spacing w:val="5"/>
    </w:rPr>
  </w:style>
  <w:style w:type="paragraph" w:styleId="Encabezado">
    <w:name w:val="header"/>
    <w:basedOn w:val="Normal"/>
    <w:link w:val="EncabezadoCar"/>
    <w:uiPriority w:val="99"/>
    <w:unhideWhenUsed/>
    <w:rsid w:val="008E04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047C"/>
  </w:style>
  <w:style w:type="paragraph" w:styleId="Piedepgina">
    <w:name w:val="footer"/>
    <w:basedOn w:val="Normal"/>
    <w:link w:val="PiedepginaCar"/>
    <w:uiPriority w:val="99"/>
    <w:unhideWhenUsed/>
    <w:rsid w:val="008E04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047C"/>
  </w:style>
  <w:style w:type="paragraph" w:styleId="NormalWeb">
    <w:name w:val="Normal (Web)"/>
    <w:basedOn w:val="Normal"/>
    <w:uiPriority w:val="99"/>
    <w:semiHidden/>
    <w:unhideWhenUsed/>
    <w:rsid w:val="008E047C"/>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224</Words>
  <Characters>1234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Andres Montoya Restrepo</dc:creator>
  <cp:keywords/>
  <dc:description/>
  <cp:lastModifiedBy>Leon Andres Montoya Restrepo</cp:lastModifiedBy>
  <cp:revision>1</cp:revision>
  <dcterms:created xsi:type="dcterms:W3CDTF">2026-09-25T11:53:00Z</dcterms:created>
  <dcterms:modified xsi:type="dcterms:W3CDTF">2026-09-25T12:11:00Z</dcterms:modified>
</cp:coreProperties>
</file>