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17" w:type="dxa"/>
        <w:tblInd w:w="-1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053"/>
        <w:gridCol w:w="946"/>
        <w:gridCol w:w="1800"/>
        <w:gridCol w:w="346"/>
        <w:gridCol w:w="1013"/>
        <w:gridCol w:w="1502"/>
        <w:gridCol w:w="1727"/>
        <w:gridCol w:w="1891"/>
        <w:gridCol w:w="1676"/>
        <w:gridCol w:w="803"/>
      </w:tblGrid>
      <w:tr w:rsidR="00EA6DBF" w:rsidRPr="00EA6DBF" w14:paraId="5FEB6B09" w14:textId="77777777" w:rsidTr="00F65636">
        <w:trPr>
          <w:trHeight w:val="315"/>
        </w:trPr>
        <w:tc>
          <w:tcPr>
            <w:tcW w:w="355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D3772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Información de la fuente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C4B68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Conceptos de estudio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9C2A84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Reglas de calidad</w:t>
            </w:r>
          </w:p>
        </w:tc>
        <w:tc>
          <w:tcPr>
            <w:tcW w:w="2479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7B7B7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180E5A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Información general</w:t>
            </w:r>
          </w:p>
        </w:tc>
      </w:tr>
      <w:tr w:rsidR="00EA6DBF" w:rsidRPr="00EA6DBF" w14:paraId="3C05A02F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761807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Campo alcance referencia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84A3A0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861E3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Longitud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42362A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Definición de estudio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24D1B4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PII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8DEE8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Criticidad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04D942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Fuente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F8A7F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Definición de la tabla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11BF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Reglas de calidad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DA361B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Ejemplo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5A9B53" w14:textId="2049A38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V</w:t>
            </w:r>
            <w:r w:rsidRPr="00EA6DBF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s-PE"/>
              </w:rPr>
              <w:t>acío</w:t>
            </w:r>
          </w:p>
        </w:tc>
      </w:tr>
      <w:tr w:rsidR="00EA6DBF" w:rsidRPr="00EA6DBF" w14:paraId="6DDF1FF9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DF0D9B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fecha_hora</w:t>
            </w:r>
            <w:proofErr w:type="spellEnd"/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19C7A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E25EC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D17BB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Fecha y hora exacta del evento sísmico en formato YYYY-MM-DD HH:</w:t>
            </w:r>
            <w:proofErr w:type="gram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MM:SS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30E8B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D1AAC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91B50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IGP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DA25A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E46C2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Debe ser fecha válida, no futura, zona horaria consistente y formato ISO.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5521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2025-10-29 5:45:16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FAC18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1C9C862F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DA7BAF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magnitud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7B587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BC46C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B4EE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Magnitud reportada por IGP en escala </w:t>
            </w: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Mw</w:t>
            </w:r>
            <w:proofErr w:type="spellEnd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 o ML.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0EF4DF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4D9A4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AE3F20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IGP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B85A3C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6A7EB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0 &lt; magnitud ≤ 10, 1 decimal, no negativa.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B56C5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3.6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8C90D2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35400DBE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D46DE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profundidad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88EC9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E8529D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B6260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Profundidad del sismo en kilómetros desde el epicentro.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DCCD7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2B3DA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7AB4CD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IGP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6C0A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CA0955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0 ≤ profundidad ≤ 700, entero.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D4D81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16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73F9BA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25A30A9D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5BFC3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lastRenderedPageBreak/>
              <w:t>latitud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E729FC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42935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1A846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Latitud del epicentro (grados decimales, negativa en hemisferio sur).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67EE5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4EED6F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797C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IGP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86D96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4F270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-18.5 ≤ </w:t>
            </w: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lat</w:t>
            </w:r>
            <w:proofErr w:type="spellEnd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 ≤ 0 (aprox. cobertura Perú), 4 decimales.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98EC84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-10.91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B66DE7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3D4131E8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AFEC0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longitud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6C042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E86ED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0EEB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Longitud del epicentro (grados decimales, negativa en hemisferio oeste).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01EC2B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CE0EC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ABED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IGP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190FC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8044C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-84 ≤ </w:t>
            </w: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lon</w:t>
            </w:r>
            <w:proofErr w:type="spellEnd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 ≤ -68 (aprox. cobertura Perú), 4 decimales.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B523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-74.81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ED221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4BB45CF3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2466A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departamento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1DDB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22B9C7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3DBF0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Departamento del Perú asociado al epicentro (o etiqueta “MAR” o "FRONTERA").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D6C1DF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D83664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AB84E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INEI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156A74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1BF4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Debe seguir el listado oficial de 25 departamentos o “MAR” o "FRONTERA".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2F5A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JUNIN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070E1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031F8260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5EB2E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provincia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019BCA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2486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5FB3B0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Provincia correspondiente al departamento (o “MAR” o "FRONTERA").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7D49D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6B45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C060E4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INEI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51E00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Tabla de eventos sísmicos reportados por el IGP en el Perú entre 2020 y </w:t>
            </w: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lastRenderedPageBreak/>
              <w:t>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0C0DCF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lastRenderedPageBreak/>
              <w:t xml:space="preserve">Debe seguir el listado oficial de provincia correspondiente a un departamento o </w:t>
            </w: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lastRenderedPageBreak/>
              <w:t>“MAR” o "FRONTERA".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7AB0E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lastRenderedPageBreak/>
              <w:t>CHANCHAMAYO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E1DE7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48A64DF0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D950DF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distrito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007D77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DA11C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E8C71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Distrito correspondiente a la provincia (o “MAR” o "FRONTERA").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29FE30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0972EB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8A8865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INEI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9F818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38F52F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Debe seguir el listado oficial de distrito correspondiente a una provincia o “MAR” o "FRONTERA".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22B71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PICHANAQUI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6848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509F3F72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08BA7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area_km2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E55B1C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E54E1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27BA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Área territorial del distrito en km².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7DF28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CE2ED7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E7A30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INEI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65405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6247DB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area_km2 &gt; 0 cuando hay distrito válido, puede ser 0 para “MAR” o "FRONTERA".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6B9F3B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12.423.813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C8923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0FFEB7B5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51D9F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poblacion</w:t>
            </w:r>
            <w:proofErr w:type="spellEnd"/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23EBF7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2039A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5063C2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Habitantes según censo INEI 2017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0FC3C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D6428C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3B082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INEI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5725D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52C4C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poblacion</w:t>
            </w:r>
            <w:proofErr w:type="spellEnd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 &gt; 0, puede ser 0 en “MAR” o "FRONTERA".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53D7D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39054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8B3860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737DF2F3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DA65E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lastRenderedPageBreak/>
              <w:t>salud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4563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ED3DA7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62DAD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Número de centros de salud en el distrito.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71C27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3E4C10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F8CCD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OpenStreetMap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D640F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8667A4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Entero ≥ 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2F5B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9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94020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573B6BFC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DE40A0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bomberos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6206C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AAD32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73C80D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Cantidad de compañías de bomberos en el distrito.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CE73D0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DCB47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AC3F0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OpenStreetMap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FAE06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EFE9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Entero ≥ 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F9014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0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B1E8C4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384F37BF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AA990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policia</w:t>
            </w:r>
            <w:proofErr w:type="spellEnd"/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BCC23C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744FD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27AEFE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Número de comisarías o puestos policiales en el distrito.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10F7A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6BA6EB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F58EB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OpenStreetMap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32F72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406D7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Entero ≥ 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B3F6B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0BF8A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02898CF7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1A77D2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densidad</w:t>
            </w:r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73A088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float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E27B2A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9BDA77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Habitantes por km² (población / área_km2).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8E9C3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CB236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DD8952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INEI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EA087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 xml:space="preserve">Tabla de eventos sísmicos reportados por el IGP en el Perú entre 2020 y </w:t>
            </w: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lastRenderedPageBreak/>
              <w:t>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53E332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lastRenderedPageBreak/>
              <w:t>densidad ≥ 0, calcular solo si area_km2 &gt; 0.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FDBD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31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E0B4EB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  <w:tr w:rsidR="00EA6DBF" w:rsidRPr="00EA6DBF" w14:paraId="1C2732E7" w14:textId="77777777" w:rsidTr="00F65636">
        <w:trPr>
          <w:trHeight w:val="315"/>
        </w:trPr>
        <w:tc>
          <w:tcPr>
            <w:tcW w:w="156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1A14A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rango_magnitud</w:t>
            </w:r>
            <w:proofErr w:type="spellEnd"/>
          </w:p>
        </w:tc>
        <w:tc>
          <w:tcPr>
            <w:tcW w:w="10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5919D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proofErr w:type="spellStart"/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701D02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5C1ED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Clasificación cualitativa por magnitud: Leve, Moderado, Fuerte.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BD5FA9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0BC9EF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EDNC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4EB31D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IGP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3A187C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Tabla de eventos sísmicos reportados por el IGP en el Perú entre 2020 y 2025, enriquecido con información territorial y de servicios críticos a nivel distrital.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A0251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Solo existan las categorías definidas.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C7E33F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Leve</w:t>
            </w:r>
          </w:p>
        </w:tc>
        <w:tc>
          <w:tcPr>
            <w:tcW w:w="80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65D19C" w14:textId="77777777" w:rsidR="00EA6DBF" w:rsidRPr="00EA6DBF" w:rsidRDefault="00EA6DBF" w:rsidP="00EA6DB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PE"/>
              </w:rPr>
            </w:pPr>
            <w:r w:rsidRPr="00EA6DBF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No</w:t>
            </w:r>
          </w:p>
        </w:tc>
      </w:tr>
    </w:tbl>
    <w:p w14:paraId="48E5F827" w14:textId="77777777" w:rsidR="00013DCA" w:rsidRDefault="00013DCA"/>
    <w:sectPr w:rsidR="00013DCA" w:rsidSect="00EA6DBF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BF"/>
    <w:rsid w:val="00013DCA"/>
    <w:rsid w:val="0060056E"/>
    <w:rsid w:val="00815702"/>
    <w:rsid w:val="00C4360B"/>
    <w:rsid w:val="00EA6DBF"/>
    <w:rsid w:val="00F6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E81BA6"/>
  <w15:chartTrackingRefBased/>
  <w15:docId w15:val="{ACF9FD58-8C7B-46C1-A846-00AF99C8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6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6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6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6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6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6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6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6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6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6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6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6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6D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6D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6D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6D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6D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6D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6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6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6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6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6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6D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6D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6D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6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6D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6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756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k8196</dc:creator>
  <cp:keywords/>
  <dc:description/>
  <cp:lastModifiedBy>k8196</cp:lastModifiedBy>
  <cp:revision>1</cp:revision>
  <dcterms:created xsi:type="dcterms:W3CDTF">2025-11-08T14:25:00Z</dcterms:created>
  <dcterms:modified xsi:type="dcterms:W3CDTF">2025-11-08T14:39:00Z</dcterms:modified>
</cp:coreProperties>
</file>