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D46" w:rsidRPr="00301900" w:rsidRDefault="00F05D46" w:rsidP="00F05D46">
      <w:pPr>
        <w:rPr>
          <w:lang w:val="en-US"/>
        </w:rPr>
      </w:pPr>
      <w:r w:rsidRPr="00301900">
        <w:rPr>
          <w:noProof/>
          <w:lang w:val="en-US" w:eastAsia="de-DE"/>
        </w:rPr>
        <w:drawing>
          <wp:inline distT="0" distB="0" distL="0" distR="0">
            <wp:extent cx="5760720" cy="333824"/>
            <wp:effectExtent l="1905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333824"/>
                    </a:xfrm>
                    <a:prstGeom prst="rect">
                      <a:avLst/>
                    </a:prstGeom>
                    <a:noFill/>
                    <a:ln w="9525">
                      <a:noFill/>
                      <a:miter lim="800000"/>
                      <a:headEnd/>
                      <a:tailEnd/>
                    </a:ln>
                  </pic:spPr>
                </pic:pic>
              </a:graphicData>
            </a:graphic>
          </wp:inline>
        </w:drawing>
      </w:r>
    </w:p>
    <w:p w:rsidR="00F05D46" w:rsidRPr="00301900" w:rsidRDefault="00C03750" w:rsidP="00F05D46">
      <w:pPr>
        <w:pStyle w:val="Untertitel"/>
        <w:rPr>
          <w:lang w:val="en-US"/>
        </w:rPr>
      </w:pPr>
      <w:r w:rsidRPr="00301900">
        <w:rPr>
          <w:lang w:val="en-US"/>
        </w:rPr>
        <w:t>A Short Introduction to KRONOS Loading Times Control</w:t>
      </w:r>
      <w:r w:rsidR="00F05D46" w:rsidRPr="00301900">
        <w:rPr>
          <w:lang w:val="en-US"/>
        </w:rPr>
        <w:t>.</w:t>
      </w:r>
    </w:p>
    <w:p w:rsidR="00C1336F" w:rsidRPr="00301900" w:rsidRDefault="00C1336F" w:rsidP="00C1336F">
      <w:pPr>
        <w:rPr>
          <w:lang w:val="en-US"/>
        </w:rPr>
      </w:pPr>
    </w:p>
    <w:sdt>
      <w:sdtPr>
        <w:rPr>
          <w:rFonts w:asciiTheme="minorHAnsi" w:eastAsiaTheme="minorHAnsi" w:hAnsiTheme="minorHAnsi" w:cstheme="minorBidi"/>
          <w:b w:val="0"/>
          <w:bCs w:val="0"/>
          <w:color w:val="auto"/>
          <w:sz w:val="22"/>
          <w:szCs w:val="22"/>
          <w:lang w:val="en-US"/>
        </w:rPr>
        <w:id w:val="77636082"/>
        <w:docPartObj>
          <w:docPartGallery w:val="Table of Contents"/>
          <w:docPartUnique/>
        </w:docPartObj>
      </w:sdtPr>
      <w:sdtContent>
        <w:p w:rsidR="00FC2B11" w:rsidRPr="00301900" w:rsidRDefault="00301900">
          <w:pPr>
            <w:pStyle w:val="Inhaltsverzeichnisberschrift"/>
            <w:rPr>
              <w:lang w:val="en-US"/>
            </w:rPr>
          </w:pPr>
          <w:r w:rsidRPr="00301900">
            <w:rPr>
              <w:lang w:val="en-US"/>
            </w:rPr>
            <w:t>Table of Contents</w:t>
          </w:r>
        </w:p>
        <w:p w:rsidR="00301900" w:rsidRPr="00301900" w:rsidRDefault="00083221">
          <w:pPr>
            <w:pStyle w:val="Verzeichnis1"/>
            <w:tabs>
              <w:tab w:val="right" w:leader="dot" w:pos="9062"/>
            </w:tabs>
            <w:rPr>
              <w:rFonts w:eastAsiaTheme="minorEastAsia"/>
              <w:noProof/>
              <w:lang w:val="en-US" w:eastAsia="de-DE"/>
            </w:rPr>
          </w:pPr>
          <w:r w:rsidRPr="00301900">
            <w:rPr>
              <w:lang w:val="en-US"/>
            </w:rPr>
            <w:fldChar w:fldCharType="begin"/>
          </w:r>
          <w:r w:rsidR="00FC2B11" w:rsidRPr="00301900">
            <w:rPr>
              <w:lang w:val="en-US"/>
            </w:rPr>
            <w:instrText xml:space="preserve"> TOC \o "1-3" \h \z \u </w:instrText>
          </w:r>
          <w:r w:rsidRPr="00301900">
            <w:rPr>
              <w:lang w:val="en-US"/>
            </w:rPr>
            <w:fldChar w:fldCharType="separate"/>
          </w:r>
          <w:hyperlink w:anchor="_Toc355621747" w:history="1">
            <w:r w:rsidR="00301900" w:rsidRPr="00301900">
              <w:rPr>
                <w:rStyle w:val="Hyperlink"/>
                <w:noProof/>
                <w:lang w:val="en-US"/>
              </w:rPr>
              <w:t>Detailed View of a Loading Slot</w:t>
            </w:r>
            <w:r w:rsidR="00301900" w:rsidRPr="00301900">
              <w:rPr>
                <w:noProof/>
                <w:webHidden/>
                <w:lang w:val="en-US"/>
              </w:rPr>
              <w:tab/>
            </w:r>
            <w:r w:rsidR="00301900" w:rsidRPr="00301900">
              <w:rPr>
                <w:noProof/>
                <w:webHidden/>
                <w:lang w:val="en-US"/>
              </w:rPr>
              <w:fldChar w:fldCharType="begin"/>
            </w:r>
            <w:r w:rsidR="00301900" w:rsidRPr="00301900">
              <w:rPr>
                <w:noProof/>
                <w:webHidden/>
                <w:lang w:val="en-US"/>
              </w:rPr>
              <w:instrText xml:space="preserve"> PAGEREF _Toc355621747 \h </w:instrText>
            </w:r>
            <w:r w:rsidR="00301900" w:rsidRPr="00301900">
              <w:rPr>
                <w:noProof/>
                <w:webHidden/>
                <w:lang w:val="en-US"/>
              </w:rPr>
            </w:r>
            <w:r w:rsidR="00301900" w:rsidRPr="00301900">
              <w:rPr>
                <w:noProof/>
                <w:webHidden/>
                <w:lang w:val="en-US"/>
              </w:rPr>
              <w:fldChar w:fldCharType="separate"/>
            </w:r>
            <w:r w:rsidR="00301900" w:rsidRPr="00301900">
              <w:rPr>
                <w:noProof/>
                <w:webHidden/>
                <w:lang w:val="en-US"/>
              </w:rPr>
              <w:t>4</w:t>
            </w:r>
            <w:r w:rsidR="00301900" w:rsidRPr="00301900">
              <w:rPr>
                <w:noProof/>
                <w:webHidden/>
                <w:lang w:val="en-US"/>
              </w:rPr>
              <w:fldChar w:fldCharType="end"/>
            </w:r>
          </w:hyperlink>
        </w:p>
        <w:p w:rsidR="00301900" w:rsidRPr="00301900" w:rsidRDefault="00301900">
          <w:pPr>
            <w:pStyle w:val="Verzeichnis2"/>
            <w:tabs>
              <w:tab w:val="right" w:leader="dot" w:pos="9062"/>
            </w:tabs>
            <w:rPr>
              <w:rFonts w:eastAsiaTheme="minorEastAsia"/>
              <w:noProof/>
              <w:lang w:val="en-US" w:eastAsia="de-DE"/>
            </w:rPr>
          </w:pPr>
          <w:hyperlink w:anchor="_Toc355621748" w:history="1">
            <w:r w:rsidRPr="00301900">
              <w:rPr>
                <w:rStyle w:val="Hyperlink"/>
                <w:noProof/>
                <w:lang w:val="en-US"/>
              </w:rPr>
              <w:t>Loading Times Overview</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_Toc355621748 \h </w:instrText>
            </w:r>
            <w:r w:rsidRPr="00301900">
              <w:rPr>
                <w:noProof/>
                <w:webHidden/>
                <w:lang w:val="en-US"/>
              </w:rPr>
            </w:r>
            <w:r w:rsidRPr="00301900">
              <w:rPr>
                <w:noProof/>
                <w:webHidden/>
                <w:lang w:val="en-US"/>
              </w:rPr>
              <w:fldChar w:fldCharType="separate"/>
            </w:r>
            <w:r w:rsidRPr="00301900">
              <w:rPr>
                <w:noProof/>
                <w:webHidden/>
                <w:lang w:val="en-US"/>
              </w:rPr>
              <w:t>5</w:t>
            </w:r>
            <w:r w:rsidRPr="00301900">
              <w:rPr>
                <w:noProof/>
                <w:webHidden/>
                <w:lang w:val="en-US"/>
              </w:rPr>
              <w:fldChar w:fldCharType="end"/>
            </w:r>
          </w:hyperlink>
        </w:p>
        <w:p w:rsidR="00301900" w:rsidRPr="00301900" w:rsidRDefault="00301900">
          <w:pPr>
            <w:pStyle w:val="Verzeichnis2"/>
            <w:tabs>
              <w:tab w:val="right" w:leader="dot" w:pos="9062"/>
            </w:tabs>
            <w:rPr>
              <w:rFonts w:eastAsiaTheme="minorEastAsia"/>
              <w:noProof/>
              <w:lang w:val="en-US" w:eastAsia="de-DE"/>
            </w:rPr>
          </w:pPr>
          <w:hyperlink w:anchor="_Toc355621749" w:history="1">
            <w:r w:rsidRPr="00301900">
              <w:rPr>
                <w:rStyle w:val="Hyperlink"/>
                <w:noProof/>
                <w:lang w:val="en-US"/>
              </w:rPr>
              <w:t>List of Loading Times</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_Toc355621749 \h </w:instrText>
            </w:r>
            <w:r w:rsidRPr="00301900">
              <w:rPr>
                <w:noProof/>
                <w:webHidden/>
                <w:lang w:val="en-US"/>
              </w:rPr>
            </w:r>
            <w:r w:rsidRPr="00301900">
              <w:rPr>
                <w:noProof/>
                <w:webHidden/>
                <w:lang w:val="en-US"/>
              </w:rPr>
              <w:fldChar w:fldCharType="separate"/>
            </w:r>
            <w:r w:rsidRPr="00301900">
              <w:rPr>
                <w:noProof/>
                <w:webHidden/>
                <w:lang w:val="en-US"/>
              </w:rPr>
              <w:t>6</w:t>
            </w:r>
            <w:r w:rsidRPr="00301900">
              <w:rPr>
                <w:noProof/>
                <w:webHidden/>
                <w:lang w:val="en-US"/>
              </w:rPr>
              <w:fldChar w:fldCharType="end"/>
            </w:r>
          </w:hyperlink>
        </w:p>
        <w:p w:rsidR="00301900" w:rsidRPr="00301900" w:rsidRDefault="00301900">
          <w:pPr>
            <w:pStyle w:val="Verzeichnis2"/>
            <w:tabs>
              <w:tab w:val="right" w:leader="dot" w:pos="9062"/>
            </w:tabs>
            <w:rPr>
              <w:rFonts w:eastAsiaTheme="minorEastAsia"/>
              <w:noProof/>
              <w:lang w:val="en-US" w:eastAsia="de-DE"/>
            </w:rPr>
          </w:pPr>
          <w:hyperlink w:anchor="_Toc355621750" w:history="1">
            <w:r w:rsidRPr="00301900">
              <w:rPr>
                <w:rStyle w:val="Hyperlink"/>
                <w:noProof/>
                <w:lang w:val="en-US"/>
              </w:rPr>
              <w:t>Orders as Chart</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_Toc355621750 \h </w:instrText>
            </w:r>
            <w:r w:rsidRPr="00301900">
              <w:rPr>
                <w:noProof/>
                <w:webHidden/>
                <w:lang w:val="en-US"/>
              </w:rPr>
            </w:r>
            <w:r w:rsidRPr="00301900">
              <w:rPr>
                <w:noProof/>
                <w:webHidden/>
                <w:lang w:val="en-US"/>
              </w:rPr>
              <w:fldChar w:fldCharType="separate"/>
            </w:r>
            <w:r w:rsidRPr="00301900">
              <w:rPr>
                <w:noProof/>
                <w:webHidden/>
                <w:lang w:val="en-US"/>
              </w:rPr>
              <w:t>6</w:t>
            </w:r>
            <w:r w:rsidRPr="00301900">
              <w:rPr>
                <w:noProof/>
                <w:webHidden/>
                <w:lang w:val="en-US"/>
              </w:rPr>
              <w:fldChar w:fldCharType="end"/>
            </w:r>
          </w:hyperlink>
        </w:p>
        <w:p w:rsidR="00301900" w:rsidRPr="00301900" w:rsidRDefault="00301900">
          <w:pPr>
            <w:pStyle w:val="Verzeichnis1"/>
            <w:tabs>
              <w:tab w:val="right" w:leader="dot" w:pos="9062"/>
            </w:tabs>
            <w:rPr>
              <w:rFonts w:eastAsiaTheme="minorEastAsia"/>
              <w:noProof/>
              <w:lang w:val="en-US" w:eastAsia="de-DE"/>
            </w:rPr>
          </w:pPr>
          <w:hyperlink w:anchor="_Toc355621751" w:history="1">
            <w:r w:rsidRPr="00301900">
              <w:rPr>
                <w:rStyle w:val="Hyperlink"/>
                <w:noProof/>
                <w:lang w:val="en-US"/>
              </w:rPr>
              <w:t>Form for the Reservation of a Loading Window</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_Toc355621751 \h </w:instrText>
            </w:r>
            <w:r w:rsidRPr="00301900">
              <w:rPr>
                <w:noProof/>
                <w:webHidden/>
                <w:lang w:val="en-US"/>
              </w:rPr>
            </w:r>
            <w:r w:rsidRPr="00301900">
              <w:rPr>
                <w:noProof/>
                <w:webHidden/>
                <w:lang w:val="en-US"/>
              </w:rPr>
              <w:fldChar w:fldCharType="separate"/>
            </w:r>
            <w:r w:rsidRPr="00301900">
              <w:rPr>
                <w:noProof/>
                <w:webHidden/>
                <w:lang w:val="en-US"/>
              </w:rPr>
              <w:t>7</w:t>
            </w:r>
            <w:r w:rsidRPr="00301900">
              <w:rPr>
                <w:noProof/>
                <w:webHidden/>
                <w:lang w:val="en-US"/>
              </w:rPr>
              <w:fldChar w:fldCharType="end"/>
            </w:r>
          </w:hyperlink>
        </w:p>
        <w:p w:rsidR="00301900" w:rsidRPr="00301900" w:rsidRDefault="00301900">
          <w:pPr>
            <w:pStyle w:val="Verzeichnis2"/>
            <w:tabs>
              <w:tab w:val="right" w:leader="dot" w:pos="9062"/>
            </w:tabs>
            <w:rPr>
              <w:rFonts w:eastAsiaTheme="minorEastAsia"/>
              <w:noProof/>
              <w:lang w:val="en-US" w:eastAsia="de-DE"/>
            </w:rPr>
          </w:pPr>
          <w:hyperlink w:anchor="_Toc355621752" w:history="1">
            <w:r w:rsidRPr="00301900">
              <w:rPr>
                <w:rStyle w:val="Hyperlink"/>
                <w:noProof/>
                <w:lang w:val="en-US"/>
              </w:rPr>
              <w:t>Reservation Rules</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_Toc355621752 \h </w:instrText>
            </w:r>
            <w:r w:rsidRPr="00301900">
              <w:rPr>
                <w:noProof/>
                <w:webHidden/>
                <w:lang w:val="en-US"/>
              </w:rPr>
            </w:r>
            <w:r w:rsidRPr="00301900">
              <w:rPr>
                <w:noProof/>
                <w:webHidden/>
                <w:lang w:val="en-US"/>
              </w:rPr>
              <w:fldChar w:fldCharType="separate"/>
            </w:r>
            <w:r w:rsidRPr="00301900">
              <w:rPr>
                <w:noProof/>
                <w:webHidden/>
                <w:lang w:val="en-US"/>
              </w:rPr>
              <w:t>8</w:t>
            </w:r>
            <w:r w:rsidRPr="00301900">
              <w:rPr>
                <w:noProof/>
                <w:webHidden/>
                <w:lang w:val="en-US"/>
              </w:rPr>
              <w:fldChar w:fldCharType="end"/>
            </w:r>
          </w:hyperlink>
        </w:p>
        <w:p w:rsidR="00301900" w:rsidRPr="00301900" w:rsidRDefault="00301900">
          <w:pPr>
            <w:pStyle w:val="Verzeichnis1"/>
            <w:tabs>
              <w:tab w:val="right" w:leader="dot" w:pos="9062"/>
            </w:tabs>
            <w:rPr>
              <w:rFonts w:eastAsiaTheme="minorEastAsia"/>
              <w:noProof/>
              <w:lang w:val="en-US" w:eastAsia="de-DE"/>
            </w:rPr>
          </w:pPr>
          <w:hyperlink w:anchor="_Toc355621753" w:history="1">
            <w:r w:rsidRPr="00301900">
              <w:rPr>
                <w:rStyle w:val="Hyperlink"/>
                <w:noProof/>
                <w:lang w:val="en-US"/>
              </w:rPr>
              <w:t>Personal Navigation Menu</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_Toc355621753 \h </w:instrText>
            </w:r>
            <w:r w:rsidRPr="00301900">
              <w:rPr>
                <w:noProof/>
                <w:webHidden/>
                <w:lang w:val="en-US"/>
              </w:rPr>
            </w:r>
            <w:r w:rsidRPr="00301900">
              <w:rPr>
                <w:noProof/>
                <w:webHidden/>
                <w:lang w:val="en-US"/>
              </w:rPr>
              <w:fldChar w:fldCharType="separate"/>
            </w:r>
            <w:r w:rsidRPr="00301900">
              <w:rPr>
                <w:noProof/>
                <w:webHidden/>
                <w:lang w:val="en-US"/>
              </w:rPr>
              <w:t>9</w:t>
            </w:r>
            <w:r w:rsidRPr="00301900">
              <w:rPr>
                <w:noProof/>
                <w:webHidden/>
                <w:lang w:val="en-US"/>
              </w:rPr>
              <w:fldChar w:fldCharType="end"/>
            </w:r>
          </w:hyperlink>
        </w:p>
        <w:p w:rsidR="00301900" w:rsidRPr="00301900" w:rsidRDefault="00301900">
          <w:pPr>
            <w:pStyle w:val="Verzeichnis2"/>
            <w:tabs>
              <w:tab w:val="right" w:leader="dot" w:pos="9062"/>
            </w:tabs>
            <w:rPr>
              <w:rFonts w:eastAsiaTheme="minorEastAsia"/>
              <w:noProof/>
              <w:lang w:val="en-US" w:eastAsia="de-DE"/>
            </w:rPr>
          </w:pPr>
          <w:hyperlink w:anchor="_Toc355621754" w:history="1">
            <w:r w:rsidRPr="00301900">
              <w:rPr>
                <w:rStyle w:val="Hyperlink"/>
                <w:noProof/>
                <w:lang w:val="en-US"/>
              </w:rPr>
              <w:t>Change of Password</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_Toc355621754 \h </w:instrText>
            </w:r>
            <w:r w:rsidRPr="00301900">
              <w:rPr>
                <w:noProof/>
                <w:webHidden/>
                <w:lang w:val="en-US"/>
              </w:rPr>
            </w:r>
            <w:r w:rsidRPr="00301900">
              <w:rPr>
                <w:noProof/>
                <w:webHidden/>
                <w:lang w:val="en-US"/>
              </w:rPr>
              <w:fldChar w:fldCharType="separate"/>
            </w:r>
            <w:r w:rsidRPr="00301900">
              <w:rPr>
                <w:noProof/>
                <w:webHidden/>
                <w:lang w:val="en-US"/>
              </w:rPr>
              <w:t>9</w:t>
            </w:r>
            <w:r w:rsidRPr="00301900">
              <w:rPr>
                <w:noProof/>
                <w:webHidden/>
                <w:lang w:val="en-US"/>
              </w:rPr>
              <w:fldChar w:fldCharType="end"/>
            </w:r>
          </w:hyperlink>
        </w:p>
        <w:p w:rsidR="00301900" w:rsidRPr="00301900" w:rsidRDefault="00301900">
          <w:pPr>
            <w:pStyle w:val="Verzeichnis2"/>
            <w:tabs>
              <w:tab w:val="right" w:leader="dot" w:pos="9062"/>
            </w:tabs>
            <w:rPr>
              <w:rFonts w:eastAsiaTheme="minorEastAsia"/>
              <w:noProof/>
              <w:lang w:val="en-US" w:eastAsia="de-DE"/>
            </w:rPr>
          </w:pPr>
          <w:hyperlink w:anchor="_Toc355621755" w:history="1">
            <w:r w:rsidRPr="00301900">
              <w:rPr>
                <w:rStyle w:val="Hyperlink"/>
                <w:noProof/>
                <w:lang w:val="en-US"/>
              </w:rPr>
              <w:t>Profile</w:t>
            </w:r>
            <w:r w:rsidRPr="00301900">
              <w:rPr>
                <w:noProof/>
                <w:webHidden/>
                <w:lang w:val="en-US"/>
              </w:rPr>
              <w:tab/>
            </w:r>
            <w:r w:rsidRPr="00301900">
              <w:rPr>
                <w:noProof/>
                <w:webHidden/>
                <w:lang w:val="en-US"/>
              </w:rPr>
              <w:fldChar w:fldCharType="begin"/>
            </w:r>
            <w:r w:rsidRPr="00301900">
              <w:rPr>
                <w:noProof/>
                <w:webHidden/>
                <w:lang w:val="en-US"/>
              </w:rPr>
              <w:instrText xml:space="preserve"> PAGEREF _Toc355621755 \h </w:instrText>
            </w:r>
            <w:r w:rsidRPr="00301900">
              <w:rPr>
                <w:noProof/>
                <w:webHidden/>
                <w:lang w:val="en-US"/>
              </w:rPr>
            </w:r>
            <w:r w:rsidRPr="00301900">
              <w:rPr>
                <w:noProof/>
                <w:webHidden/>
                <w:lang w:val="en-US"/>
              </w:rPr>
              <w:fldChar w:fldCharType="separate"/>
            </w:r>
            <w:r w:rsidRPr="00301900">
              <w:rPr>
                <w:noProof/>
                <w:webHidden/>
                <w:lang w:val="en-US"/>
              </w:rPr>
              <w:t>10</w:t>
            </w:r>
            <w:r w:rsidRPr="00301900">
              <w:rPr>
                <w:noProof/>
                <w:webHidden/>
                <w:lang w:val="en-US"/>
              </w:rPr>
              <w:fldChar w:fldCharType="end"/>
            </w:r>
          </w:hyperlink>
        </w:p>
        <w:p w:rsidR="00FC2B11" w:rsidRPr="00301900" w:rsidRDefault="00083221">
          <w:pPr>
            <w:rPr>
              <w:lang w:val="en-US"/>
            </w:rPr>
          </w:pPr>
          <w:r w:rsidRPr="00301900">
            <w:rPr>
              <w:lang w:val="en-US"/>
            </w:rPr>
            <w:fldChar w:fldCharType="end"/>
          </w:r>
        </w:p>
      </w:sdtContent>
    </w:sdt>
    <w:p w:rsidR="00FC2B11" w:rsidRPr="00301900" w:rsidRDefault="00FC2B11" w:rsidP="00FC2B11">
      <w:pPr>
        <w:rPr>
          <w:lang w:val="en-US"/>
        </w:rPr>
      </w:pPr>
    </w:p>
    <w:p w:rsidR="00C1336F" w:rsidRPr="00301900" w:rsidRDefault="00C1336F">
      <w:pPr>
        <w:rPr>
          <w:rFonts w:asciiTheme="majorHAnsi" w:eastAsiaTheme="majorEastAsia" w:hAnsiTheme="majorHAnsi" w:cstheme="majorBidi"/>
          <w:b/>
          <w:bCs/>
          <w:color w:val="365F91" w:themeColor="accent1" w:themeShade="BF"/>
          <w:sz w:val="28"/>
          <w:szCs w:val="28"/>
          <w:lang w:val="en-US"/>
        </w:rPr>
      </w:pPr>
      <w:r w:rsidRPr="00301900">
        <w:rPr>
          <w:lang w:val="en-US"/>
        </w:rPr>
        <w:br w:type="page"/>
      </w:r>
    </w:p>
    <w:p w:rsidR="00C03750" w:rsidRPr="00301900" w:rsidRDefault="00C03750" w:rsidP="002B1999">
      <w:pPr>
        <w:rPr>
          <w:rFonts w:asciiTheme="majorHAnsi" w:eastAsiaTheme="majorEastAsia" w:hAnsiTheme="majorHAnsi" w:cstheme="majorBidi"/>
          <w:b/>
          <w:bCs/>
          <w:color w:val="365F91" w:themeColor="accent1" w:themeShade="BF"/>
          <w:sz w:val="28"/>
          <w:szCs w:val="28"/>
          <w:lang w:val="en-US"/>
        </w:rPr>
      </w:pPr>
      <w:r w:rsidRPr="00301900">
        <w:rPr>
          <w:rFonts w:asciiTheme="majorHAnsi" w:eastAsiaTheme="majorEastAsia" w:hAnsiTheme="majorHAnsi" w:cstheme="majorBidi"/>
          <w:b/>
          <w:bCs/>
          <w:color w:val="365F91" w:themeColor="accent1" w:themeShade="BF"/>
          <w:sz w:val="28"/>
          <w:szCs w:val="28"/>
          <w:lang w:val="en-US"/>
        </w:rPr>
        <w:lastRenderedPageBreak/>
        <w:t>Registering</w:t>
      </w:r>
    </w:p>
    <w:p w:rsidR="00C03750" w:rsidRPr="00301900" w:rsidRDefault="00C03750" w:rsidP="00C03750">
      <w:pPr>
        <w:rPr>
          <w:lang w:val="en-US"/>
        </w:rPr>
      </w:pPr>
      <w:r w:rsidRPr="00301900">
        <w:rPr>
          <w:lang w:val="en-US"/>
        </w:rPr>
        <w:t>In order to reserve loading times you will have first to register on the loading times control web page. You should already have received your username and the appropriate password.</w:t>
      </w:r>
    </w:p>
    <w:p w:rsidR="002B1999" w:rsidRPr="00301900" w:rsidRDefault="00C03750" w:rsidP="002B1999">
      <w:pPr>
        <w:rPr>
          <w:lang w:val="en-US"/>
        </w:rPr>
      </w:pPr>
      <w:r w:rsidRPr="00301900">
        <w:rPr>
          <w:lang w:val="en-US"/>
        </w:rPr>
        <w:t>Call up the respective web page “loading times control”</w:t>
      </w:r>
      <w:r w:rsidR="00B811A7">
        <w:rPr>
          <w:lang w:val="en-US"/>
        </w:rPr>
        <w:t xml:space="preserve"> </w:t>
      </w:r>
      <w:r w:rsidRPr="00301900">
        <w:rPr>
          <w:lang w:val="en-US"/>
        </w:rPr>
        <w:t>under the link mentioned below and log in with your username and your password. Should this at first not be possible , please get in touch with your contact person at KRONOS.</w:t>
      </w:r>
    </w:p>
    <w:p w:rsidR="002B1999" w:rsidRPr="00301900" w:rsidRDefault="00083221" w:rsidP="002B1999">
      <w:pPr>
        <w:rPr>
          <w:lang w:val="en-US"/>
        </w:rPr>
      </w:pPr>
      <w:hyperlink r:id="rId9" w:history="1">
        <w:r w:rsidR="002B1999" w:rsidRPr="00301900">
          <w:rPr>
            <w:rStyle w:val="Hyperlink"/>
            <w:lang w:val="en-US"/>
          </w:rPr>
          <w:t>http://www.kronos-timeslots.com/</w:t>
        </w:r>
      </w:hyperlink>
    </w:p>
    <w:p w:rsidR="002B1999" w:rsidRPr="00301900" w:rsidRDefault="002B1999" w:rsidP="002B1999">
      <w:pPr>
        <w:rPr>
          <w:lang w:val="en-US"/>
        </w:rPr>
      </w:pPr>
    </w:p>
    <w:p w:rsidR="002B1999" w:rsidRPr="00301900" w:rsidRDefault="00CB0E9C" w:rsidP="002B1999">
      <w:pPr>
        <w:rPr>
          <w:noProof/>
          <w:lang w:val="en-US" w:eastAsia="de-DE"/>
        </w:rPr>
      </w:pPr>
      <w:r w:rsidRPr="00301900">
        <w:rPr>
          <w:noProof/>
          <w:lang w:val="en-US" w:eastAsia="de-DE"/>
        </w:rPr>
        <w:drawing>
          <wp:inline distT="0" distB="0" distL="0" distR="0">
            <wp:extent cx="5760720" cy="2181521"/>
            <wp:effectExtent l="1905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60720" cy="2181521"/>
                    </a:xfrm>
                    <a:prstGeom prst="rect">
                      <a:avLst/>
                    </a:prstGeom>
                    <a:noFill/>
                    <a:ln w="9525">
                      <a:noFill/>
                      <a:miter lim="800000"/>
                      <a:headEnd/>
                      <a:tailEnd/>
                    </a:ln>
                  </pic:spPr>
                </pic:pic>
              </a:graphicData>
            </a:graphic>
          </wp:inline>
        </w:drawing>
      </w:r>
    </w:p>
    <w:p w:rsidR="00C03750" w:rsidRPr="00301900" w:rsidRDefault="00C03750" w:rsidP="00C03750">
      <w:pPr>
        <w:rPr>
          <w:lang w:val="en-US"/>
        </w:rPr>
      </w:pPr>
      <w:r w:rsidRPr="00301900">
        <w:rPr>
          <w:lang w:val="en-US"/>
        </w:rPr>
        <w:t>After having entered all your data, push the button “registering” and your personal starting page will open up which we will describe in the following chapter.</w:t>
      </w:r>
    </w:p>
    <w:p w:rsidR="00C1336F" w:rsidRPr="00301900" w:rsidRDefault="00C03750" w:rsidP="00C03750">
      <w:pPr>
        <w:rPr>
          <w:lang w:val="en-US"/>
        </w:rPr>
      </w:pPr>
      <w:r w:rsidRPr="00301900">
        <w:rPr>
          <w:lang w:val="en-US"/>
        </w:rPr>
        <w:t>Should it not be possible for you to register within the system, please get in touch with your contact person at KRONOS. We will try to help you as quickly as possible.</w:t>
      </w:r>
    </w:p>
    <w:p w:rsidR="002B1999" w:rsidRPr="00301900" w:rsidRDefault="00C03750" w:rsidP="003A41F1">
      <w:pPr>
        <w:rPr>
          <w:lang w:val="en-US"/>
        </w:rPr>
      </w:pPr>
      <w:r w:rsidRPr="00301900">
        <w:rPr>
          <w:rFonts w:asciiTheme="majorHAnsi" w:eastAsiaTheme="majorEastAsia" w:hAnsiTheme="majorHAnsi" w:cstheme="majorBidi"/>
          <w:b/>
          <w:bCs/>
          <w:color w:val="365F91" w:themeColor="accent1" w:themeShade="BF"/>
          <w:sz w:val="28"/>
          <w:szCs w:val="28"/>
          <w:lang w:val="en-US"/>
        </w:rPr>
        <w:lastRenderedPageBreak/>
        <w:t>Personal Starting Page</w:t>
      </w:r>
      <w:r w:rsidR="00CB0E9C" w:rsidRPr="00301900">
        <w:rPr>
          <w:noProof/>
          <w:lang w:val="en-US" w:eastAsia="de-DE"/>
        </w:rPr>
        <w:drawing>
          <wp:inline distT="0" distB="0" distL="0" distR="0">
            <wp:extent cx="5760720" cy="2590788"/>
            <wp:effectExtent l="19050" t="0" r="0" b="0"/>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60720" cy="2590788"/>
                    </a:xfrm>
                    <a:prstGeom prst="rect">
                      <a:avLst/>
                    </a:prstGeom>
                    <a:noFill/>
                    <a:ln w="9525">
                      <a:noFill/>
                      <a:miter lim="800000"/>
                      <a:headEnd/>
                      <a:tailEnd/>
                    </a:ln>
                  </pic:spPr>
                </pic:pic>
              </a:graphicData>
            </a:graphic>
          </wp:inline>
        </w:drawing>
      </w:r>
    </w:p>
    <w:p w:rsidR="002B1999" w:rsidRPr="00301900" w:rsidRDefault="00C03750" w:rsidP="002B1999">
      <w:pPr>
        <w:rPr>
          <w:lang w:val="en-US"/>
        </w:rPr>
      </w:pPr>
      <w:r w:rsidRPr="00301900">
        <w:rPr>
          <w:lang w:val="en-US"/>
        </w:rPr>
        <w:t>Your personal starting page is divided into different sections which we would like to explain shortly:</w:t>
      </w:r>
    </w:p>
    <w:p w:rsidR="003A41F1" w:rsidRPr="00301900" w:rsidRDefault="008378C1" w:rsidP="003A41F1">
      <w:pPr>
        <w:pStyle w:val="Listenabsatz"/>
        <w:numPr>
          <w:ilvl w:val="0"/>
          <w:numId w:val="2"/>
        </w:numPr>
        <w:rPr>
          <w:lang w:val="en-US"/>
        </w:rPr>
      </w:pPr>
      <w:r w:rsidRPr="00301900">
        <w:rPr>
          <w:lang w:val="en-US"/>
        </w:rPr>
        <w:t>The title “KRONOS Timeslots” links you with your personal starting page. No matter which page you are on at the moment, by pushing the button on this title you will get back to this page.</w:t>
      </w:r>
    </w:p>
    <w:p w:rsidR="003A41F1" w:rsidRPr="00301900" w:rsidRDefault="008378C1" w:rsidP="003A41F1">
      <w:pPr>
        <w:pStyle w:val="Listenabsatz"/>
        <w:numPr>
          <w:ilvl w:val="0"/>
          <w:numId w:val="2"/>
        </w:numPr>
        <w:rPr>
          <w:lang w:val="en-US"/>
        </w:rPr>
      </w:pPr>
      <w:r w:rsidRPr="00301900">
        <w:rPr>
          <w:lang w:val="en-US"/>
        </w:rPr>
        <w:t>On the right hand side at the top either your username or your  proper name will be shown provided it has been deposited. When linking with this area, a further navigation menu will open up to which we will come back later on (see</w:t>
      </w:r>
      <w:r w:rsidR="003A41F1" w:rsidRPr="00301900">
        <w:rPr>
          <w:lang w:val="en-US"/>
        </w:rPr>
        <w:t xml:space="preserve"> </w:t>
      </w:r>
      <w:hyperlink w:anchor="_Persönliches_Navigationsmenü" w:history="1">
        <w:r w:rsidRPr="00301900">
          <w:rPr>
            <w:rStyle w:val="Hyperlink"/>
            <w:lang w:val="en-US"/>
          </w:rPr>
          <w:t>Personal Navigation Menu</w:t>
        </w:r>
      </w:hyperlink>
      <w:r w:rsidR="003A41F1" w:rsidRPr="00301900">
        <w:rPr>
          <w:lang w:val="en-US"/>
        </w:rPr>
        <w:t>)</w:t>
      </w:r>
      <w:r w:rsidRPr="00301900">
        <w:rPr>
          <w:lang w:val="en-US"/>
        </w:rPr>
        <w:t>.</w:t>
      </w:r>
    </w:p>
    <w:p w:rsidR="008378C1" w:rsidRPr="00301900" w:rsidRDefault="008378C1" w:rsidP="003A41F1">
      <w:pPr>
        <w:pStyle w:val="Listenabsatz"/>
        <w:numPr>
          <w:ilvl w:val="0"/>
          <w:numId w:val="2"/>
        </w:numPr>
        <w:rPr>
          <w:lang w:val="en-US"/>
        </w:rPr>
      </w:pPr>
      <w:r w:rsidRPr="00301900">
        <w:rPr>
          <w:lang w:val="en-US"/>
        </w:rPr>
        <w:t>As a heading on this page your company’s name will be appear.</w:t>
      </w:r>
    </w:p>
    <w:p w:rsidR="003A41F1" w:rsidRPr="00301900" w:rsidRDefault="008378C1" w:rsidP="00192CAD">
      <w:pPr>
        <w:pStyle w:val="Listenabsatz"/>
        <w:numPr>
          <w:ilvl w:val="0"/>
          <w:numId w:val="2"/>
        </w:numPr>
        <w:rPr>
          <w:lang w:val="en-US"/>
        </w:rPr>
      </w:pPr>
      <w:r w:rsidRPr="00301900">
        <w:rPr>
          <w:lang w:val="en-US"/>
        </w:rPr>
        <w:t xml:space="preserve">The first chart will show all loading slots reserved by you at the present time. You may re-arrange this chart according to the individual rows by clicking on the respective headings. </w:t>
      </w:r>
      <w:r w:rsidRPr="00301900">
        <w:rPr>
          <w:lang w:val="en-US"/>
        </w:rPr>
        <w:br/>
        <w:t>By marking the order number, you will immediately receive a detailed view of this</w:t>
      </w:r>
      <w:r w:rsidRPr="00301900">
        <w:rPr>
          <w:lang w:val="en-US"/>
        </w:rPr>
        <w:br/>
        <w:t>loading window and  thus be able to change order details within the stipulated periods</w:t>
      </w:r>
      <w:r w:rsidRPr="00301900">
        <w:rPr>
          <w:lang w:val="en-US"/>
        </w:rPr>
        <w:br/>
      </w:r>
      <w:r w:rsidR="003A41F1" w:rsidRPr="00301900">
        <w:rPr>
          <w:lang w:val="en-US"/>
        </w:rPr>
        <w:t xml:space="preserve">(see </w:t>
      </w:r>
      <w:hyperlink w:anchor="_Regeln_für_die" w:history="1">
        <w:r w:rsidR="00FA30E5" w:rsidRPr="00301900">
          <w:rPr>
            <w:rStyle w:val="Hyperlink"/>
            <w:lang w:val="en-US"/>
          </w:rPr>
          <w:t>R</w:t>
        </w:r>
        <w:r w:rsidRPr="00301900">
          <w:rPr>
            <w:rStyle w:val="Hyperlink"/>
            <w:lang w:val="en-US"/>
          </w:rPr>
          <w:t>eservation Rules</w:t>
        </w:r>
      </w:hyperlink>
      <w:r w:rsidR="003A41F1" w:rsidRPr="00301900">
        <w:rPr>
          <w:lang w:val="en-US"/>
        </w:rPr>
        <w:t>)</w:t>
      </w:r>
      <w:r w:rsidRPr="00301900">
        <w:rPr>
          <w:lang w:val="en-US"/>
        </w:rPr>
        <w:t>.</w:t>
      </w:r>
    </w:p>
    <w:p w:rsidR="00192CAD" w:rsidRPr="00301900" w:rsidRDefault="008378C1" w:rsidP="008378C1">
      <w:pPr>
        <w:pStyle w:val="Listenabsatz"/>
        <w:numPr>
          <w:ilvl w:val="0"/>
          <w:numId w:val="2"/>
        </w:numPr>
        <w:rPr>
          <w:lang w:val="en-US"/>
        </w:rPr>
      </w:pPr>
      <w:r w:rsidRPr="00301900">
        <w:rPr>
          <w:lang w:val="en-US"/>
        </w:rPr>
        <w:t>The second chart will point out loading slots available for you. Should you find that a loading slot is missing, please get in touch with your contact person at KRONOS. We will then be happy to open up more loading slots for you.</w:t>
      </w:r>
      <w:r w:rsidRPr="00301900">
        <w:rPr>
          <w:lang w:val="en-US"/>
        </w:rPr>
        <w:br/>
        <w:t xml:space="preserve">By marking one of the mentioned loading slots, you will receive an up-to-date </w:t>
      </w:r>
      <w:hyperlink w:anchor="_Ladezeiten-Übersicht" w:history="1">
        <w:r w:rsidRPr="00301900">
          <w:rPr>
            <w:rStyle w:val="Hyperlink"/>
            <w:lang w:val="en-US"/>
          </w:rPr>
          <w:t>loading times overview</w:t>
        </w:r>
      </w:hyperlink>
      <w:r w:rsidRPr="00301900">
        <w:rPr>
          <w:lang w:val="en-US"/>
        </w:rPr>
        <w:t xml:space="preserve"> of the respective slot. </w:t>
      </w:r>
    </w:p>
    <w:p w:rsidR="00192CAD" w:rsidRPr="00301900" w:rsidRDefault="00794273" w:rsidP="00FC2B11">
      <w:pPr>
        <w:pStyle w:val="berschrift1"/>
        <w:rPr>
          <w:lang w:val="en-US"/>
        </w:rPr>
      </w:pPr>
      <w:bookmarkStart w:id="0" w:name="_Toc355621747"/>
      <w:r w:rsidRPr="00301900">
        <w:rPr>
          <w:lang w:val="en-US"/>
        </w:rPr>
        <w:lastRenderedPageBreak/>
        <w:t>Detail</w:t>
      </w:r>
      <w:r w:rsidR="00ED343D" w:rsidRPr="00301900">
        <w:rPr>
          <w:lang w:val="en-US"/>
        </w:rPr>
        <w:t>ed View of a Loading Slot</w:t>
      </w:r>
      <w:bookmarkEnd w:id="0"/>
    </w:p>
    <w:p w:rsidR="00192CAD" w:rsidRPr="00301900" w:rsidRDefault="00CB0E9C" w:rsidP="00192CAD">
      <w:pPr>
        <w:rPr>
          <w:lang w:val="en-US"/>
        </w:rPr>
      </w:pPr>
      <w:r w:rsidRPr="00301900">
        <w:rPr>
          <w:noProof/>
          <w:lang w:val="en-US" w:eastAsia="de-DE"/>
        </w:rPr>
        <w:drawing>
          <wp:inline distT="0" distB="0" distL="0" distR="0">
            <wp:extent cx="5760720" cy="3914747"/>
            <wp:effectExtent l="19050" t="0" r="0" b="0"/>
            <wp:docPr id="9"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760720" cy="3914747"/>
                    </a:xfrm>
                    <a:prstGeom prst="rect">
                      <a:avLst/>
                    </a:prstGeom>
                    <a:noFill/>
                    <a:ln w="9525">
                      <a:noFill/>
                      <a:miter lim="800000"/>
                      <a:headEnd/>
                      <a:tailEnd/>
                    </a:ln>
                  </pic:spPr>
                </pic:pic>
              </a:graphicData>
            </a:graphic>
          </wp:inline>
        </w:drawing>
      </w:r>
    </w:p>
    <w:p w:rsidR="00192CAD" w:rsidRPr="00301900" w:rsidRDefault="00ED343D" w:rsidP="00192CAD">
      <w:pPr>
        <w:rPr>
          <w:lang w:val="en-US"/>
        </w:rPr>
      </w:pPr>
      <w:r w:rsidRPr="00301900">
        <w:rPr>
          <w:lang w:val="en-US"/>
        </w:rPr>
        <w:t>This page is also separated into different areas which we would like to explain briefly hereafter:</w:t>
      </w:r>
    </w:p>
    <w:p w:rsidR="00192CAD" w:rsidRPr="00301900" w:rsidRDefault="00ED343D" w:rsidP="00192CAD">
      <w:pPr>
        <w:pStyle w:val="Listenabsatz"/>
        <w:numPr>
          <w:ilvl w:val="0"/>
          <w:numId w:val="4"/>
        </w:numPr>
        <w:rPr>
          <w:lang w:val="en-US"/>
        </w:rPr>
      </w:pPr>
      <w:r w:rsidRPr="00301900">
        <w:rPr>
          <w:lang w:val="en-US"/>
        </w:rPr>
        <w:t>By marking the heading “Central Dropdown” at the top, you can change among the individual loading slots quickly. You will then receive a loading time overview of the respective loading slot. The actual set date will remain.</w:t>
      </w:r>
    </w:p>
    <w:p w:rsidR="00794273" w:rsidRPr="00301900" w:rsidRDefault="00ED343D" w:rsidP="00192CAD">
      <w:pPr>
        <w:pStyle w:val="Listenabsatz"/>
        <w:numPr>
          <w:ilvl w:val="0"/>
          <w:numId w:val="4"/>
        </w:numPr>
        <w:rPr>
          <w:lang w:val="en-US"/>
        </w:rPr>
      </w:pPr>
      <w:r w:rsidRPr="00301900">
        <w:rPr>
          <w:lang w:val="en-US"/>
        </w:rPr>
        <w:t>On the left hand</w:t>
      </w:r>
      <w:r w:rsidR="00B811A7">
        <w:rPr>
          <w:lang w:val="en-US"/>
        </w:rPr>
        <w:t xml:space="preserve"> </w:t>
      </w:r>
      <w:r w:rsidRPr="00301900">
        <w:rPr>
          <w:lang w:val="en-US"/>
        </w:rPr>
        <w:t>side you do have the possibility to limit the information to certain ramps. Normally all ramps will be shown at first. By removing the tick from one ramp and mark “use filter” this ramp will be cut out.</w:t>
      </w:r>
    </w:p>
    <w:p w:rsidR="00794273" w:rsidRPr="00301900" w:rsidRDefault="00ED343D" w:rsidP="00192CAD">
      <w:pPr>
        <w:pStyle w:val="Listenabsatz"/>
        <w:numPr>
          <w:ilvl w:val="0"/>
          <w:numId w:val="4"/>
        </w:numPr>
        <w:rPr>
          <w:lang w:val="en-US"/>
        </w:rPr>
      </w:pPr>
      <w:r w:rsidRPr="00301900">
        <w:rPr>
          <w:lang w:val="en-US"/>
        </w:rPr>
        <w:t>In the calendar on then left hand side you can switch to another date. Details selected will</w:t>
      </w:r>
      <w:r w:rsidRPr="00301900">
        <w:rPr>
          <w:lang w:val="en-US"/>
        </w:rPr>
        <w:br/>
        <w:t>change automatically as soon as you have changed the date. Filter set-ups will remain.</w:t>
      </w:r>
    </w:p>
    <w:p w:rsidR="00794273" w:rsidRPr="00301900" w:rsidRDefault="00ED343D" w:rsidP="00192CAD">
      <w:pPr>
        <w:pStyle w:val="Listenabsatz"/>
        <w:numPr>
          <w:ilvl w:val="0"/>
          <w:numId w:val="4"/>
        </w:numPr>
        <w:rPr>
          <w:lang w:val="en-US"/>
        </w:rPr>
      </w:pPr>
      <w:r w:rsidRPr="00301900">
        <w:rPr>
          <w:lang w:val="en-US"/>
        </w:rPr>
        <w:t>The heading on this page will show the chosen date and the loading slot.</w:t>
      </w:r>
    </w:p>
    <w:p w:rsidR="00794273" w:rsidRPr="00301900" w:rsidRDefault="00ED343D" w:rsidP="00192CAD">
      <w:pPr>
        <w:pStyle w:val="Listenabsatz"/>
        <w:numPr>
          <w:ilvl w:val="0"/>
          <w:numId w:val="4"/>
        </w:numPr>
        <w:rPr>
          <w:lang w:val="en-US"/>
        </w:rPr>
      </w:pPr>
      <w:r w:rsidRPr="00301900">
        <w:rPr>
          <w:lang w:val="en-US"/>
        </w:rPr>
        <w:t>Underneath the heading you will find the links regarding the various views. Here you may choose between  the actual shown “Loading Time Overview”, the “List of Loading Times” or the view “Orders as a Chart”. The respective views will be explained in detail in the following chapter.</w:t>
      </w:r>
    </w:p>
    <w:p w:rsidR="00794273" w:rsidRPr="00301900" w:rsidRDefault="00ED343D" w:rsidP="00192CAD">
      <w:pPr>
        <w:pStyle w:val="Listenabsatz"/>
        <w:numPr>
          <w:ilvl w:val="0"/>
          <w:numId w:val="4"/>
        </w:numPr>
        <w:rPr>
          <w:lang w:val="en-US"/>
        </w:rPr>
      </w:pPr>
      <w:r w:rsidRPr="00301900">
        <w:rPr>
          <w:lang w:val="en-US"/>
        </w:rPr>
        <w:t>In the lower area of the page you will find details concerning the loading slot for the date selected – more in the following chapter.</w:t>
      </w:r>
    </w:p>
    <w:p w:rsidR="00794273" w:rsidRPr="00301900" w:rsidRDefault="00ED343D" w:rsidP="00FC2B11">
      <w:pPr>
        <w:pStyle w:val="berschrift2"/>
        <w:rPr>
          <w:lang w:val="en-US"/>
        </w:rPr>
      </w:pPr>
      <w:bookmarkStart w:id="1" w:name="_Ladezeiten-Übersicht"/>
      <w:bookmarkStart w:id="2" w:name="_Toc355621748"/>
      <w:bookmarkEnd w:id="1"/>
      <w:r w:rsidRPr="00301900">
        <w:rPr>
          <w:lang w:val="en-US"/>
        </w:rPr>
        <w:lastRenderedPageBreak/>
        <w:t>Loading Times Overview</w:t>
      </w:r>
      <w:bookmarkEnd w:id="2"/>
    </w:p>
    <w:p w:rsidR="00192CAD" w:rsidRPr="00301900" w:rsidRDefault="00CB0E9C" w:rsidP="00192CAD">
      <w:pPr>
        <w:rPr>
          <w:lang w:val="en-US"/>
        </w:rPr>
      </w:pPr>
      <w:r w:rsidRPr="00301900">
        <w:rPr>
          <w:noProof/>
          <w:lang w:val="en-US" w:eastAsia="de-DE"/>
        </w:rPr>
        <w:drawing>
          <wp:inline distT="0" distB="0" distL="0" distR="0">
            <wp:extent cx="5760720" cy="3459575"/>
            <wp:effectExtent l="19050" t="0" r="0" b="0"/>
            <wp:docPr id="16"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760720" cy="3459575"/>
                    </a:xfrm>
                    <a:prstGeom prst="rect">
                      <a:avLst/>
                    </a:prstGeom>
                    <a:noFill/>
                    <a:ln w="9525">
                      <a:noFill/>
                      <a:miter lim="800000"/>
                      <a:headEnd/>
                      <a:tailEnd/>
                    </a:ln>
                  </pic:spPr>
                </pic:pic>
              </a:graphicData>
            </a:graphic>
          </wp:inline>
        </w:drawing>
      </w:r>
    </w:p>
    <w:p w:rsidR="00794273" w:rsidRPr="00301900" w:rsidRDefault="00ED343D" w:rsidP="00ED343D">
      <w:pPr>
        <w:rPr>
          <w:lang w:val="en-US"/>
        </w:rPr>
      </w:pPr>
      <w:r w:rsidRPr="00301900">
        <w:rPr>
          <w:lang w:val="en-US"/>
        </w:rPr>
        <w:t>Under the heading “Loading Times Overview” you will find a chart display of the possible loading times of a loading slot. The respective loading windows may have different circumstances:</w:t>
      </w:r>
    </w:p>
    <w:p w:rsidR="00D04998" w:rsidRPr="00301900" w:rsidRDefault="00D04998" w:rsidP="00D04998">
      <w:pPr>
        <w:ind w:left="1134" w:hanging="1134"/>
        <w:rPr>
          <w:lang w:val="en-US"/>
        </w:rPr>
      </w:pPr>
      <w:r w:rsidRPr="00301900">
        <w:rPr>
          <w:b/>
          <w:color w:val="006600"/>
          <w:lang w:val="en-US"/>
        </w:rPr>
        <w:t>Fr</w:t>
      </w:r>
      <w:r w:rsidR="00ED343D" w:rsidRPr="00301900">
        <w:rPr>
          <w:b/>
          <w:color w:val="006600"/>
          <w:lang w:val="en-US"/>
        </w:rPr>
        <w:t>e</w:t>
      </w:r>
      <w:r w:rsidRPr="00301900">
        <w:rPr>
          <w:b/>
          <w:color w:val="006600"/>
          <w:lang w:val="en-US"/>
        </w:rPr>
        <w:t>e</w:t>
      </w:r>
      <w:r w:rsidRPr="00301900">
        <w:rPr>
          <w:b/>
          <w:color w:val="006600"/>
          <w:lang w:val="en-US"/>
        </w:rPr>
        <w:tab/>
      </w:r>
      <w:r w:rsidR="00ED343D" w:rsidRPr="00301900">
        <w:rPr>
          <w:lang w:val="en-US"/>
        </w:rPr>
        <w:t xml:space="preserve">This loading window has not yet been booked. By marking it you will get the reservation form, so that you can book it for yourself and name the accompanying orders accordingly </w:t>
      </w:r>
      <w:r w:rsidRPr="00301900">
        <w:rPr>
          <w:lang w:val="en-US"/>
        </w:rPr>
        <w:t xml:space="preserve">(see </w:t>
      </w:r>
      <w:hyperlink w:anchor="_Formular_für_die" w:history="1">
        <w:r w:rsidR="00E71C29" w:rsidRPr="00301900">
          <w:rPr>
            <w:rStyle w:val="Hyperlink"/>
            <w:lang w:val="en-US"/>
          </w:rPr>
          <w:t>Form f</w:t>
        </w:r>
        <w:r w:rsidR="00ED343D" w:rsidRPr="00301900">
          <w:rPr>
            <w:rStyle w:val="Hyperlink"/>
            <w:lang w:val="en-US"/>
          </w:rPr>
          <w:t>o</w:t>
        </w:r>
        <w:r w:rsidR="00E71C29" w:rsidRPr="00301900">
          <w:rPr>
            <w:rStyle w:val="Hyperlink"/>
            <w:lang w:val="en-US"/>
          </w:rPr>
          <w:t xml:space="preserve">r </w:t>
        </w:r>
        <w:r w:rsidR="00ED343D" w:rsidRPr="00301900">
          <w:rPr>
            <w:rStyle w:val="Hyperlink"/>
            <w:lang w:val="en-US"/>
          </w:rPr>
          <w:t>Reservation of a Loading Window</w:t>
        </w:r>
      </w:hyperlink>
      <w:r w:rsidRPr="00301900">
        <w:rPr>
          <w:lang w:val="en-US"/>
        </w:rPr>
        <w:t>).</w:t>
      </w:r>
    </w:p>
    <w:p w:rsidR="00D04998" w:rsidRPr="00301900" w:rsidRDefault="00D04998" w:rsidP="00D04998">
      <w:pPr>
        <w:ind w:left="1134" w:hanging="1134"/>
        <w:rPr>
          <w:lang w:val="en-US"/>
        </w:rPr>
      </w:pPr>
      <w:r w:rsidRPr="00301900">
        <w:rPr>
          <w:b/>
          <w:color w:val="0070C0"/>
          <w:lang w:val="en-US"/>
        </w:rPr>
        <w:t>Reserve</w:t>
      </w:r>
      <w:r w:rsidR="00ED343D" w:rsidRPr="00301900">
        <w:rPr>
          <w:b/>
          <w:color w:val="0070C0"/>
          <w:lang w:val="en-US"/>
        </w:rPr>
        <w:t>d</w:t>
      </w:r>
      <w:r w:rsidRPr="00301900">
        <w:rPr>
          <w:b/>
          <w:color w:val="0070C0"/>
          <w:lang w:val="en-US"/>
        </w:rPr>
        <w:tab/>
      </w:r>
      <w:r w:rsidR="00ED343D" w:rsidRPr="00301900">
        <w:rPr>
          <w:lang w:val="en-US"/>
        </w:rPr>
        <w:t xml:space="preserve">This loading window has been booked by yourself. Here you will find your company’s name and the number of the first respective order. By marking this entry, you will get a detailed view (see </w:t>
      </w:r>
      <w:hyperlink w:anchor="_Formular_für_die" w:history="1">
        <w:r w:rsidR="00ED343D" w:rsidRPr="00301900">
          <w:rPr>
            <w:rStyle w:val="Hyperlink"/>
            <w:lang w:val="en-US"/>
          </w:rPr>
          <w:t>Form for the Reservation of a Loading Window</w:t>
        </w:r>
      </w:hyperlink>
      <w:r w:rsidR="00ED343D" w:rsidRPr="00301900">
        <w:rPr>
          <w:lang w:val="en-US"/>
        </w:rPr>
        <w:t>) and be able to make changes regarding accompanying orders within the set periods.</w:t>
      </w:r>
    </w:p>
    <w:p w:rsidR="00D04998" w:rsidRPr="00301900" w:rsidRDefault="00D04998" w:rsidP="00D04998">
      <w:pPr>
        <w:ind w:left="1134" w:hanging="1134"/>
        <w:rPr>
          <w:lang w:val="en-US"/>
        </w:rPr>
      </w:pPr>
      <w:r w:rsidRPr="00301900">
        <w:rPr>
          <w:color w:val="CC9900"/>
          <w:lang w:val="en-US"/>
        </w:rPr>
        <w:t>Reserve</w:t>
      </w:r>
      <w:r w:rsidR="00ED343D" w:rsidRPr="00301900">
        <w:rPr>
          <w:color w:val="CC9900"/>
          <w:lang w:val="en-US"/>
        </w:rPr>
        <w:t>d</w:t>
      </w:r>
      <w:r w:rsidRPr="00301900">
        <w:rPr>
          <w:color w:val="CC9900"/>
          <w:lang w:val="en-US"/>
        </w:rPr>
        <w:tab/>
      </w:r>
      <w:r w:rsidR="00BD7ACF" w:rsidRPr="00301900">
        <w:rPr>
          <w:lang w:val="en-US"/>
        </w:rPr>
        <w:t>This loading window has been booked by another forwarder and thus will not be at your disposal. However, should a ramp be prepared to accept several loadings at the same time, you might still be able to book a loading window. Otherwise you will have to decide on a different time.</w:t>
      </w:r>
    </w:p>
    <w:p w:rsidR="00D04998" w:rsidRPr="00301900" w:rsidRDefault="00D04998" w:rsidP="00D04998">
      <w:pPr>
        <w:ind w:left="1134" w:hanging="1134"/>
        <w:rPr>
          <w:lang w:val="en-US"/>
        </w:rPr>
      </w:pPr>
      <w:r w:rsidRPr="00301900">
        <w:rPr>
          <w:b/>
          <w:color w:val="C0504D" w:themeColor="accent2"/>
          <w:lang w:val="en-US"/>
        </w:rPr>
        <w:t>BLOCK</w:t>
      </w:r>
      <w:r w:rsidR="00ED343D" w:rsidRPr="00301900">
        <w:rPr>
          <w:b/>
          <w:color w:val="C0504D" w:themeColor="accent2"/>
          <w:lang w:val="en-US"/>
        </w:rPr>
        <w:t>ED</w:t>
      </w:r>
      <w:r w:rsidRPr="00301900">
        <w:rPr>
          <w:b/>
          <w:color w:val="C0504D" w:themeColor="accent2"/>
          <w:lang w:val="en-US"/>
        </w:rPr>
        <w:tab/>
      </w:r>
      <w:r w:rsidR="00BD7ACF" w:rsidRPr="00301900">
        <w:rPr>
          <w:lang w:val="en-US"/>
        </w:rPr>
        <w:t>This loading window has been blocked by our loading manager and is no longer available.</w:t>
      </w:r>
    </w:p>
    <w:p w:rsidR="00FC2B11" w:rsidRPr="00301900" w:rsidRDefault="00FC2B11" w:rsidP="00FC2B11">
      <w:pPr>
        <w:pStyle w:val="berschrift2"/>
        <w:rPr>
          <w:lang w:val="en-US"/>
        </w:rPr>
      </w:pPr>
      <w:bookmarkStart w:id="3" w:name="_Toc355621749"/>
      <w:r w:rsidRPr="00301900">
        <w:rPr>
          <w:lang w:val="en-US"/>
        </w:rPr>
        <w:lastRenderedPageBreak/>
        <w:t>List</w:t>
      </w:r>
      <w:r w:rsidR="00BD7ACF" w:rsidRPr="00301900">
        <w:rPr>
          <w:lang w:val="en-US"/>
        </w:rPr>
        <w:t xml:space="preserve"> of Loading Times</w:t>
      </w:r>
      <w:bookmarkEnd w:id="3"/>
    </w:p>
    <w:p w:rsidR="00FC2B11" w:rsidRPr="00301900" w:rsidRDefault="00CB0E9C">
      <w:pPr>
        <w:rPr>
          <w:lang w:val="en-US"/>
        </w:rPr>
      </w:pPr>
      <w:r w:rsidRPr="00301900">
        <w:rPr>
          <w:noProof/>
          <w:lang w:val="en-US" w:eastAsia="de-DE"/>
        </w:rPr>
        <w:drawing>
          <wp:inline distT="0" distB="0" distL="0" distR="0">
            <wp:extent cx="5760720" cy="2466882"/>
            <wp:effectExtent l="19050" t="0" r="0" b="0"/>
            <wp:docPr id="2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5760720" cy="2466882"/>
                    </a:xfrm>
                    <a:prstGeom prst="rect">
                      <a:avLst/>
                    </a:prstGeom>
                    <a:noFill/>
                    <a:ln w="9525">
                      <a:noFill/>
                      <a:miter lim="800000"/>
                      <a:headEnd/>
                      <a:tailEnd/>
                    </a:ln>
                  </pic:spPr>
                </pic:pic>
              </a:graphicData>
            </a:graphic>
          </wp:inline>
        </w:drawing>
      </w:r>
    </w:p>
    <w:p w:rsidR="00FC2B11" w:rsidRPr="00301900" w:rsidRDefault="00BD7ACF">
      <w:pPr>
        <w:rPr>
          <w:lang w:val="en-US"/>
        </w:rPr>
      </w:pPr>
      <w:r w:rsidRPr="00301900">
        <w:rPr>
          <w:lang w:val="en-US"/>
        </w:rPr>
        <w:t>The list of loading times will give you a chronological overview regarding your orders. Here you will find the various ramps (the filter is taken into consideration here, too) and loading windows listed underneath each other. This chart has mainly been drawn up for the loading manager.</w:t>
      </w:r>
    </w:p>
    <w:p w:rsidR="00FC2B11" w:rsidRPr="00301900" w:rsidRDefault="00FC2B11">
      <w:pPr>
        <w:rPr>
          <w:lang w:val="en-US"/>
        </w:rPr>
      </w:pPr>
    </w:p>
    <w:p w:rsidR="00FC2B11" w:rsidRPr="00301900" w:rsidRDefault="00BD7ACF" w:rsidP="00FC2B11">
      <w:pPr>
        <w:pStyle w:val="berschrift2"/>
        <w:rPr>
          <w:lang w:val="en-US"/>
        </w:rPr>
      </w:pPr>
      <w:bookmarkStart w:id="4" w:name="_Toc355621750"/>
      <w:r w:rsidRPr="00301900">
        <w:rPr>
          <w:lang w:val="en-US"/>
        </w:rPr>
        <w:t>Orders</w:t>
      </w:r>
      <w:r w:rsidR="00FC2B11" w:rsidRPr="00301900">
        <w:rPr>
          <w:lang w:val="en-US"/>
        </w:rPr>
        <w:t xml:space="preserve"> as </w:t>
      </w:r>
      <w:r w:rsidRPr="00301900">
        <w:rPr>
          <w:lang w:val="en-US"/>
        </w:rPr>
        <w:t>Chart</w:t>
      </w:r>
      <w:bookmarkEnd w:id="4"/>
    </w:p>
    <w:p w:rsidR="00FC2B11" w:rsidRPr="00301900" w:rsidRDefault="00CB0E9C">
      <w:pPr>
        <w:rPr>
          <w:lang w:val="en-US"/>
        </w:rPr>
      </w:pPr>
      <w:r w:rsidRPr="00301900">
        <w:rPr>
          <w:noProof/>
          <w:lang w:val="en-US" w:eastAsia="de-DE"/>
        </w:rPr>
        <w:drawing>
          <wp:inline distT="0" distB="0" distL="0" distR="0">
            <wp:extent cx="5760720" cy="2248966"/>
            <wp:effectExtent l="19050" t="0" r="0" b="0"/>
            <wp:docPr id="2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5760720" cy="2248966"/>
                    </a:xfrm>
                    <a:prstGeom prst="rect">
                      <a:avLst/>
                    </a:prstGeom>
                    <a:noFill/>
                    <a:ln w="9525">
                      <a:noFill/>
                      <a:miter lim="800000"/>
                      <a:headEnd/>
                      <a:tailEnd/>
                    </a:ln>
                  </pic:spPr>
                </pic:pic>
              </a:graphicData>
            </a:graphic>
          </wp:inline>
        </w:drawing>
      </w:r>
    </w:p>
    <w:p w:rsidR="00BD7ACF" w:rsidRPr="00301900" w:rsidRDefault="00BD7ACF" w:rsidP="00BD7ACF">
      <w:pPr>
        <w:rPr>
          <w:lang w:val="en-US"/>
        </w:rPr>
      </w:pPr>
      <w:r w:rsidRPr="00301900">
        <w:rPr>
          <w:lang w:val="en-US"/>
        </w:rPr>
        <w:t>From this chart you can take your orders for the booked day and chosen loading ramp. You may grade this chart by marking the individual headings. When clicking on the heading again, the sequence will turn around and with a third click it will be cancelled.</w:t>
      </w:r>
    </w:p>
    <w:p w:rsidR="00FC2B11" w:rsidRPr="00301900" w:rsidRDefault="00BD7ACF" w:rsidP="00BD7ACF">
      <w:pPr>
        <w:rPr>
          <w:lang w:val="en-US"/>
        </w:rPr>
      </w:pPr>
      <w:r w:rsidRPr="00301900">
        <w:rPr>
          <w:lang w:val="en-US"/>
        </w:rPr>
        <w:t>The grading will be marked by a small grey triangle. In the sample above the chart shows the grading by order number in an ascending sequence.</w:t>
      </w:r>
      <w:r w:rsidR="00135E7E" w:rsidRPr="00301900">
        <w:rPr>
          <w:lang w:val="en-US"/>
        </w:rPr>
        <w:t xml:space="preserve"> </w:t>
      </w:r>
    </w:p>
    <w:p w:rsidR="00135E7E" w:rsidRPr="00301900" w:rsidRDefault="00135E7E" w:rsidP="00135E7E">
      <w:pPr>
        <w:pStyle w:val="berschrift1"/>
        <w:rPr>
          <w:lang w:val="en-US"/>
        </w:rPr>
      </w:pPr>
      <w:bookmarkStart w:id="5" w:name="_Formular_für_die"/>
      <w:bookmarkStart w:id="6" w:name="_Toc355621751"/>
      <w:bookmarkEnd w:id="5"/>
      <w:r w:rsidRPr="00301900">
        <w:rPr>
          <w:lang w:val="en-US"/>
        </w:rPr>
        <w:lastRenderedPageBreak/>
        <w:t>Form f</w:t>
      </w:r>
      <w:r w:rsidR="00301900" w:rsidRPr="00301900">
        <w:rPr>
          <w:lang w:val="en-US"/>
        </w:rPr>
        <w:t>o</w:t>
      </w:r>
      <w:r w:rsidRPr="00301900">
        <w:rPr>
          <w:lang w:val="en-US"/>
        </w:rPr>
        <w:t xml:space="preserve">r </w:t>
      </w:r>
      <w:r w:rsidR="00301900" w:rsidRPr="00301900">
        <w:rPr>
          <w:lang w:val="en-US"/>
        </w:rPr>
        <w:t>the Reservation of a Loading Window</w:t>
      </w:r>
      <w:bookmarkEnd w:id="6"/>
    </w:p>
    <w:p w:rsidR="00FC2B11" w:rsidRPr="00301900" w:rsidRDefault="00CB0E9C">
      <w:pPr>
        <w:rPr>
          <w:lang w:val="en-US"/>
        </w:rPr>
      </w:pPr>
      <w:r w:rsidRPr="00301900">
        <w:rPr>
          <w:noProof/>
          <w:lang w:val="en-US" w:eastAsia="de-DE"/>
        </w:rPr>
        <w:drawing>
          <wp:inline distT="0" distB="0" distL="0" distR="0">
            <wp:extent cx="5760720" cy="3672876"/>
            <wp:effectExtent l="19050" t="0" r="0" b="0"/>
            <wp:docPr id="22"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5760720" cy="3672876"/>
                    </a:xfrm>
                    <a:prstGeom prst="rect">
                      <a:avLst/>
                    </a:prstGeom>
                    <a:noFill/>
                    <a:ln w="9525">
                      <a:noFill/>
                      <a:miter lim="800000"/>
                      <a:headEnd/>
                      <a:tailEnd/>
                    </a:ln>
                  </pic:spPr>
                </pic:pic>
              </a:graphicData>
            </a:graphic>
          </wp:inline>
        </w:drawing>
      </w:r>
    </w:p>
    <w:p w:rsidR="00BD7ACF" w:rsidRPr="00301900" w:rsidRDefault="00BD7ACF" w:rsidP="00BD7ACF">
      <w:pPr>
        <w:rPr>
          <w:lang w:val="en-US"/>
        </w:rPr>
      </w:pPr>
      <w:r w:rsidRPr="00301900">
        <w:rPr>
          <w:lang w:val="en-US"/>
        </w:rPr>
        <w:t>By using the form shown above you will be able to book a loading window. Data at the top of the form will be completed automatically and cannot be changed directly by you.</w:t>
      </w:r>
    </w:p>
    <w:p w:rsidR="00BD7ACF" w:rsidRPr="00301900" w:rsidRDefault="00BD7ACF" w:rsidP="00BD7ACF">
      <w:pPr>
        <w:rPr>
          <w:lang w:val="en-US"/>
        </w:rPr>
      </w:pPr>
      <w:r w:rsidRPr="00301900">
        <w:rPr>
          <w:lang w:val="en-US"/>
        </w:rPr>
        <w:t>In the lower part you will find all details referring to the respective orders. Here you will have to mention one order number at least. Should you want to pick up several orders from one loading window - which will not be possible at every loading slot – you may add further form lines. In order to do so, please push the button “add further orders”. You may also cancel  some of the lines again by clicking on the small circled “x” at the end of the line.</w:t>
      </w:r>
    </w:p>
    <w:p w:rsidR="00BD7ACF" w:rsidRPr="00301900" w:rsidRDefault="00BD7ACF" w:rsidP="00BD7ACF">
      <w:pPr>
        <w:rPr>
          <w:lang w:val="en-US"/>
        </w:rPr>
      </w:pPr>
      <w:r w:rsidRPr="00301900">
        <w:rPr>
          <w:lang w:val="en-US"/>
        </w:rPr>
        <w:t>After having entered all orders you may mail the form by pushing the green button  (“reservation” or “up-date reservation”) and the reservation will be stored.</w:t>
      </w:r>
    </w:p>
    <w:p w:rsidR="00C1336F" w:rsidRPr="00301900" w:rsidRDefault="00BD7ACF" w:rsidP="00BD7ACF">
      <w:pPr>
        <w:rPr>
          <w:lang w:val="en-US"/>
        </w:rPr>
      </w:pPr>
      <w:r w:rsidRPr="00301900">
        <w:rPr>
          <w:lang w:val="en-US"/>
        </w:rPr>
        <w:t>By using the second button (“Break off Reservation” or “Cancel Reservation”) you will get back to the loading time overview and your reservation will be cancelled. If you would like to leave this page without having stored any changes or cancelled the reservation, please click on “stop process”.</w:t>
      </w:r>
    </w:p>
    <w:p w:rsidR="00BD7ACF" w:rsidRPr="00301900" w:rsidRDefault="00BD7ACF">
      <w:pPr>
        <w:rPr>
          <w:rFonts w:asciiTheme="majorHAnsi" w:eastAsiaTheme="majorEastAsia" w:hAnsiTheme="majorHAnsi" w:cstheme="majorBidi"/>
          <w:b/>
          <w:bCs/>
          <w:color w:val="4F81BD" w:themeColor="accent1"/>
          <w:sz w:val="26"/>
          <w:szCs w:val="26"/>
          <w:lang w:val="en-US"/>
        </w:rPr>
      </w:pPr>
      <w:bookmarkStart w:id="7" w:name="_Regeln_für_die"/>
      <w:bookmarkEnd w:id="7"/>
      <w:r w:rsidRPr="00301900">
        <w:rPr>
          <w:lang w:val="en-US"/>
        </w:rPr>
        <w:br w:type="page"/>
      </w:r>
    </w:p>
    <w:p w:rsidR="00FA30E5" w:rsidRPr="00301900" w:rsidRDefault="00FA30E5" w:rsidP="00FA30E5">
      <w:pPr>
        <w:pStyle w:val="berschrift2"/>
        <w:rPr>
          <w:lang w:val="en-US"/>
        </w:rPr>
      </w:pPr>
      <w:bookmarkStart w:id="8" w:name="_Toc355621752"/>
      <w:r w:rsidRPr="00301900">
        <w:rPr>
          <w:lang w:val="en-US"/>
        </w:rPr>
        <w:lastRenderedPageBreak/>
        <w:t>Reserv</w:t>
      </w:r>
      <w:r w:rsidR="00BD7ACF" w:rsidRPr="00301900">
        <w:rPr>
          <w:lang w:val="en-US"/>
        </w:rPr>
        <w:t>ation Rules</w:t>
      </w:r>
      <w:bookmarkEnd w:id="8"/>
    </w:p>
    <w:p w:rsidR="00D67E56" w:rsidRPr="00301900" w:rsidRDefault="00BD7ACF" w:rsidP="00FA30E5">
      <w:pPr>
        <w:rPr>
          <w:lang w:val="en-US"/>
        </w:rPr>
      </w:pPr>
      <w:r w:rsidRPr="00301900">
        <w:rPr>
          <w:lang w:val="en-US"/>
        </w:rPr>
        <w:t xml:space="preserve">There are certain deadlines which you will have to consider when booking a loading window. </w:t>
      </w:r>
      <w:r w:rsidRPr="00301900">
        <w:rPr>
          <w:lang w:val="en-US"/>
        </w:rPr>
        <w:br/>
        <w:t>Should a deadline have passed, a respective notice will appear on this page. By clicking on the small cross in the right upper corner you may cut out this notice:</w:t>
      </w:r>
    </w:p>
    <w:p w:rsidR="00FA30E5" w:rsidRPr="00301900" w:rsidRDefault="00CB0E9C" w:rsidP="00FA30E5">
      <w:pPr>
        <w:rPr>
          <w:lang w:val="en-US"/>
        </w:rPr>
      </w:pPr>
      <w:r w:rsidRPr="00301900">
        <w:rPr>
          <w:noProof/>
          <w:lang w:val="en-US" w:eastAsia="de-DE"/>
        </w:rPr>
        <w:drawing>
          <wp:inline distT="0" distB="0" distL="0" distR="0">
            <wp:extent cx="5760720" cy="4308968"/>
            <wp:effectExtent l="19050" t="0" r="0" b="0"/>
            <wp:docPr id="25"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5760720" cy="4308968"/>
                    </a:xfrm>
                    <a:prstGeom prst="rect">
                      <a:avLst/>
                    </a:prstGeom>
                    <a:noFill/>
                    <a:ln w="9525">
                      <a:noFill/>
                      <a:miter lim="800000"/>
                      <a:headEnd/>
                      <a:tailEnd/>
                    </a:ln>
                  </pic:spPr>
                </pic:pic>
              </a:graphicData>
            </a:graphic>
          </wp:inline>
        </w:drawing>
      </w:r>
      <w:r w:rsidR="00BD7ACF" w:rsidRPr="00301900">
        <w:rPr>
          <w:lang w:val="en-US"/>
        </w:rPr>
        <w:t xml:space="preserve"> Remarks with regard to the individual deadlines</w:t>
      </w:r>
      <w:r w:rsidR="00FA30E5" w:rsidRPr="00301900">
        <w:rPr>
          <w:lang w:val="en-US"/>
        </w:rPr>
        <w:t>:</w:t>
      </w:r>
    </w:p>
    <w:p w:rsidR="00FA30E5" w:rsidRPr="00301900" w:rsidRDefault="00301900" w:rsidP="00FA30E5">
      <w:pPr>
        <w:pStyle w:val="Listenabsatz"/>
        <w:numPr>
          <w:ilvl w:val="0"/>
          <w:numId w:val="6"/>
        </w:numPr>
        <w:rPr>
          <w:lang w:val="en-US"/>
        </w:rPr>
      </w:pPr>
      <w:r w:rsidRPr="00301900">
        <w:rPr>
          <w:lang w:val="en-US"/>
        </w:rPr>
        <w:t>Bookings for a specific day are only possible until a certain time at the day before loading is to take place. After that you will not be able to book another loading window. Should there be an urgent need for another loading, please get in touch with your contact person at KRONOS.</w:t>
      </w:r>
    </w:p>
    <w:p w:rsidR="00301900" w:rsidRPr="00301900" w:rsidRDefault="00301900" w:rsidP="00301900">
      <w:pPr>
        <w:pStyle w:val="Listenabsatz"/>
        <w:numPr>
          <w:ilvl w:val="0"/>
          <w:numId w:val="6"/>
        </w:numPr>
        <w:spacing w:after="0" w:line="240" w:lineRule="auto"/>
        <w:rPr>
          <w:lang w:val="en-US"/>
        </w:rPr>
      </w:pPr>
      <w:r w:rsidRPr="00301900">
        <w:rPr>
          <w:lang w:val="en-US"/>
        </w:rPr>
        <w:t xml:space="preserve">Changes of an existing reservation  are also possible until a specific time. However, some of the loading stations, e. g. </w:t>
      </w:r>
      <w:proofErr w:type="spellStart"/>
      <w:r w:rsidRPr="00301900">
        <w:rPr>
          <w:lang w:val="en-US"/>
        </w:rPr>
        <w:t>Werk</w:t>
      </w:r>
      <w:proofErr w:type="spellEnd"/>
      <w:r w:rsidRPr="00301900">
        <w:rPr>
          <w:lang w:val="en-US"/>
        </w:rPr>
        <w:t xml:space="preserve"> Leverkusen (FERROFLOC/KRONOSFLOC) offer a rather short deadline before the actual loading date.</w:t>
      </w:r>
    </w:p>
    <w:p w:rsidR="00FA30E5" w:rsidRPr="00301900" w:rsidRDefault="00301900" w:rsidP="00301900">
      <w:pPr>
        <w:pStyle w:val="Listenabsatz"/>
        <w:numPr>
          <w:ilvl w:val="0"/>
          <w:numId w:val="6"/>
        </w:numPr>
        <w:spacing w:after="0" w:line="240" w:lineRule="auto"/>
        <w:rPr>
          <w:lang w:val="en-US"/>
        </w:rPr>
      </w:pPr>
      <w:r w:rsidRPr="00301900">
        <w:rPr>
          <w:lang w:val="en-US"/>
        </w:rPr>
        <w:t xml:space="preserve">When booking a loading window and opening the respective form (see </w:t>
      </w:r>
      <w:hyperlink w:anchor="_Formular_für_die" w:history="1">
        <w:r w:rsidRPr="00301900">
          <w:rPr>
            <w:rStyle w:val="Hyperlink"/>
            <w:lang w:val="en-US"/>
          </w:rPr>
          <w:t>Form for reservation of a loading window</w:t>
        </w:r>
      </w:hyperlink>
      <w:r w:rsidRPr="00301900">
        <w:rPr>
          <w:lang w:val="en-US"/>
        </w:rPr>
        <w:t>), this window will be blocked for you immediately and cannot be booked by other users. You have 10 minutes now to correctly fill in the form and mail it off. Otherwise the window will open up again and you might not be able to go through with your reservation.</w:t>
      </w:r>
      <w:r w:rsidRPr="00301900">
        <w:rPr>
          <w:lang w:val="en-US"/>
        </w:rPr>
        <w:br/>
      </w:r>
      <w:r w:rsidRPr="00301900">
        <w:rPr>
          <w:lang w:val="en-US"/>
        </w:rPr>
        <w:lastRenderedPageBreak/>
        <w:t>Special notices will point this time limit out to you. Should you exit this page without having filled in the form, the reservation will also be cancelled after 10 minutes at the latest.</w:t>
      </w:r>
      <w:r w:rsidR="006A543A" w:rsidRPr="00301900">
        <w:rPr>
          <w:lang w:val="en-US"/>
        </w:rPr>
        <w:t xml:space="preserve"> </w:t>
      </w:r>
    </w:p>
    <w:p w:rsidR="00FA30E5" w:rsidRPr="00301900" w:rsidRDefault="00FA30E5" w:rsidP="00FA30E5">
      <w:pPr>
        <w:rPr>
          <w:lang w:val="en-US"/>
        </w:rPr>
      </w:pPr>
    </w:p>
    <w:p w:rsidR="00D04998" w:rsidRPr="00301900" w:rsidRDefault="00D04998">
      <w:pPr>
        <w:rPr>
          <w:lang w:val="en-US"/>
        </w:rPr>
      </w:pPr>
    </w:p>
    <w:p w:rsidR="00C1336F" w:rsidRPr="00301900" w:rsidRDefault="00C1336F" w:rsidP="00C1336F">
      <w:pPr>
        <w:pStyle w:val="berschrift1"/>
        <w:rPr>
          <w:lang w:val="en-US"/>
        </w:rPr>
      </w:pPr>
      <w:bookmarkStart w:id="9" w:name="_Persönliches_Navigationsmenü"/>
      <w:bookmarkStart w:id="10" w:name="_Toc355621753"/>
      <w:bookmarkEnd w:id="9"/>
      <w:r w:rsidRPr="00301900">
        <w:rPr>
          <w:lang w:val="en-US"/>
        </w:rPr>
        <w:t>Pers</w:t>
      </w:r>
      <w:r w:rsidR="00301900" w:rsidRPr="00301900">
        <w:rPr>
          <w:lang w:val="en-US"/>
        </w:rPr>
        <w:t>o</w:t>
      </w:r>
      <w:r w:rsidRPr="00301900">
        <w:rPr>
          <w:lang w:val="en-US"/>
        </w:rPr>
        <w:t>n</w:t>
      </w:r>
      <w:r w:rsidR="00301900" w:rsidRPr="00301900">
        <w:rPr>
          <w:lang w:val="en-US"/>
        </w:rPr>
        <w:t>a</w:t>
      </w:r>
      <w:r w:rsidRPr="00301900">
        <w:rPr>
          <w:lang w:val="en-US"/>
        </w:rPr>
        <w:t>l Navigation</w:t>
      </w:r>
      <w:r w:rsidR="00301900" w:rsidRPr="00301900">
        <w:rPr>
          <w:lang w:val="en-US"/>
        </w:rPr>
        <w:t xml:space="preserve"> M</w:t>
      </w:r>
      <w:r w:rsidRPr="00301900">
        <w:rPr>
          <w:lang w:val="en-US"/>
        </w:rPr>
        <w:t>en</w:t>
      </w:r>
      <w:r w:rsidR="00301900" w:rsidRPr="00301900">
        <w:rPr>
          <w:lang w:val="en-US"/>
        </w:rPr>
        <w:t>u</w:t>
      </w:r>
      <w:bookmarkEnd w:id="10"/>
    </w:p>
    <w:p w:rsidR="00E71C29" w:rsidRPr="00301900" w:rsidRDefault="00301900" w:rsidP="00E71C29">
      <w:pPr>
        <w:rPr>
          <w:lang w:val="en-US"/>
        </w:rPr>
      </w:pPr>
      <w:r w:rsidRPr="00301900">
        <w:rPr>
          <w:lang w:val="en-US"/>
        </w:rPr>
        <w:t>By clicking your name/user’s name in the upper area (see picture below) your personal navigation menu will open up. Here you will for example find a link to take you to the form for a password change.</w:t>
      </w:r>
    </w:p>
    <w:p w:rsidR="00C1336F" w:rsidRPr="00301900" w:rsidRDefault="00301900" w:rsidP="00C1336F">
      <w:pPr>
        <w:pStyle w:val="berschrift2"/>
        <w:rPr>
          <w:lang w:val="en-US"/>
        </w:rPr>
      </w:pPr>
      <w:bookmarkStart w:id="11" w:name="_Toc355621754"/>
      <w:r w:rsidRPr="00301900">
        <w:rPr>
          <w:lang w:val="en-US"/>
        </w:rPr>
        <w:t>Change of Password</w:t>
      </w:r>
      <w:bookmarkEnd w:id="11"/>
    </w:p>
    <w:p w:rsidR="00C1336F" w:rsidRPr="00301900" w:rsidRDefault="00CB0E9C" w:rsidP="00C1336F">
      <w:pPr>
        <w:rPr>
          <w:lang w:val="en-US"/>
        </w:rPr>
      </w:pPr>
      <w:r w:rsidRPr="00301900">
        <w:rPr>
          <w:noProof/>
          <w:lang w:val="en-US" w:eastAsia="de-DE"/>
        </w:rPr>
        <w:drawing>
          <wp:inline distT="0" distB="0" distL="0" distR="0">
            <wp:extent cx="5760720" cy="2417493"/>
            <wp:effectExtent l="19050" t="0" r="0" b="0"/>
            <wp:docPr id="28" name="Bild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5760720" cy="2417493"/>
                    </a:xfrm>
                    <a:prstGeom prst="rect">
                      <a:avLst/>
                    </a:prstGeom>
                    <a:noFill/>
                    <a:ln w="9525">
                      <a:noFill/>
                      <a:miter lim="800000"/>
                      <a:headEnd/>
                      <a:tailEnd/>
                    </a:ln>
                  </pic:spPr>
                </pic:pic>
              </a:graphicData>
            </a:graphic>
          </wp:inline>
        </w:drawing>
      </w:r>
    </w:p>
    <w:p w:rsidR="00D30C90" w:rsidRPr="00301900" w:rsidRDefault="00301900" w:rsidP="00C1336F">
      <w:pPr>
        <w:rPr>
          <w:lang w:val="en-US"/>
        </w:rPr>
      </w:pPr>
      <w:r w:rsidRPr="00301900">
        <w:rPr>
          <w:lang w:val="en-US"/>
        </w:rPr>
        <w:t>You will have to enter your old password once and underneath it the new password twice.  However, passwords will not show up. Following this you have to click on “change of password”. If your old password was entered correctly and the two passwords in the lower two fields match you will get back to your profile page. (see next chapter)</w:t>
      </w:r>
    </w:p>
    <w:p w:rsidR="00D30C90" w:rsidRPr="00301900" w:rsidRDefault="00F25124" w:rsidP="00D30C90">
      <w:pPr>
        <w:pStyle w:val="berschrift2"/>
        <w:rPr>
          <w:lang w:val="en-US"/>
        </w:rPr>
      </w:pPr>
      <w:bookmarkStart w:id="12" w:name="_Toc355621755"/>
      <w:r w:rsidRPr="00301900">
        <w:rPr>
          <w:lang w:val="en-US"/>
        </w:rPr>
        <w:lastRenderedPageBreak/>
        <w:t>Profil</w:t>
      </w:r>
      <w:r w:rsidR="00301900" w:rsidRPr="00301900">
        <w:rPr>
          <w:lang w:val="en-US"/>
        </w:rPr>
        <w:t>e</w:t>
      </w:r>
      <w:bookmarkEnd w:id="12"/>
    </w:p>
    <w:p w:rsidR="00D30C90" w:rsidRPr="00301900" w:rsidRDefault="00CB0E9C" w:rsidP="00301900">
      <w:pPr>
        <w:rPr>
          <w:lang w:val="en-US"/>
        </w:rPr>
      </w:pPr>
      <w:r w:rsidRPr="00301900">
        <w:rPr>
          <w:noProof/>
          <w:lang w:val="en-US" w:eastAsia="de-DE"/>
        </w:rPr>
        <w:drawing>
          <wp:inline distT="0" distB="0" distL="0" distR="0">
            <wp:extent cx="5764530" cy="2848333"/>
            <wp:effectExtent l="19050" t="0" r="7620" b="0"/>
            <wp:docPr id="31" name="Bild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srcRect b="20541"/>
                    <a:stretch>
                      <a:fillRect/>
                    </a:stretch>
                  </pic:blipFill>
                  <pic:spPr bwMode="auto">
                    <a:xfrm>
                      <a:off x="0" y="0"/>
                      <a:ext cx="5764530" cy="2848333"/>
                    </a:xfrm>
                    <a:prstGeom prst="rect">
                      <a:avLst/>
                    </a:prstGeom>
                    <a:noFill/>
                    <a:ln w="9525">
                      <a:noFill/>
                      <a:miter lim="800000"/>
                      <a:headEnd/>
                      <a:tailEnd/>
                    </a:ln>
                  </pic:spPr>
                </pic:pic>
              </a:graphicData>
            </a:graphic>
          </wp:inline>
        </w:drawing>
      </w:r>
      <w:r w:rsidR="00301900" w:rsidRPr="00301900">
        <w:rPr>
          <w:lang w:val="en-US"/>
        </w:rPr>
        <w:t>On this profile page you will find data which have been entered into the system about you. Click the button “change of your data” to get to the following form:</w:t>
      </w:r>
      <w:r w:rsidR="00D30C90" w:rsidRPr="00301900">
        <w:rPr>
          <w:lang w:val="en-US"/>
        </w:rPr>
        <w:t xml:space="preserve"> </w:t>
      </w:r>
    </w:p>
    <w:p w:rsidR="00D43EE6" w:rsidRPr="00301900" w:rsidRDefault="00CB0E9C">
      <w:pPr>
        <w:rPr>
          <w:lang w:val="en-US"/>
        </w:rPr>
      </w:pPr>
      <w:r w:rsidRPr="00301900">
        <w:rPr>
          <w:noProof/>
          <w:lang w:val="en-US" w:eastAsia="de-DE"/>
        </w:rPr>
        <w:drawing>
          <wp:inline distT="0" distB="0" distL="0" distR="0">
            <wp:extent cx="5760720" cy="3282278"/>
            <wp:effectExtent l="19050" t="0" r="0"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5760720" cy="3282278"/>
                    </a:xfrm>
                    <a:prstGeom prst="rect">
                      <a:avLst/>
                    </a:prstGeom>
                    <a:noFill/>
                    <a:ln w="9525">
                      <a:noFill/>
                      <a:miter lim="800000"/>
                      <a:headEnd/>
                      <a:tailEnd/>
                    </a:ln>
                  </pic:spPr>
                </pic:pic>
              </a:graphicData>
            </a:graphic>
          </wp:inline>
        </w:drawing>
      </w:r>
    </w:p>
    <w:p w:rsidR="00D30C90" w:rsidRPr="00301900" w:rsidRDefault="00301900" w:rsidP="00301900">
      <w:pPr>
        <w:rPr>
          <w:lang w:val="en-US"/>
        </w:rPr>
      </w:pPr>
      <w:r w:rsidRPr="00301900">
        <w:rPr>
          <w:lang w:val="en-US"/>
        </w:rPr>
        <w:lastRenderedPageBreak/>
        <w:t>Here you will be able to change your personal data. Unfortunately, it is impossible at present to correct your name or e-mail address by using this form. As far as this is concerned, please get in touch with your contact person at KRONOS.</w:t>
      </w:r>
    </w:p>
    <w:sectPr w:rsidR="00D30C90" w:rsidRPr="00301900" w:rsidSect="00D43EE6">
      <w:headerReference w:type="default" r:id="rId2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1900" w:rsidRDefault="00301900" w:rsidP="00F25124">
      <w:pPr>
        <w:spacing w:after="0" w:line="240" w:lineRule="auto"/>
      </w:pPr>
      <w:r>
        <w:separator/>
      </w:r>
    </w:p>
  </w:endnote>
  <w:endnote w:type="continuationSeparator" w:id="0">
    <w:p w:rsidR="00301900" w:rsidRDefault="00301900" w:rsidP="00F251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ogoKronos">
    <w:panose1 w:val="00000400000000000000"/>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1900" w:rsidRDefault="00301900" w:rsidP="00F25124">
      <w:pPr>
        <w:spacing w:after="0" w:line="240" w:lineRule="auto"/>
      </w:pPr>
      <w:r>
        <w:separator/>
      </w:r>
    </w:p>
  </w:footnote>
  <w:footnote w:type="continuationSeparator" w:id="0">
    <w:p w:rsidR="00301900" w:rsidRDefault="00301900" w:rsidP="00F251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Layout w:type="fixed"/>
      <w:tblCellMar>
        <w:left w:w="70" w:type="dxa"/>
        <w:right w:w="70" w:type="dxa"/>
      </w:tblCellMar>
      <w:tblLook w:val="0000"/>
    </w:tblPr>
    <w:tblGrid>
      <w:gridCol w:w="9639"/>
    </w:tblGrid>
    <w:tr w:rsidR="00301900" w:rsidTr="00E71C29">
      <w:trPr>
        <w:cantSplit/>
        <w:trHeight w:hRule="exact" w:val="2280"/>
      </w:trPr>
      <w:tc>
        <w:tcPr>
          <w:tcW w:w="9639" w:type="dxa"/>
        </w:tcPr>
        <w:p w:rsidR="00301900" w:rsidRPr="002929D4" w:rsidRDefault="00301900" w:rsidP="00E71C29">
          <w:pPr>
            <w:pStyle w:val="Kopfzeile"/>
            <w:tabs>
              <w:tab w:val="clear" w:pos="4536"/>
              <w:tab w:val="clear" w:pos="9072"/>
              <w:tab w:val="left" w:pos="6237"/>
            </w:tabs>
            <w:rPr>
              <w:color w:val="000080"/>
              <w:spacing w:val="6"/>
              <w:kern w:val="10"/>
              <w:sz w:val="96"/>
            </w:rPr>
          </w:pPr>
          <w:r>
            <w:rPr>
              <w:rFonts w:ascii="LogoKronos" w:hAnsi="LogoKronos"/>
              <w:noProof/>
              <w:color w:val="4F81BD" w:themeColor="accent1"/>
              <w:sz w:val="44"/>
              <w:szCs w:val="44"/>
              <w:lang w:eastAsia="de-DE"/>
            </w:rPr>
            <w:drawing>
              <wp:anchor distT="0" distB="0" distL="114300" distR="114300" simplePos="0" relativeHeight="251662336" behindDoc="1" locked="0" layoutInCell="1" allowOverlap="1">
                <wp:simplePos x="0" y="0"/>
                <wp:positionH relativeFrom="column">
                  <wp:posOffset>-704850</wp:posOffset>
                </wp:positionH>
                <wp:positionV relativeFrom="paragraph">
                  <wp:posOffset>195580</wp:posOffset>
                </wp:positionV>
                <wp:extent cx="579120" cy="923925"/>
                <wp:effectExtent l="19050" t="0" r="0" b="0"/>
                <wp:wrapTight wrapText="bothSides">
                  <wp:wrapPolygon edited="0">
                    <wp:start x="-711" y="0"/>
                    <wp:lineTo x="-711" y="21377"/>
                    <wp:lineTo x="21316" y="21377"/>
                    <wp:lineTo x="21316" y="0"/>
                    <wp:lineTo x="-711" y="0"/>
                  </wp:wrapPolygon>
                </wp:wrapTight>
                <wp:docPr id="6" name="Grafik 5" descr="KRONOS Bildmarke R 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NOS Bildmarke R black.jpg"/>
                        <pic:cNvPicPr/>
                      </pic:nvPicPr>
                      <pic:blipFill>
                        <a:blip r:embed="rId1"/>
                        <a:stretch>
                          <a:fillRect/>
                        </a:stretch>
                      </pic:blipFill>
                      <pic:spPr>
                        <a:xfrm>
                          <a:off x="0" y="0"/>
                          <a:ext cx="579120" cy="923925"/>
                        </a:xfrm>
                        <a:prstGeom prst="rect">
                          <a:avLst/>
                        </a:prstGeom>
                      </pic:spPr>
                    </pic:pic>
                  </a:graphicData>
                </a:graphic>
              </wp:anchor>
            </w:drawing>
          </w:r>
          <w:r>
            <w:rPr>
              <w:rFonts w:ascii="LogoKronos" w:hAnsi="LogoKronos"/>
              <w:noProof/>
              <w:color w:val="4F81BD" w:themeColor="accent1"/>
              <w:sz w:val="44"/>
              <w:szCs w:val="44"/>
              <w:lang w:eastAsia="de-DE"/>
            </w:rPr>
            <w:drawing>
              <wp:anchor distT="0" distB="0" distL="114300" distR="114300" simplePos="0" relativeHeight="251661312" behindDoc="1" locked="0" layoutInCell="1" allowOverlap="1">
                <wp:simplePos x="0" y="0"/>
                <wp:positionH relativeFrom="column">
                  <wp:posOffset>3220085</wp:posOffset>
                </wp:positionH>
                <wp:positionV relativeFrom="paragraph">
                  <wp:posOffset>608965</wp:posOffset>
                </wp:positionV>
                <wp:extent cx="2174240" cy="457200"/>
                <wp:effectExtent l="19050" t="0" r="0" b="0"/>
                <wp:wrapTight wrapText="bothSides">
                  <wp:wrapPolygon edited="0">
                    <wp:start x="-189" y="0"/>
                    <wp:lineTo x="-189" y="20700"/>
                    <wp:lineTo x="21575" y="20700"/>
                    <wp:lineTo x="21575" y="0"/>
                    <wp:lineTo x="-189" y="0"/>
                  </wp:wrapPolygon>
                </wp:wrapTight>
                <wp:docPr id="2" name="Bild 2" descr="KRONOS Logo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RONOS Logo R"/>
                        <pic:cNvPicPr>
                          <a:picLocks noChangeAspect="1" noChangeArrowheads="1"/>
                        </pic:cNvPicPr>
                      </pic:nvPicPr>
                      <pic:blipFill>
                        <a:blip r:embed="rId2"/>
                        <a:srcRect/>
                        <a:stretch>
                          <a:fillRect/>
                        </a:stretch>
                      </pic:blipFill>
                      <pic:spPr bwMode="auto">
                        <a:xfrm>
                          <a:off x="0" y="0"/>
                          <a:ext cx="2174240" cy="457200"/>
                        </a:xfrm>
                        <a:prstGeom prst="rect">
                          <a:avLst/>
                        </a:prstGeom>
                        <a:noFill/>
                        <a:ln w="9525">
                          <a:noFill/>
                          <a:miter lim="800000"/>
                          <a:headEnd/>
                          <a:tailEnd/>
                        </a:ln>
                      </pic:spPr>
                    </pic:pic>
                  </a:graphicData>
                </a:graphic>
              </wp:anchor>
            </w:drawing>
          </w:r>
          <w:r w:rsidRPr="00083221">
            <w:rPr>
              <w:rFonts w:ascii="LogoKronos" w:hAnsi="LogoKronos"/>
              <w:noProof/>
              <w:color w:val="4F81BD" w:themeColor="accent1"/>
              <w:kern w:val="10"/>
              <w:sz w:val="44"/>
              <w:szCs w:val="44"/>
            </w:rPr>
            <w:pict>
              <v:line id="_x0000_s2049" style="position:absolute;z-index:251660288;mso-position-horizontal-relative:text;mso-position-vertical-relative:text" from="1.15pt,98.65pt" to="476.35pt,98.65pt" o:allowincell="f" strokecolor="#365f91 [2404]"/>
            </w:pict>
          </w:r>
        </w:p>
      </w:tc>
    </w:tr>
  </w:tbl>
  <w:p w:rsidR="00301900" w:rsidRDefault="0030190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81CCE"/>
    <w:multiLevelType w:val="hybridMultilevel"/>
    <w:tmpl w:val="5DE46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4687464"/>
    <w:multiLevelType w:val="hybridMultilevel"/>
    <w:tmpl w:val="EDE4E8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C3A66A8"/>
    <w:multiLevelType w:val="hybridMultilevel"/>
    <w:tmpl w:val="CFBCD6CE"/>
    <w:lvl w:ilvl="0" w:tplc="0407000F">
      <w:start w:val="3"/>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nsid w:val="38CE7306"/>
    <w:multiLevelType w:val="hybridMultilevel"/>
    <w:tmpl w:val="0E82DD1E"/>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C875A7A"/>
    <w:multiLevelType w:val="hybridMultilevel"/>
    <w:tmpl w:val="8F949CF0"/>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F433876"/>
    <w:multiLevelType w:val="hybridMultilevel"/>
    <w:tmpl w:val="66346E38"/>
    <w:lvl w:ilvl="0" w:tplc="7DAA42EA">
      <w:start w:val="1"/>
      <w:numFmt w:val="decimal"/>
      <w:lvlText w:val="(%1)"/>
      <w:lvlJc w:val="left"/>
      <w:pPr>
        <w:ind w:left="720" w:hanging="360"/>
      </w:pPr>
      <w:rPr>
        <w:rFonts w:ascii="Arial" w:hAnsi="Arial" w:hint="default"/>
        <w:b/>
        <w:i w:val="0"/>
        <w:color w:val="E36C0A" w:themeColor="accent6" w:themeShade="BF"/>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F181009"/>
    <w:multiLevelType w:val="hybridMultilevel"/>
    <w:tmpl w:val="D1FC6C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2B1999"/>
    <w:rsid w:val="00027804"/>
    <w:rsid w:val="000638D3"/>
    <w:rsid w:val="00067E91"/>
    <w:rsid w:val="0007582D"/>
    <w:rsid w:val="0008257F"/>
    <w:rsid w:val="00083221"/>
    <w:rsid w:val="00085673"/>
    <w:rsid w:val="0008751A"/>
    <w:rsid w:val="00087EEB"/>
    <w:rsid w:val="000A1556"/>
    <w:rsid w:val="000B1C40"/>
    <w:rsid w:val="000B226B"/>
    <w:rsid w:val="000B6977"/>
    <w:rsid w:val="000C1A68"/>
    <w:rsid w:val="000D36BA"/>
    <w:rsid w:val="000E189F"/>
    <w:rsid w:val="000F49F8"/>
    <w:rsid w:val="000F5FA4"/>
    <w:rsid w:val="000F7524"/>
    <w:rsid w:val="00101E5F"/>
    <w:rsid w:val="00104543"/>
    <w:rsid w:val="001139D2"/>
    <w:rsid w:val="00121AD1"/>
    <w:rsid w:val="00125486"/>
    <w:rsid w:val="00135E7E"/>
    <w:rsid w:val="00142172"/>
    <w:rsid w:val="0014437A"/>
    <w:rsid w:val="00144C72"/>
    <w:rsid w:val="0015054C"/>
    <w:rsid w:val="00153D82"/>
    <w:rsid w:val="00157B28"/>
    <w:rsid w:val="001643F6"/>
    <w:rsid w:val="00165E80"/>
    <w:rsid w:val="00174036"/>
    <w:rsid w:val="0017698C"/>
    <w:rsid w:val="00192CAD"/>
    <w:rsid w:val="001A2888"/>
    <w:rsid w:val="001C2A9D"/>
    <w:rsid w:val="001C3A17"/>
    <w:rsid w:val="001F0E8B"/>
    <w:rsid w:val="001F7F5F"/>
    <w:rsid w:val="00200B68"/>
    <w:rsid w:val="00204F4B"/>
    <w:rsid w:val="002114FE"/>
    <w:rsid w:val="0022131B"/>
    <w:rsid w:val="002217F0"/>
    <w:rsid w:val="00225BF6"/>
    <w:rsid w:val="00241940"/>
    <w:rsid w:val="0025348E"/>
    <w:rsid w:val="0025519C"/>
    <w:rsid w:val="00264566"/>
    <w:rsid w:val="00287322"/>
    <w:rsid w:val="002A33C4"/>
    <w:rsid w:val="002A3A08"/>
    <w:rsid w:val="002B1999"/>
    <w:rsid w:val="002C6D69"/>
    <w:rsid w:val="002D04EB"/>
    <w:rsid w:val="002D12AF"/>
    <w:rsid w:val="002D352C"/>
    <w:rsid w:val="002D7D66"/>
    <w:rsid w:val="002E2884"/>
    <w:rsid w:val="002F5C8C"/>
    <w:rsid w:val="00301900"/>
    <w:rsid w:val="003128BF"/>
    <w:rsid w:val="00313CA7"/>
    <w:rsid w:val="00315E7D"/>
    <w:rsid w:val="003262F1"/>
    <w:rsid w:val="00342356"/>
    <w:rsid w:val="00343E0A"/>
    <w:rsid w:val="00344E30"/>
    <w:rsid w:val="003451BD"/>
    <w:rsid w:val="00356E0C"/>
    <w:rsid w:val="00366619"/>
    <w:rsid w:val="00383E5D"/>
    <w:rsid w:val="003A18AE"/>
    <w:rsid w:val="003A3C32"/>
    <w:rsid w:val="003A41F1"/>
    <w:rsid w:val="003A7D5D"/>
    <w:rsid w:val="003B025B"/>
    <w:rsid w:val="003C07AC"/>
    <w:rsid w:val="003C7C59"/>
    <w:rsid w:val="003E5DF6"/>
    <w:rsid w:val="003F3EFE"/>
    <w:rsid w:val="00421721"/>
    <w:rsid w:val="00432A45"/>
    <w:rsid w:val="00443C9C"/>
    <w:rsid w:val="004626D3"/>
    <w:rsid w:val="004723E6"/>
    <w:rsid w:val="00473199"/>
    <w:rsid w:val="00484190"/>
    <w:rsid w:val="00490207"/>
    <w:rsid w:val="00491606"/>
    <w:rsid w:val="0049185E"/>
    <w:rsid w:val="00495717"/>
    <w:rsid w:val="004A729B"/>
    <w:rsid w:val="004B0D21"/>
    <w:rsid w:val="004B1AEA"/>
    <w:rsid w:val="004C6095"/>
    <w:rsid w:val="004D7244"/>
    <w:rsid w:val="004E26C5"/>
    <w:rsid w:val="004E4172"/>
    <w:rsid w:val="004F5601"/>
    <w:rsid w:val="004F6CC0"/>
    <w:rsid w:val="00500AF8"/>
    <w:rsid w:val="00516766"/>
    <w:rsid w:val="00520085"/>
    <w:rsid w:val="00533215"/>
    <w:rsid w:val="005375B1"/>
    <w:rsid w:val="0059287C"/>
    <w:rsid w:val="005E7E6F"/>
    <w:rsid w:val="005F0828"/>
    <w:rsid w:val="005F7E30"/>
    <w:rsid w:val="00610CA4"/>
    <w:rsid w:val="0061523A"/>
    <w:rsid w:val="00625DCB"/>
    <w:rsid w:val="00630288"/>
    <w:rsid w:val="00642F71"/>
    <w:rsid w:val="00651190"/>
    <w:rsid w:val="00654ED6"/>
    <w:rsid w:val="00660505"/>
    <w:rsid w:val="00661E20"/>
    <w:rsid w:val="00667686"/>
    <w:rsid w:val="00680205"/>
    <w:rsid w:val="006969D4"/>
    <w:rsid w:val="006A543A"/>
    <w:rsid w:val="006B3FAF"/>
    <w:rsid w:val="006D7712"/>
    <w:rsid w:val="006E0833"/>
    <w:rsid w:val="006E2563"/>
    <w:rsid w:val="006F77BB"/>
    <w:rsid w:val="00701990"/>
    <w:rsid w:val="0072211C"/>
    <w:rsid w:val="00735889"/>
    <w:rsid w:val="0075154A"/>
    <w:rsid w:val="007823E5"/>
    <w:rsid w:val="007832B3"/>
    <w:rsid w:val="0078599F"/>
    <w:rsid w:val="00785E58"/>
    <w:rsid w:val="00794273"/>
    <w:rsid w:val="007B20AB"/>
    <w:rsid w:val="007D50AE"/>
    <w:rsid w:val="007D71CC"/>
    <w:rsid w:val="007E2AF4"/>
    <w:rsid w:val="007E2B70"/>
    <w:rsid w:val="007E5F7A"/>
    <w:rsid w:val="007F2FD0"/>
    <w:rsid w:val="007F5981"/>
    <w:rsid w:val="00802F5A"/>
    <w:rsid w:val="00822988"/>
    <w:rsid w:val="00824434"/>
    <w:rsid w:val="00836FAA"/>
    <w:rsid w:val="008378C1"/>
    <w:rsid w:val="00837D5C"/>
    <w:rsid w:val="00837F6B"/>
    <w:rsid w:val="008416BE"/>
    <w:rsid w:val="00856955"/>
    <w:rsid w:val="00862651"/>
    <w:rsid w:val="00862F5A"/>
    <w:rsid w:val="00875105"/>
    <w:rsid w:val="008857BD"/>
    <w:rsid w:val="00885F6B"/>
    <w:rsid w:val="00892471"/>
    <w:rsid w:val="00894B32"/>
    <w:rsid w:val="008A05EC"/>
    <w:rsid w:val="008C1B1A"/>
    <w:rsid w:val="008D7CD5"/>
    <w:rsid w:val="008D7D8D"/>
    <w:rsid w:val="008F20D9"/>
    <w:rsid w:val="008F5127"/>
    <w:rsid w:val="008F63FD"/>
    <w:rsid w:val="00910DE2"/>
    <w:rsid w:val="00911036"/>
    <w:rsid w:val="009165F1"/>
    <w:rsid w:val="0091704B"/>
    <w:rsid w:val="00926C01"/>
    <w:rsid w:val="00933A0C"/>
    <w:rsid w:val="0094358B"/>
    <w:rsid w:val="00955D1B"/>
    <w:rsid w:val="00956450"/>
    <w:rsid w:val="00961E21"/>
    <w:rsid w:val="0097105A"/>
    <w:rsid w:val="00993C84"/>
    <w:rsid w:val="00996C04"/>
    <w:rsid w:val="009A1EF7"/>
    <w:rsid w:val="009B7841"/>
    <w:rsid w:val="009C522C"/>
    <w:rsid w:val="009C7030"/>
    <w:rsid w:val="009D7185"/>
    <w:rsid w:val="009D7F92"/>
    <w:rsid w:val="009E073A"/>
    <w:rsid w:val="009E5C40"/>
    <w:rsid w:val="009E6CFC"/>
    <w:rsid w:val="009E78A5"/>
    <w:rsid w:val="009E7CF2"/>
    <w:rsid w:val="009F5349"/>
    <w:rsid w:val="009F6DFF"/>
    <w:rsid w:val="009F7602"/>
    <w:rsid w:val="00A14C87"/>
    <w:rsid w:val="00A374F8"/>
    <w:rsid w:val="00A42EFA"/>
    <w:rsid w:val="00A43BEA"/>
    <w:rsid w:val="00A53434"/>
    <w:rsid w:val="00A73004"/>
    <w:rsid w:val="00A74D8B"/>
    <w:rsid w:val="00A75D67"/>
    <w:rsid w:val="00A92B25"/>
    <w:rsid w:val="00AA4468"/>
    <w:rsid w:val="00AB4AF4"/>
    <w:rsid w:val="00AC191C"/>
    <w:rsid w:val="00AC471F"/>
    <w:rsid w:val="00AD0BE7"/>
    <w:rsid w:val="00AD49E8"/>
    <w:rsid w:val="00AD7351"/>
    <w:rsid w:val="00AE4F0F"/>
    <w:rsid w:val="00B00D3F"/>
    <w:rsid w:val="00B02ABB"/>
    <w:rsid w:val="00B260EE"/>
    <w:rsid w:val="00B261CD"/>
    <w:rsid w:val="00B30579"/>
    <w:rsid w:val="00B32AA4"/>
    <w:rsid w:val="00B4346C"/>
    <w:rsid w:val="00B43FA8"/>
    <w:rsid w:val="00B45710"/>
    <w:rsid w:val="00B50530"/>
    <w:rsid w:val="00B77893"/>
    <w:rsid w:val="00B811A7"/>
    <w:rsid w:val="00BA4B45"/>
    <w:rsid w:val="00BC4487"/>
    <w:rsid w:val="00BD2BB9"/>
    <w:rsid w:val="00BD7ACF"/>
    <w:rsid w:val="00C03750"/>
    <w:rsid w:val="00C05D93"/>
    <w:rsid w:val="00C1336F"/>
    <w:rsid w:val="00C175C4"/>
    <w:rsid w:val="00C33112"/>
    <w:rsid w:val="00C61B4A"/>
    <w:rsid w:val="00C66E11"/>
    <w:rsid w:val="00C75CB4"/>
    <w:rsid w:val="00C818AA"/>
    <w:rsid w:val="00C857FF"/>
    <w:rsid w:val="00C86F8A"/>
    <w:rsid w:val="00C871DB"/>
    <w:rsid w:val="00C96AF5"/>
    <w:rsid w:val="00CA6A3A"/>
    <w:rsid w:val="00CB099A"/>
    <w:rsid w:val="00CB0E9C"/>
    <w:rsid w:val="00CF253E"/>
    <w:rsid w:val="00D04998"/>
    <w:rsid w:val="00D060EF"/>
    <w:rsid w:val="00D166D0"/>
    <w:rsid w:val="00D200D1"/>
    <w:rsid w:val="00D30C90"/>
    <w:rsid w:val="00D31C58"/>
    <w:rsid w:val="00D40C2D"/>
    <w:rsid w:val="00D43EE6"/>
    <w:rsid w:val="00D50154"/>
    <w:rsid w:val="00D51CB0"/>
    <w:rsid w:val="00D67E56"/>
    <w:rsid w:val="00D71F97"/>
    <w:rsid w:val="00D73E48"/>
    <w:rsid w:val="00D80034"/>
    <w:rsid w:val="00D836B0"/>
    <w:rsid w:val="00D90726"/>
    <w:rsid w:val="00DC0DAE"/>
    <w:rsid w:val="00DE00FE"/>
    <w:rsid w:val="00DE6E9A"/>
    <w:rsid w:val="00DF7D16"/>
    <w:rsid w:val="00E02E92"/>
    <w:rsid w:val="00E06E95"/>
    <w:rsid w:val="00E12530"/>
    <w:rsid w:val="00E3505B"/>
    <w:rsid w:val="00E530CD"/>
    <w:rsid w:val="00E61092"/>
    <w:rsid w:val="00E6378A"/>
    <w:rsid w:val="00E71C29"/>
    <w:rsid w:val="00E930F8"/>
    <w:rsid w:val="00EB0DFE"/>
    <w:rsid w:val="00EB3F13"/>
    <w:rsid w:val="00EB73B7"/>
    <w:rsid w:val="00EC66CD"/>
    <w:rsid w:val="00ED343D"/>
    <w:rsid w:val="00EE1347"/>
    <w:rsid w:val="00F043C7"/>
    <w:rsid w:val="00F05D46"/>
    <w:rsid w:val="00F10713"/>
    <w:rsid w:val="00F2136F"/>
    <w:rsid w:val="00F25124"/>
    <w:rsid w:val="00F346CD"/>
    <w:rsid w:val="00F41910"/>
    <w:rsid w:val="00F43FC6"/>
    <w:rsid w:val="00F501A3"/>
    <w:rsid w:val="00F61F11"/>
    <w:rsid w:val="00F666F0"/>
    <w:rsid w:val="00F7422D"/>
    <w:rsid w:val="00F761BE"/>
    <w:rsid w:val="00F76F44"/>
    <w:rsid w:val="00F77011"/>
    <w:rsid w:val="00F86BE7"/>
    <w:rsid w:val="00F9701B"/>
    <w:rsid w:val="00F97200"/>
    <w:rsid w:val="00FA30E5"/>
    <w:rsid w:val="00FA767A"/>
    <w:rsid w:val="00FC2B11"/>
    <w:rsid w:val="00FD059B"/>
    <w:rsid w:val="00FD1F79"/>
    <w:rsid w:val="00FD1FC6"/>
    <w:rsid w:val="00FE66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43EE6"/>
  </w:style>
  <w:style w:type="paragraph" w:styleId="berschrift1">
    <w:name w:val="heading 1"/>
    <w:basedOn w:val="Standard"/>
    <w:next w:val="Standard"/>
    <w:link w:val="berschrift1Zchn"/>
    <w:uiPriority w:val="9"/>
    <w:qFormat/>
    <w:rsid w:val="002B19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92C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2B19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1999"/>
    <w:rPr>
      <w:rFonts w:ascii="Tahoma" w:hAnsi="Tahoma" w:cs="Tahoma"/>
      <w:sz w:val="16"/>
      <w:szCs w:val="16"/>
    </w:rPr>
  </w:style>
  <w:style w:type="paragraph" w:styleId="Titel">
    <w:name w:val="Title"/>
    <w:basedOn w:val="Standard"/>
    <w:next w:val="Standard"/>
    <w:link w:val="TitelZchn"/>
    <w:uiPriority w:val="10"/>
    <w:qFormat/>
    <w:rsid w:val="002B199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B1999"/>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B199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B1999"/>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6A543A"/>
    <w:rPr>
      <w:color w:val="1F497D" w:themeColor="text2"/>
      <w:u w:val="single"/>
    </w:rPr>
  </w:style>
  <w:style w:type="character" w:customStyle="1" w:styleId="berschrift1Zchn">
    <w:name w:val="Überschrift 1 Zchn"/>
    <w:basedOn w:val="Absatz-Standardschriftart"/>
    <w:link w:val="berschrift1"/>
    <w:uiPriority w:val="9"/>
    <w:rsid w:val="002B1999"/>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uiPriority w:val="34"/>
    <w:qFormat/>
    <w:rsid w:val="003A41F1"/>
    <w:pPr>
      <w:ind w:left="720"/>
      <w:contextualSpacing/>
    </w:pPr>
  </w:style>
  <w:style w:type="character" w:customStyle="1" w:styleId="berschrift2Zchn">
    <w:name w:val="Überschrift 2 Zchn"/>
    <w:basedOn w:val="Absatz-Standardschriftart"/>
    <w:link w:val="berschrift2"/>
    <w:uiPriority w:val="9"/>
    <w:rsid w:val="00192CA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FC2B11"/>
    <w:pPr>
      <w:outlineLvl w:val="9"/>
    </w:pPr>
  </w:style>
  <w:style w:type="paragraph" w:styleId="Verzeichnis1">
    <w:name w:val="toc 1"/>
    <w:basedOn w:val="Standard"/>
    <w:next w:val="Standard"/>
    <w:autoRedefine/>
    <w:uiPriority w:val="39"/>
    <w:unhideWhenUsed/>
    <w:rsid w:val="00FC2B11"/>
    <w:pPr>
      <w:spacing w:after="100"/>
    </w:pPr>
  </w:style>
  <w:style w:type="paragraph" w:styleId="Verzeichnis2">
    <w:name w:val="toc 2"/>
    <w:basedOn w:val="Standard"/>
    <w:next w:val="Standard"/>
    <w:autoRedefine/>
    <w:uiPriority w:val="39"/>
    <w:unhideWhenUsed/>
    <w:rsid w:val="00FC2B11"/>
    <w:pPr>
      <w:spacing w:after="100"/>
      <w:ind w:left="220"/>
    </w:pPr>
  </w:style>
  <w:style w:type="paragraph" w:styleId="Kopfzeile">
    <w:name w:val="header"/>
    <w:basedOn w:val="Standard"/>
    <w:link w:val="KopfzeileZchn"/>
    <w:unhideWhenUsed/>
    <w:rsid w:val="00F2512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F25124"/>
  </w:style>
  <w:style w:type="paragraph" w:styleId="Fuzeile">
    <w:name w:val="footer"/>
    <w:basedOn w:val="Standard"/>
    <w:link w:val="FuzeileZchn"/>
    <w:uiPriority w:val="99"/>
    <w:semiHidden/>
    <w:unhideWhenUsed/>
    <w:rsid w:val="00F25124"/>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F25124"/>
  </w:style>
  <w:style w:type="character" w:styleId="BesuchterHyperlink">
    <w:name w:val="FollowedHyperlink"/>
    <w:basedOn w:val="Absatz-Standardschriftart"/>
    <w:uiPriority w:val="99"/>
    <w:semiHidden/>
    <w:unhideWhenUsed/>
    <w:rsid w:val="008378C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kronos-timeslots.com/" TargetMode="External"/><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6FC089-7468-4AF6-841E-5D6C15B1F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1369</Words>
  <Characters>8627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Kronos</Company>
  <LinksUpToDate>false</LinksUpToDate>
  <CharactersWithSpaces>9977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Lutz Moppert</dc:creator>
  <cp:lastModifiedBy>Lutz Moppert</cp:lastModifiedBy>
  <cp:revision>10</cp:revision>
  <dcterms:created xsi:type="dcterms:W3CDTF">2012-10-11T07:00:00Z</dcterms:created>
  <dcterms:modified xsi:type="dcterms:W3CDTF">2013-05-06T14:43:00Z</dcterms:modified>
</cp:coreProperties>
</file>