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999" w:rsidRDefault="002B1999" w:rsidP="002B1999">
      <w:pPr>
        <w:pStyle w:val="Titel"/>
      </w:pPr>
      <w:r>
        <w:t>Ladezeitensteuerung</w:t>
      </w:r>
    </w:p>
    <w:p w:rsidR="002B1999" w:rsidRDefault="002B1999" w:rsidP="002B1999">
      <w:pPr>
        <w:pStyle w:val="Untertitel"/>
      </w:pPr>
      <w:r>
        <w:t>Kurze Einführung in Kronos-</w:t>
      </w:r>
      <w:proofErr w:type="spellStart"/>
      <w:r>
        <w:t>Timeslots</w:t>
      </w:r>
      <w:proofErr w:type="spellEnd"/>
      <w:r>
        <w:t>, der Ladezeitensteuerung von KRONOS.</w:t>
      </w:r>
    </w:p>
    <w:p w:rsidR="002B1999" w:rsidRDefault="002B1999" w:rsidP="002B1999">
      <w:pPr>
        <w:pStyle w:val="berschrift1"/>
      </w:pPr>
      <w:r>
        <w:t>Anmelden</w:t>
      </w:r>
    </w:p>
    <w:p w:rsidR="002B1999" w:rsidRDefault="002B1999" w:rsidP="002B1999">
      <w:r>
        <w:t>Um Ladezeiten reservieren zu können, müssen Sie sich auf der Webseite zur Ladezeitensteuerung zunächst anmelden. Ihren Benutzernamen und das zugehörige Passwort sollten Sie bereits bekommen haben.</w:t>
      </w:r>
    </w:p>
    <w:p w:rsidR="002B1999" w:rsidRDefault="002B1999" w:rsidP="002B1999">
      <w:r>
        <w:t xml:space="preserve">Rufen Sie nun die Webseite der Ladezeitensteuerung unter den unten angegebenen Link auf und geben Sie Ihren Benutzernamen und Ihr Passwort an. Sollten die Anmeldung nicht auf </w:t>
      </w:r>
      <w:proofErr w:type="spellStart"/>
      <w:r>
        <w:t>anhieb</w:t>
      </w:r>
      <w:proofErr w:type="spellEnd"/>
      <w:r>
        <w:t xml:space="preserve"> funktionieren, wenden Sie sich bitte an Ihren Ansprechpartner bei KRONOS.</w:t>
      </w:r>
    </w:p>
    <w:p w:rsidR="002B1999" w:rsidRDefault="002B1999" w:rsidP="002B1999">
      <w:hyperlink r:id="rId5" w:history="1">
        <w:r w:rsidRPr="003F6D84">
          <w:rPr>
            <w:rStyle w:val="Hyperlink"/>
          </w:rPr>
          <w:t>http://www.kronos-timeslots.com/</w:t>
        </w:r>
      </w:hyperlink>
    </w:p>
    <w:p w:rsidR="002B1999" w:rsidRDefault="002B1999" w:rsidP="002B1999"/>
    <w:p w:rsidR="002B1999" w:rsidRDefault="002B1999" w:rsidP="002B1999">
      <w:pPr>
        <w:rPr>
          <w:noProof/>
          <w:lang w:eastAsia="de-DE"/>
        </w:rPr>
      </w:pPr>
      <w:r>
        <w:rPr>
          <w:noProof/>
          <w:lang w:eastAsia="de-DE"/>
        </w:rPr>
        <w:t>sdNa</w:t>
      </w:r>
      <w:r>
        <w:rPr>
          <w:noProof/>
          <w:lang w:eastAsia="de-DE"/>
        </w:rPr>
        <w:drawing>
          <wp:inline distT="0" distB="0" distL="0" distR="0">
            <wp:extent cx="5705475" cy="2495550"/>
            <wp:effectExtent l="19050" t="0" r="9525" b="0"/>
            <wp:docPr id="10" name="Bild 10" descr="P:\project\doc\user-howto\Timesl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project\doc\user-howto\Timeslots-Login.png"/>
                    <pic:cNvPicPr>
                      <a:picLocks noChangeAspect="1" noChangeArrowheads="1"/>
                    </pic:cNvPicPr>
                  </pic:nvPicPr>
                  <pic:blipFill>
                    <a:blip r:embed="rId6"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rsidR="002B1999" w:rsidRDefault="002B1999" w:rsidP="002B1999">
      <w:r>
        <w:t>Nachdem Sie Ihre Daten eingegeben haben, klicken Sie bitte auf „Anmelden“, sie gelangen dann auf Ihre persönliche Startseite.</w:t>
      </w:r>
    </w:p>
    <w:p w:rsidR="002B1999" w:rsidRDefault="002B1999" w:rsidP="002B1999">
      <w:pPr>
        <w:pStyle w:val="berschrift1"/>
      </w:pPr>
      <w:r>
        <w:lastRenderedPageBreak/>
        <w:t>Persönliche Startseite</w:t>
      </w:r>
    </w:p>
    <w:p w:rsidR="002B1999" w:rsidRDefault="002B1999" w:rsidP="003A41F1">
      <w:r w:rsidRPr="002B1999">
        <w:drawing>
          <wp:inline distT="0" distB="0" distL="0" distR="0">
            <wp:extent cx="5705475" cy="2705100"/>
            <wp:effectExtent l="19050" t="0" r="9525" b="0"/>
            <wp:docPr id="11" name="Bild 9" descr="P:\project\doc\user-howto\Timeslots-Use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roject\doc\user-howto\Timeslots-UserHomePage.png"/>
                    <pic:cNvPicPr>
                      <a:picLocks noChangeAspect="1" noChangeArrowheads="1"/>
                    </pic:cNvPicPr>
                  </pic:nvPicPr>
                  <pic:blipFill>
                    <a:blip r:embed="rId7" cstate="print"/>
                    <a:srcRect/>
                    <a:stretch>
                      <a:fillRect/>
                    </a:stretch>
                  </pic:blipFill>
                  <pic:spPr bwMode="auto">
                    <a:xfrm>
                      <a:off x="0" y="0"/>
                      <a:ext cx="5705475" cy="2705100"/>
                    </a:xfrm>
                    <a:prstGeom prst="rect">
                      <a:avLst/>
                    </a:prstGeom>
                    <a:noFill/>
                    <a:ln w="9525">
                      <a:noFill/>
                      <a:miter lim="800000"/>
                      <a:headEnd/>
                      <a:tailEnd/>
                    </a:ln>
                  </pic:spPr>
                </pic:pic>
              </a:graphicData>
            </a:graphic>
          </wp:inline>
        </w:drawing>
      </w:r>
    </w:p>
    <w:p w:rsidR="002B1999" w:rsidRDefault="003A41F1" w:rsidP="002B1999">
      <w:r>
        <w:t>Ihre persönliche</w:t>
      </w:r>
      <w:r w:rsidR="002B1999">
        <w:t xml:space="preserve"> Startseite </w:t>
      </w:r>
      <w:r>
        <w:t>teilt sich in verschiedene Bereiche, die wir gerne kurz erläutern würden:</w:t>
      </w:r>
    </w:p>
    <w:p w:rsidR="003A41F1" w:rsidRDefault="003A41F1" w:rsidP="003A41F1">
      <w:pPr>
        <w:pStyle w:val="Listenabsatz"/>
        <w:numPr>
          <w:ilvl w:val="0"/>
          <w:numId w:val="2"/>
        </w:numPr>
      </w:pPr>
      <w:r>
        <w:t xml:space="preserve">Der Schriftzug „KRONOS </w:t>
      </w:r>
      <w:proofErr w:type="spellStart"/>
      <w:r>
        <w:t>Timeslots</w:t>
      </w:r>
      <w:proofErr w:type="spellEnd"/>
      <w:r>
        <w:t>“ verlinkt auf Ihre persönliche Startseite.  Auf welcher Seite Sie sich also auch befinden, wenn Sie auf diesen Schriftzug klicken gelangen Sie zurück auf diese Seite.</w:t>
      </w:r>
    </w:p>
    <w:p w:rsidR="003A41F1" w:rsidRDefault="003A41F1" w:rsidP="003A41F1">
      <w:pPr>
        <w:pStyle w:val="Listenabsatz"/>
        <w:numPr>
          <w:ilvl w:val="0"/>
          <w:numId w:val="2"/>
        </w:numPr>
      </w:pPr>
      <w:r>
        <w:t>Im rechten Teil des Kopfbereiches wird Ihr Benutzername bzw. Ihr richtiger Name angezeigt, wenn Sie diesen in Ihrem Profil hinterlegt haben. Wenn Sie auf diesen Bereich klicken öffnet sich auch ein weiteres Navigationsmenü, auf das wir später noch eingehen werden (siehe ###)</w:t>
      </w:r>
    </w:p>
    <w:p w:rsidR="003A41F1" w:rsidRDefault="003A41F1" w:rsidP="003A41F1">
      <w:pPr>
        <w:pStyle w:val="Listenabsatz"/>
        <w:numPr>
          <w:ilvl w:val="0"/>
          <w:numId w:val="2"/>
        </w:numPr>
      </w:pPr>
      <w:r>
        <w:t>Als Überschrift auf dieser Seite wird der Name Ihrer Firma angezeigt.</w:t>
      </w:r>
    </w:p>
    <w:p w:rsidR="003A41F1" w:rsidRDefault="003A41F1" w:rsidP="003A41F1">
      <w:pPr>
        <w:pStyle w:val="Listenabsatz"/>
        <w:numPr>
          <w:ilvl w:val="0"/>
          <w:numId w:val="2"/>
        </w:numPr>
      </w:pPr>
      <w:r>
        <w:t xml:space="preserve">In der ersten Tabelle sehen Sie alle aktuell von Ihnen reservierten Ladefenster. Sie können diese Tabelle nach den einzelnen Spalten sortieren indem Sie auf die jeweilige Überschrift klicken. </w:t>
      </w:r>
      <w:r>
        <w:br/>
        <w:t>Wenn Sie auf die Auftragsnummer klicken, gelangen Sie direkt zur Detailansicht dieses Ladefensters und können innerhalb der Fristen (siehe ###) die Angaben zum Auftrag auch noch ändern.</w:t>
      </w:r>
    </w:p>
    <w:p w:rsidR="00192CAD" w:rsidRDefault="003A41F1" w:rsidP="00192CAD">
      <w:pPr>
        <w:pStyle w:val="Listenabsatz"/>
        <w:numPr>
          <w:ilvl w:val="0"/>
          <w:numId w:val="2"/>
        </w:numPr>
      </w:pPr>
      <w:r>
        <w:t>In der zweiten Tabelle werden die Ladestellen angezeigt, auf die Sie Zugriff haben. Wenn Sie eine Ladestelle vermissen, wenden Sie sich bitte an Ihren Ansprechpartner bei KRONOS, wir können dann gerne weitere Ladestellen für Sie freischalten.</w:t>
      </w:r>
      <w:r>
        <w:br/>
        <w:t xml:space="preserve">Wenn Sie auf </w:t>
      </w:r>
      <w:r w:rsidR="00192CAD">
        <w:t>eine der angeführten Ladestellen klicken, gelangen Sie zur aktuellen Ladezeiten-Übersicht dieser Ladestelle.</w:t>
      </w:r>
    </w:p>
    <w:p w:rsidR="00192CAD" w:rsidRDefault="00192CAD" w:rsidP="00192CAD">
      <w:pPr>
        <w:pStyle w:val="berschrift2"/>
      </w:pPr>
      <w:r>
        <w:lastRenderedPageBreak/>
        <w:t>Ladezeiten-Übersicht einer Ladestelle</w:t>
      </w:r>
    </w:p>
    <w:p w:rsidR="00192CAD" w:rsidRDefault="00192CAD" w:rsidP="00192CAD">
      <w:r w:rsidRPr="00192CAD">
        <w:drawing>
          <wp:inline distT="0" distB="0" distL="0" distR="0">
            <wp:extent cx="5705475" cy="3895725"/>
            <wp:effectExtent l="19050" t="0" r="9525" b="0"/>
            <wp:docPr id="12" name="Bild 8" descr="P:\project\doc\user-howto\Timeslots-StationPage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project\doc\user-howto\Timeslots-StationPageSections.png"/>
                    <pic:cNvPicPr>
                      <a:picLocks noChangeAspect="1" noChangeArrowheads="1"/>
                    </pic:cNvPicPr>
                  </pic:nvPicPr>
                  <pic:blipFill>
                    <a:blip r:embed="rId8" cstate="print"/>
                    <a:srcRect/>
                    <a:stretch>
                      <a:fillRect/>
                    </a:stretch>
                  </pic:blipFill>
                  <pic:spPr bwMode="auto">
                    <a:xfrm>
                      <a:off x="0" y="0"/>
                      <a:ext cx="5705475" cy="3895725"/>
                    </a:xfrm>
                    <a:prstGeom prst="rect">
                      <a:avLst/>
                    </a:prstGeom>
                    <a:noFill/>
                    <a:ln w="9525">
                      <a:noFill/>
                      <a:miter lim="800000"/>
                      <a:headEnd/>
                      <a:tailEnd/>
                    </a:ln>
                  </pic:spPr>
                </pic:pic>
              </a:graphicData>
            </a:graphic>
          </wp:inline>
        </w:drawing>
      </w:r>
    </w:p>
    <w:p w:rsidR="00192CAD" w:rsidRDefault="00192CAD" w:rsidP="00192CAD">
      <w:r>
        <w:t>Auch diese Seite gliedert sich wieder in verschiedene Bereiche, die wir nachfolgend kurz erklären:</w:t>
      </w:r>
    </w:p>
    <w:p w:rsidR="00192CAD" w:rsidRDefault="00192CAD" w:rsidP="00192CAD">
      <w:pPr>
        <w:pStyle w:val="Listenabsatz"/>
        <w:numPr>
          <w:ilvl w:val="0"/>
          <w:numId w:val="4"/>
        </w:numPr>
      </w:pPr>
      <w:r>
        <w:t xml:space="preserve">Im zentralen „Dropdown“ in der Kopfzeile, können Sie schnell zwischen den Verschiedenen Ladestellen wechseln. Sie gelangen dann jeweils zur </w:t>
      </w:r>
    </w:p>
    <w:p w:rsidR="00192CAD" w:rsidRPr="00192CAD" w:rsidRDefault="00192CAD" w:rsidP="00192CAD">
      <w:r w:rsidRPr="00192CAD">
        <w:drawing>
          <wp:inline distT="0" distB="0" distL="0" distR="0">
            <wp:extent cx="5753100" cy="3581400"/>
            <wp:effectExtent l="19050" t="0" r="0" b="0"/>
            <wp:docPr id="13" name="Bild 7" descr="P:\project\doc\user-howto\Timeslots-StationPage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project\doc\user-howto\Timeslots-StationPageDetails.png"/>
                    <pic:cNvPicPr>
                      <a:picLocks noChangeAspect="1" noChangeArrowheads="1"/>
                    </pic:cNvPicPr>
                  </pic:nvPicPr>
                  <pic:blipFill>
                    <a:blip r:embed="rId9" cstate="print"/>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D43EE6" w:rsidRDefault="002B1999">
      <w:r>
        <w:rPr>
          <w:noProof/>
          <w:lang w:eastAsia="de-DE"/>
        </w:rPr>
        <w:lastRenderedPageBreak/>
        <w:drawing>
          <wp:inline distT="0" distB="0" distL="0" distR="0">
            <wp:extent cx="5762625" cy="1790700"/>
            <wp:effectExtent l="19050" t="0" r="9525" b="0"/>
            <wp:docPr id="1" name="Bild 1" descr="P:\project\doc\user-howto\Timeslots-Job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ject\doc\user-howto\Timeslots-JobList.png"/>
                    <pic:cNvPicPr>
                      <a:picLocks noChangeAspect="1" noChangeArrowheads="1"/>
                    </pic:cNvPicPr>
                  </pic:nvPicPr>
                  <pic:blipFill>
                    <a:blip r:embed="rId10" cstate="print"/>
                    <a:srcRect/>
                    <a:stretch>
                      <a:fillRect/>
                    </a:stretch>
                  </pic:blipFill>
                  <pic:spPr bwMode="auto">
                    <a:xfrm>
                      <a:off x="0" y="0"/>
                      <a:ext cx="5762625" cy="1790700"/>
                    </a:xfrm>
                    <a:prstGeom prst="rect">
                      <a:avLst/>
                    </a:prstGeom>
                    <a:noFill/>
                    <a:ln w="9525">
                      <a:noFill/>
                      <a:miter lim="800000"/>
                      <a:headEnd/>
                      <a:tailEnd/>
                    </a:ln>
                  </pic:spPr>
                </pic:pic>
              </a:graphicData>
            </a:graphic>
          </wp:inline>
        </w:drawing>
      </w:r>
      <w:r>
        <w:rPr>
          <w:noProof/>
          <w:lang w:eastAsia="de-DE"/>
        </w:rPr>
        <w:drawing>
          <wp:inline distT="0" distB="0" distL="0" distR="0">
            <wp:extent cx="5762625" cy="1409700"/>
            <wp:effectExtent l="19050" t="0" r="9525" b="0"/>
            <wp:docPr id="2" name="Bild 2" descr="P:\project\doc\user-howto\Timeslots-Job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roject\doc\user-howto\Timeslots-JobTable.png"/>
                    <pic:cNvPicPr>
                      <a:picLocks noChangeAspect="1" noChangeArrowheads="1"/>
                    </pic:cNvPicPr>
                  </pic:nvPicPr>
                  <pic:blipFill>
                    <a:blip r:embed="rId11" cstate="print"/>
                    <a:srcRect/>
                    <a:stretch>
                      <a:fillRect/>
                    </a:stretch>
                  </pic:blipFill>
                  <pic:spPr bwMode="auto">
                    <a:xfrm>
                      <a:off x="0" y="0"/>
                      <a:ext cx="5762625" cy="1409700"/>
                    </a:xfrm>
                    <a:prstGeom prst="rect">
                      <a:avLst/>
                    </a:prstGeom>
                    <a:noFill/>
                    <a:ln w="9525">
                      <a:noFill/>
                      <a:miter lim="800000"/>
                      <a:headEnd/>
                      <a:tailEnd/>
                    </a:ln>
                  </pic:spPr>
                </pic:pic>
              </a:graphicData>
            </a:graphic>
          </wp:inline>
        </w:drawing>
      </w:r>
      <w:r>
        <w:rPr>
          <w:noProof/>
          <w:lang w:eastAsia="de-DE"/>
        </w:rPr>
        <w:drawing>
          <wp:inline distT="0" distB="0" distL="0" distR="0">
            <wp:extent cx="5705475" cy="3257550"/>
            <wp:effectExtent l="19050" t="0" r="9525" b="0"/>
            <wp:docPr id="3" name="Bild 3" descr="P:\project\doc\user-howto\Timeslots-Profil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roject\doc\user-howto\Timeslots-ProfileForm.png"/>
                    <pic:cNvPicPr>
                      <a:picLocks noChangeAspect="1" noChangeArrowheads="1"/>
                    </pic:cNvPicPr>
                  </pic:nvPicPr>
                  <pic:blipFill>
                    <a:blip r:embed="rId12" cstate="print"/>
                    <a:srcRect/>
                    <a:stretch>
                      <a:fillRect/>
                    </a:stretch>
                  </pic:blipFill>
                  <pic:spPr bwMode="auto">
                    <a:xfrm>
                      <a:off x="0" y="0"/>
                      <a:ext cx="5705475" cy="3257550"/>
                    </a:xfrm>
                    <a:prstGeom prst="rect">
                      <a:avLst/>
                    </a:prstGeom>
                    <a:noFill/>
                    <a:ln w="9525">
                      <a:noFill/>
                      <a:miter lim="800000"/>
                      <a:headEnd/>
                      <a:tailEnd/>
                    </a:ln>
                  </pic:spPr>
                </pic:pic>
              </a:graphicData>
            </a:graphic>
          </wp:inline>
        </w:drawing>
      </w:r>
      <w:r>
        <w:rPr>
          <w:noProof/>
          <w:lang w:eastAsia="de-DE"/>
        </w:rPr>
        <w:drawing>
          <wp:inline distT="0" distB="0" distL="0" distR="0">
            <wp:extent cx="5705475" cy="2495550"/>
            <wp:effectExtent l="19050" t="0" r="9525" b="0"/>
            <wp:docPr id="4" name="Bild 4" descr="P:\project\doc\user-howto\Timeslots-Profil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oject\doc\user-howto\Timeslots-ProfilePassword.png"/>
                    <pic:cNvPicPr>
                      <a:picLocks noChangeAspect="1" noChangeArrowheads="1"/>
                    </pic:cNvPicPr>
                  </pic:nvPicPr>
                  <pic:blipFill>
                    <a:blip r:embed="rId13"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r>
        <w:rPr>
          <w:noProof/>
          <w:lang w:eastAsia="de-DE"/>
        </w:rPr>
        <w:lastRenderedPageBreak/>
        <w:drawing>
          <wp:inline distT="0" distB="0" distL="0" distR="0">
            <wp:extent cx="5705475" cy="2762250"/>
            <wp:effectExtent l="19050" t="0" r="9525" b="0"/>
            <wp:docPr id="5" name="Bild 5" descr="P:\project\doc\user-howto\Timeslots-Profi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roject\doc\user-howto\Timeslots-ProfileView.png"/>
                    <pic:cNvPicPr>
                      <a:picLocks noChangeAspect="1" noChangeArrowheads="1"/>
                    </pic:cNvPicPr>
                  </pic:nvPicPr>
                  <pic:blipFill>
                    <a:blip r:embed="rId14" cstate="print"/>
                    <a:srcRect/>
                    <a:stretch>
                      <a:fillRect/>
                    </a:stretch>
                  </pic:blipFill>
                  <pic:spPr bwMode="auto">
                    <a:xfrm>
                      <a:off x="0" y="0"/>
                      <a:ext cx="5705475" cy="2762250"/>
                    </a:xfrm>
                    <a:prstGeom prst="rect">
                      <a:avLst/>
                    </a:prstGeom>
                    <a:noFill/>
                    <a:ln w="9525">
                      <a:noFill/>
                      <a:miter lim="800000"/>
                      <a:headEnd/>
                      <a:tailEnd/>
                    </a:ln>
                  </pic:spPr>
                </pic:pic>
              </a:graphicData>
            </a:graphic>
          </wp:inline>
        </w:drawing>
      </w:r>
      <w:r>
        <w:rPr>
          <w:noProof/>
          <w:lang w:eastAsia="de-DE"/>
        </w:rPr>
        <w:drawing>
          <wp:inline distT="0" distB="0" distL="0" distR="0">
            <wp:extent cx="5705475" cy="3895725"/>
            <wp:effectExtent l="19050" t="0" r="9525" b="0"/>
            <wp:docPr id="6" name="Bild 6" descr="P:\project\doc\user-howto\Timeslots-Slo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roject\doc\user-howto\Timeslots-SlotForm.png"/>
                    <pic:cNvPicPr>
                      <a:picLocks noChangeAspect="1" noChangeArrowheads="1"/>
                    </pic:cNvPicPr>
                  </pic:nvPicPr>
                  <pic:blipFill>
                    <a:blip r:embed="rId15" cstate="print"/>
                    <a:srcRect/>
                    <a:stretch>
                      <a:fillRect/>
                    </a:stretch>
                  </pic:blipFill>
                  <pic:spPr bwMode="auto">
                    <a:xfrm>
                      <a:off x="0" y="0"/>
                      <a:ext cx="5705475" cy="3895725"/>
                    </a:xfrm>
                    <a:prstGeom prst="rect">
                      <a:avLst/>
                    </a:prstGeom>
                    <a:noFill/>
                    <a:ln w="9525">
                      <a:noFill/>
                      <a:miter lim="800000"/>
                      <a:headEnd/>
                      <a:tailEnd/>
                    </a:ln>
                  </pic:spPr>
                </pic:pic>
              </a:graphicData>
            </a:graphic>
          </wp:inline>
        </w:drawing>
      </w:r>
    </w:p>
    <w:sectPr w:rsidR="00D43EE6" w:rsidSect="00D43EE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87464"/>
    <w:multiLevelType w:val="hybridMultilevel"/>
    <w:tmpl w:val="EDE4E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8CE7306"/>
    <w:multiLevelType w:val="hybridMultilevel"/>
    <w:tmpl w:val="0E82DD1E"/>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C875A7A"/>
    <w:multiLevelType w:val="hybridMultilevel"/>
    <w:tmpl w:val="8F949CF0"/>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F433876"/>
    <w:multiLevelType w:val="hybridMultilevel"/>
    <w:tmpl w:val="66346E38"/>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proofState w:spelling="clean"/>
  <w:defaultTabStop w:val="708"/>
  <w:hyphenationZone w:val="425"/>
  <w:characterSpacingControl w:val="doNotCompress"/>
  <w:compat/>
  <w:rsids>
    <w:rsidRoot w:val="002B1999"/>
    <w:rsid w:val="00027804"/>
    <w:rsid w:val="000638D3"/>
    <w:rsid w:val="00067E91"/>
    <w:rsid w:val="0007582D"/>
    <w:rsid w:val="0008257F"/>
    <w:rsid w:val="00085673"/>
    <w:rsid w:val="0008751A"/>
    <w:rsid w:val="00087EEB"/>
    <w:rsid w:val="000A1556"/>
    <w:rsid w:val="000B1C40"/>
    <w:rsid w:val="000B226B"/>
    <w:rsid w:val="000B6977"/>
    <w:rsid w:val="000C1A68"/>
    <w:rsid w:val="000D36BA"/>
    <w:rsid w:val="000E189F"/>
    <w:rsid w:val="000F49F8"/>
    <w:rsid w:val="000F5FA4"/>
    <w:rsid w:val="000F7524"/>
    <w:rsid w:val="00101E5F"/>
    <w:rsid w:val="00104543"/>
    <w:rsid w:val="001139D2"/>
    <w:rsid w:val="00121AD1"/>
    <w:rsid w:val="00125486"/>
    <w:rsid w:val="0014437A"/>
    <w:rsid w:val="00144C72"/>
    <w:rsid w:val="0015054C"/>
    <w:rsid w:val="00153D82"/>
    <w:rsid w:val="00157B28"/>
    <w:rsid w:val="001643F6"/>
    <w:rsid w:val="00165E80"/>
    <w:rsid w:val="00174036"/>
    <w:rsid w:val="0017698C"/>
    <w:rsid w:val="00192CAD"/>
    <w:rsid w:val="001A2888"/>
    <w:rsid w:val="001C2A9D"/>
    <w:rsid w:val="001C3A17"/>
    <w:rsid w:val="001F0E8B"/>
    <w:rsid w:val="001F7F5F"/>
    <w:rsid w:val="00200B68"/>
    <w:rsid w:val="00204F4B"/>
    <w:rsid w:val="002114FE"/>
    <w:rsid w:val="0022131B"/>
    <w:rsid w:val="002217F0"/>
    <w:rsid w:val="00225BF6"/>
    <w:rsid w:val="00241940"/>
    <w:rsid w:val="0025348E"/>
    <w:rsid w:val="0025519C"/>
    <w:rsid w:val="00264566"/>
    <w:rsid w:val="00287322"/>
    <w:rsid w:val="002A33C4"/>
    <w:rsid w:val="002A3A08"/>
    <w:rsid w:val="002B1999"/>
    <w:rsid w:val="002C6D69"/>
    <w:rsid w:val="002D04EB"/>
    <w:rsid w:val="002D12AF"/>
    <w:rsid w:val="002D352C"/>
    <w:rsid w:val="002D7D66"/>
    <w:rsid w:val="002E2884"/>
    <w:rsid w:val="002F5C8C"/>
    <w:rsid w:val="003128BF"/>
    <w:rsid w:val="00313CA7"/>
    <w:rsid w:val="00315E7D"/>
    <w:rsid w:val="003262F1"/>
    <w:rsid w:val="00342356"/>
    <w:rsid w:val="00343E0A"/>
    <w:rsid w:val="00344E30"/>
    <w:rsid w:val="003451BD"/>
    <w:rsid w:val="00356E0C"/>
    <w:rsid w:val="00366619"/>
    <w:rsid w:val="00383E5D"/>
    <w:rsid w:val="003A18AE"/>
    <w:rsid w:val="003A3C32"/>
    <w:rsid w:val="003A41F1"/>
    <w:rsid w:val="003A7D5D"/>
    <w:rsid w:val="003B025B"/>
    <w:rsid w:val="003C07AC"/>
    <w:rsid w:val="003C7C59"/>
    <w:rsid w:val="003E5DF6"/>
    <w:rsid w:val="003F3EFE"/>
    <w:rsid w:val="00421721"/>
    <w:rsid w:val="00432A45"/>
    <w:rsid w:val="00443C9C"/>
    <w:rsid w:val="004626D3"/>
    <w:rsid w:val="004723E6"/>
    <w:rsid w:val="00473199"/>
    <w:rsid w:val="00484190"/>
    <w:rsid w:val="00490207"/>
    <w:rsid w:val="00491606"/>
    <w:rsid w:val="0049185E"/>
    <w:rsid w:val="00495717"/>
    <w:rsid w:val="004A729B"/>
    <w:rsid w:val="004B0D21"/>
    <w:rsid w:val="004B1AEA"/>
    <w:rsid w:val="004C6095"/>
    <w:rsid w:val="004D7244"/>
    <w:rsid w:val="004E26C5"/>
    <w:rsid w:val="004F5601"/>
    <w:rsid w:val="004F6CC0"/>
    <w:rsid w:val="00500AF8"/>
    <w:rsid w:val="00516766"/>
    <w:rsid w:val="00520085"/>
    <w:rsid w:val="00533215"/>
    <w:rsid w:val="005375B1"/>
    <w:rsid w:val="0059287C"/>
    <w:rsid w:val="005E7E6F"/>
    <w:rsid w:val="005F0828"/>
    <w:rsid w:val="005F7E30"/>
    <w:rsid w:val="00610CA4"/>
    <w:rsid w:val="0061523A"/>
    <w:rsid w:val="00625DCB"/>
    <w:rsid w:val="00630288"/>
    <w:rsid w:val="00642F71"/>
    <w:rsid w:val="00651190"/>
    <w:rsid w:val="00654ED6"/>
    <w:rsid w:val="00660505"/>
    <w:rsid w:val="00661E20"/>
    <w:rsid w:val="00667686"/>
    <w:rsid w:val="00680205"/>
    <w:rsid w:val="006969D4"/>
    <w:rsid w:val="006B3FAF"/>
    <w:rsid w:val="006D7712"/>
    <w:rsid w:val="006E0833"/>
    <w:rsid w:val="006E2563"/>
    <w:rsid w:val="006F77BB"/>
    <w:rsid w:val="00701990"/>
    <w:rsid w:val="0072211C"/>
    <w:rsid w:val="00735889"/>
    <w:rsid w:val="0075154A"/>
    <w:rsid w:val="007823E5"/>
    <w:rsid w:val="007832B3"/>
    <w:rsid w:val="0078599F"/>
    <w:rsid w:val="00785E58"/>
    <w:rsid w:val="007D50AE"/>
    <w:rsid w:val="007D71CC"/>
    <w:rsid w:val="007E2AF4"/>
    <w:rsid w:val="007E2B70"/>
    <w:rsid w:val="007E5F7A"/>
    <w:rsid w:val="007F2FD0"/>
    <w:rsid w:val="007F5981"/>
    <w:rsid w:val="00802F5A"/>
    <w:rsid w:val="00822988"/>
    <w:rsid w:val="00824434"/>
    <w:rsid w:val="00837D5C"/>
    <w:rsid w:val="00837F6B"/>
    <w:rsid w:val="008416BE"/>
    <w:rsid w:val="00856955"/>
    <w:rsid w:val="00862651"/>
    <w:rsid w:val="00862F5A"/>
    <w:rsid w:val="00875105"/>
    <w:rsid w:val="008857BD"/>
    <w:rsid w:val="00892471"/>
    <w:rsid w:val="00894B32"/>
    <w:rsid w:val="008A05EC"/>
    <w:rsid w:val="008C1B1A"/>
    <w:rsid w:val="008D7CD5"/>
    <w:rsid w:val="008D7D8D"/>
    <w:rsid w:val="008F20D9"/>
    <w:rsid w:val="008F5127"/>
    <w:rsid w:val="008F63FD"/>
    <w:rsid w:val="00910DE2"/>
    <w:rsid w:val="00911036"/>
    <w:rsid w:val="009165F1"/>
    <w:rsid w:val="0091704B"/>
    <w:rsid w:val="00926C01"/>
    <w:rsid w:val="00933A0C"/>
    <w:rsid w:val="0094358B"/>
    <w:rsid w:val="00955D1B"/>
    <w:rsid w:val="00956450"/>
    <w:rsid w:val="00961E21"/>
    <w:rsid w:val="0097105A"/>
    <w:rsid w:val="00993C84"/>
    <w:rsid w:val="00996C04"/>
    <w:rsid w:val="009A1EF7"/>
    <w:rsid w:val="009B7841"/>
    <w:rsid w:val="009C522C"/>
    <w:rsid w:val="009C7030"/>
    <w:rsid w:val="009D7185"/>
    <w:rsid w:val="009D7F92"/>
    <w:rsid w:val="009E073A"/>
    <w:rsid w:val="009E5C40"/>
    <w:rsid w:val="009E6CFC"/>
    <w:rsid w:val="009E78A5"/>
    <w:rsid w:val="009E7CF2"/>
    <w:rsid w:val="009F6DFF"/>
    <w:rsid w:val="009F7602"/>
    <w:rsid w:val="00A14C87"/>
    <w:rsid w:val="00A374F8"/>
    <w:rsid w:val="00A42EFA"/>
    <w:rsid w:val="00A43BEA"/>
    <w:rsid w:val="00A53434"/>
    <w:rsid w:val="00A73004"/>
    <w:rsid w:val="00A74D8B"/>
    <w:rsid w:val="00A75D67"/>
    <w:rsid w:val="00A92B25"/>
    <w:rsid w:val="00AA4468"/>
    <w:rsid w:val="00AB4AF4"/>
    <w:rsid w:val="00AC191C"/>
    <w:rsid w:val="00AC471F"/>
    <w:rsid w:val="00AD0BE7"/>
    <w:rsid w:val="00AD49E8"/>
    <w:rsid w:val="00AD7351"/>
    <w:rsid w:val="00AE4F0F"/>
    <w:rsid w:val="00B00D3F"/>
    <w:rsid w:val="00B02ABB"/>
    <w:rsid w:val="00B260EE"/>
    <w:rsid w:val="00B261CD"/>
    <w:rsid w:val="00B30579"/>
    <w:rsid w:val="00B32AA4"/>
    <w:rsid w:val="00B4346C"/>
    <w:rsid w:val="00B43FA8"/>
    <w:rsid w:val="00B45710"/>
    <w:rsid w:val="00B50530"/>
    <w:rsid w:val="00B77893"/>
    <w:rsid w:val="00BA4B45"/>
    <w:rsid w:val="00BC4487"/>
    <w:rsid w:val="00BD2BB9"/>
    <w:rsid w:val="00C05D93"/>
    <w:rsid w:val="00C175C4"/>
    <w:rsid w:val="00C33112"/>
    <w:rsid w:val="00C61B4A"/>
    <w:rsid w:val="00C66E11"/>
    <w:rsid w:val="00C75CB4"/>
    <w:rsid w:val="00C818AA"/>
    <w:rsid w:val="00C857FF"/>
    <w:rsid w:val="00C86F8A"/>
    <w:rsid w:val="00C871DB"/>
    <w:rsid w:val="00C96AF5"/>
    <w:rsid w:val="00CA6A3A"/>
    <w:rsid w:val="00CB099A"/>
    <w:rsid w:val="00CF253E"/>
    <w:rsid w:val="00D060EF"/>
    <w:rsid w:val="00D166D0"/>
    <w:rsid w:val="00D200D1"/>
    <w:rsid w:val="00D31C58"/>
    <w:rsid w:val="00D40C2D"/>
    <w:rsid w:val="00D43EE6"/>
    <w:rsid w:val="00D50154"/>
    <w:rsid w:val="00D51CB0"/>
    <w:rsid w:val="00D71F97"/>
    <w:rsid w:val="00D73E48"/>
    <w:rsid w:val="00D80034"/>
    <w:rsid w:val="00D836B0"/>
    <w:rsid w:val="00D90726"/>
    <w:rsid w:val="00DC0DAE"/>
    <w:rsid w:val="00DE00FE"/>
    <w:rsid w:val="00DE6E9A"/>
    <w:rsid w:val="00DF7D16"/>
    <w:rsid w:val="00E02E92"/>
    <w:rsid w:val="00E06E95"/>
    <w:rsid w:val="00E3505B"/>
    <w:rsid w:val="00E530CD"/>
    <w:rsid w:val="00E61092"/>
    <w:rsid w:val="00E6378A"/>
    <w:rsid w:val="00E930F8"/>
    <w:rsid w:val="00EB0DFE"/>
    <w:rsid w:val="00EB3F13"/>
    <w:rsid w:val="00EB73B7"/>
    <w:rsid w:val="00EC66CD"/>
    <w:rsid w:val="00EE1347"/>
    <w:rsid w:val="00F043C7"/>
    <w:rsid w:val="00F10713"/>
    <w:rsid w:val="00F2136F"/>
    <w:rsid w:val="00F346CD"/>
    <w:rsid w:val="00F41910"/>
    <w:rsid w:val="00F43FC6"/>
    <w:rsid w:val="00F501A3"/>
    <w:rsid w:val="00F61F11"/>
    <w:rsid w:val="00F666F0"/>
    <w:rsid w:val="00F7422D"/>
    <w:rsid w:val="00F761BE"/>
    <w:rsid w:val="00F76F44"/>
    <w:rsid w:val="00F77011"/>
    <w:rsid w:val="00F86BE7"/>
    <w:rsid w:val="00F9701B"/>
    <w:rsid w:val="00F97200"/>
    <w:rsid w:val="00FA767A"/>
    <w:rsid w:val="00FD059B"/>
    <w:rsid w:val="00FD1F79"/>
    <w:rsid w:val="00FD1FC6"/>
    <w:rsid w:val="00FE66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3EE6"/>
  </w:style>
  <w:style w:type="paragraph" w:styleId="berschrift1">
    <w:name w:val="heading 1"/>
    <w:basedOn w:val="Standard"/>
    <w:next w:val="Standard"/>
    <w:link w:val="berschrift1Zchn"/>
    <w:uiPriority w:val="9"/>
    <w:qFormat/>
    <w:rsid w:val="002B1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2C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19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1999"/>
    <w:rPr>
      <w:rFonts w:ascii="Tahoma" w:hAnsi="Tahoma" w:cs="Tahoma"/>
      <w:sz w:val="16"/>
      <w:szCs w:val="16"/>
    </w:rPr>
  </w:style>
  <w:style w:type="paragraph" w:styleId="Titel">
    <w:name w:val="Title"/>
    <w:basedOn w:val="Standard"/>
    <w:next w:val="Standard"/>
    <w:link w:val="TitelZchn"/>
    <w:uiPriority w:val="10"/>
    <w:qFormat/>
    <w:rsid w:val="002B19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199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B19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B1999"/>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2B1999"/>
    <w:rPr>
      <w:color w:val="0000FF" w:themeColor="hyperlink"/>
      <w:u w:val="single"/>
    </w:rPr>
  </w:style>
  <w:style w:type="character" w:customStyle="1" w:styleId="berschrift1Zchn">
    <w:name w:val="Überschrift 1 Zchn"/>
    <w:basedOn w:val="Absatz-Standardschriftart"/>
    <w:link w:val="berschrift1"/>
    <w:uiPriority w:val="9"/>
    <w:rsid w:val="002B199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3A41F1"/>
    <w:pPr>
      <w:ind w:left="720"/>
      <w:contextualSpacing/>
    </w:pPr>
  </w:style>
  <w:style w:type="character" w:customStyle="1" w:styleId="berschrift2Zchn">
    <w:name w:val="Überschrift 2 Zchn"/>
    <w:basedOn w:val="Absatz-Standardschriftart"/>
    <w:link w:val="berschrift2"/>
    <w:uiPriority w:val="9"/>
    <w:rsid w:val="00192CA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kronos-timeslots.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339</Words>
  <Characters>2138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Kronos</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 Moppert</dc:creator>
  <cp:lastModifiedBy>Lutz Moppert</cp:lastModifiedBy>
  <cp:revision>1</cp:revision>
  <dcterms:created xsi:type="dcterms:W3CDTF">2012-10-11T07:00:00Z</dcterms:created>
  <dcterms:modified xsi:type="dcterms:W3CDTF">2012-10-11T07:27:00Z</dcterms:modified>
</cp:coreProperties>
</file>